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2B50" w14:textId="77777777" w:rsidR="005973F0" w:rsidRDefault="00F966F6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780F5CCC" w14:textId="559336E6" w:rsidR="00C73985" w:rsidRPr="005973F0" w:rsidRDefault="00346D9D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5973F0"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XII. 20</w:t>
      </w:r>
      <w:r w:rsidR="00F966F6" w:rsidRPr="005973F0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0067FBEB" w14:textId="77777777" w:rsidR="00C73985" w:rsidRDefault="00F966F6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a helyi építészeti tervtanácsról</w:t>
      </w:r>
    </w:p>
    <w:p w14:paraId="303818F3" w14:textId="77777777" w:rsidR="005973F0" w:rsidRPr="005973F0" w:rsidRDefault="005973F0" w:rsidP="005973F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21ED0E" w14:textId="77777777" w:rsidR="00C73985" w:rsidRDefault="00F966F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Szombathely Megyei Jogú Város Önkormányzatának Közgyűlése a magyar építészetről szóló 2023. évi C. törvény 225. § (8) bekezdés 3. pontjában kapott felhatalmazás alapján, az Alaptörvény 32. cikk (1) bekezdés a) pontjában és a Magyarország helyi önkormányzatairól szóló 2011. évi CLXXXIX. törvény 13. § (1) bekezdés 1. pontjában meghatározott feladatkörében eljárva a következőket rendeli el:</w:t>
      </w:r>
    </w:p>
    <w:p w14:paraId="779024F3" w14:textId="77777777" w:rsidR="005973F0" w:rsidRPr="005973F0" w:rsidRDefault="005973F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E669A6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56FEA61" w14:textId="77777777" w:rsidR="00C73985" w:rsidRP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Szombathely Megyei Jogú Város Önkormányzata (a továbbiakban: Önkormányzat) a magyar építészetről szóló 2023. évi C. törvényben (a továbbiakban: Méptv.) meghatározott feladatok ellátására helyi építészeti tervtanácsot (a továbbiakban: Tervtanács) működtet.</w:t>
      </w:r>
    </w:p>
    <w:p w14:paraId="617F8CCA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548FD77" w14:textId="77777777" w:rsidR="00C73985" w:rsidRP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(1) A Tervtanács megtárgyal minden olyan építészeti-műszaki tervdokumentációt, amit a Méptv. a hatáskörébe utal, vagy aminek megvitatását az önkormányzati főépítész kezdeményezi.</w:t>
      </w:r>
    </w:p>
    <w:p w14:paraId="0C30C781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(2) A Tervtanács polgármester által felkért tagjainak száma legfeljebb 10 fő.</w:t>
      </w:r>
    </w:p>
    <w:p w14:paraId="46624A59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(3) A Tervtanács szükség szerinti gyakorisággal, a tárgyalási dokumentáció tartalmától függően az ügyrendjében meghatározott számban és összetételben ülésezik.</w:t>
      </w:r>
    </w:p>
    <w:p w14:paraId="43CB11CC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(4) A Tervtanács munkájának szervezését, titkársági feladatait, valamint a működésével kapcsolatos adminisztratív feladatokat a Polgármesteri Hivatal főépítészi feladatokat ellátó szervezeti egysége látja el.</w:t>
      </w:r>
    </w:p>
    <w:p w14:paraId="6076944D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40243BF8" w14:textId="77777777" w:rsidR="00C73985" w:rsidRP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(1) A Tervtanács működéséhez szükséges források – így különösen a tagok tiszteletdíjának – fedezetét az Önkormányzat a mindenkori éves költségvetésében biztosítja.</w:t>
      </w:r>
    </w:p>
    <w:p w14:paraId="491D6572" w14:textId="4D9A23BC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 xml:space="preserve">(2) A Tervtanács tagját a tárgyalt napirendi pontok tekintetében megillető, a Tervtanács ügyrendjében meghatározott tiszteletdíj nem lehet magasabb a Közgyűlés bizottsága nem képviselő tagjának a városi képviselők, bizottsági elnökök, tagok, valamint a tanácsnokok tiszteletdíjának, természetbeni juttatásainak megállapításáról szóló önkormányzati rendeletben meghatározott havi tiszteletdíjának </w:t>
      </w:r>
      <w:r w:rsidR="006A78F7">
        <w:rPr>
          <w:rFonts w:asciiTheme="minorHAnsi" w:hAnsiTheme="minorHAnsi" w:cstheme="minorHAnsi"/>
          <w:sz w:val="22"/>
          <w:szCs w:val="22"/>
        </w:rPr>
        <w:t>nyolcadánál</w:t>
      </w:r>
      <w:r w:rsidRPr="005973F0">
        <w:rPr>
          <w:rFonts w:asciiTheme="minorHAnsi" w:hAnsiTheme="minorHAnsi" w:cstheme="minorHAnsi"/>
          <w:sz w:val="22"/>
          <w:szCs w:val="22"/>
        </w:rPr>
        <w:t>.</w:t>
      </w:r>
    </w:p>
    <w:p w14:paraId="07C9A3C7" w14:textId="77777777" w:rsidR="00C73985" w:rsidRPr="005973F0" w:rsidRDefault="00F966F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(3) A Tervtanács tagjának az egy tervtanácsi ülésre kifizetett tiszteletdíja nem lehet magasabb a Közgyűlés bizottsága nem képviselő tagjának a városi képviselők, bizottsági elnökök, tagok, valamint a tanácsnokok tiszteletdíjának, természetbeni juttatásainak megállapításáról szóló önkormányzati rendeletben meghatározott havi tiszteletdíjánál.</w:t>
      </w:r>
    </w:p>
    <w:p w14:paraId="5D9CC935" w14:textId="77777777" w:rsidR="00C73985" w:rsidRPr="005973F0" w:rsidRDefault="00F966F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62DFCDC5" w14:textId="77777777" w:rsid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Hatályát veszti a Szombathely Megyei Jogú Város Önkormányzata Építészeti - Műszaki Tervtanácsának létrehozásáról, működési rendjéről szóló 21/2013. (VI.6.) önkormányzati rendelet.</w:t>
      </w:r>
    </w:p>
    <w:p w14:paraId="3EE5DE66" w14:textId="77777777" w:rsidR="00C73985" w:rsidRPr="005973F0" w:rsidRDefault="00C7398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1D51C" w14:textId="77777777" w:rsidR="00C73985" w:rsidRPr="005973F0" w:rsidRDefault="00F966F6" w:rsidP="00F966F6">
      <w:pPr>
        <w:pStyle w:val="Szvegtrzs"/>
        <w:keepNext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73F0">
        <w:rPr>
          <w:rFonts w:asciiTheme="minorHAnsi" w:hAnsiTheme="minorHAnsi" w:cstheme="minorHAnsi"/>
          <w:b/>
          <w:bCs/>
          <w:sz w:val="22"/>
          <w:szCs w:val="22"/>
        </w:rPr>
        <w:lastRenderedPageBreak/>
        <w:t>5. §</w:t>
      </w:r>
    </w:p>
    <w:p w14:paraId="5CA955C8" w14:textId="77777777" w:rsidR="005973F0" w:rsidRDefault="00F966F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3F0">
        <w:rPr>
          <w:rFonts w:asciiTheme="minorHAnsi" w:hAnsiTheme="minorHAnsi" w:cstheme="minorHAnsi"/>
          <w:sz w:val="22"/>
          <w:szCs w:val="22"/>
        </w:rPr>
        <w:t>Ez a rendelet 2025. január 1-jén lép hatályba.</w:t>
      </w:r>
    </w:p>
    <w:p w14:paraId="674CC5DA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4F2121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B695CE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9DB6C2" w14:textId="77777777" w:rsid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90FCA" w14:textId="77777777" w:rsidR="005973F0" w:rsidRPr="005973F0" w:rsidRDefault="005973F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73985" w:rsidRPr="005973F0" w14:paraId="2990926B" w14:textId="77777777">
        <w:tc>
          <w:tcPr>
            <w:tcW w:w="4818" w:type="dxa"/>
          </w:tcPr>
          <w:p w14:paraId="5C5F84A9" w14:textId="77777777" w:rsidR="00C73985" w:rsidRPr="005973F0" w:rsidRDefault="00F966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7711DC9" w14:textId="77777777" w:rsidR="00C73985" w:rsidRPr="005973F0" w:rsidRDefault="00F966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5973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A4DEA04" w14:textId="77777777" w:rsidR="00C73985" w:rsidRDefault="00C73985">
      <w:pPr>
        <w:rPr>
          <w:rFonts w:asciiTheme="minorHAnsi" w:hAnsiTheme="minorHAnsi" w:cstheme="minorHAnsi"/>
          <w:sz w:val="22"/>
          <w:szCs w:val="22"/>
        </w:rPr>
      </w:pPr>
    </w:p>
    <w:p w14:paraId="0F903DA7" w14:textId="77777777" w:rsidR="008C59A0" w:rsidRDefault="008C59A0">
      <w:pPr>
        <w:rPr>
          <w:rFonts w:asciiTheme="minorHAnsi" w:hAnsiTheme="minorHAnsi" w:cstheme="minorHAnsi"/>
          <w:sz w:val="22"/>
          <w:szCs w:val="22"/>
        </w:rPr>
      </w:pPr>
    </w:p>
    <w:p w14:paraId="4D63494E" w14:textId="77777777" w:rsidR="008C59A0" w:rsidRDefault="008C59A0">
      <w:pPr>
        <w:rPr>
          <w:rFonts w:asciiTheme="minorHAnsi" w:hAnsiTheme="minorHAnsi" w:cstheme="minorHAnsi"/>
          <w:sz w:val="22"/>
          <w:szCs w:val="22"/>
        </w:rPr>
      </w:pPr>
    </w:p>
    <w:p w14:paraId="20CE4671" w14:textId="77777777" w:rsidR="008C59A0" w:rsidRDefault="008C59A0">
      <w:pPr>
        <w:rPr>
          <w:rFonts w:asciiTheme="minorHAnsi" w:hAnsiTheme="minorHAnsi" w:cstheme="minorHAnsi"/>
          <w:sz w:val="22"/>
          <w:szCs w:val="22"/>
        </w:rPr>
      </w:pPr>
    </w:p>
    <w:p w14:paraId="2203CC2A" w14:textId="77777777" w:rsidR="008C59A0" w:rsidRDefault="008C59A0">
      <w:pPr>
        <w:rPr>
          <w:rFonts w:asciiTheme="minorHAnsi" w:hAnsiTheme="minorHAnsi" w:cstheme="minorHAnsi"/>
          <w:sz w:val="22"/>
          <w:szCs w:val="22"/>
        </w:rPr>
      </w:pPr>
    </w:p>
    <w:p w14:paraId="2B14CD25" w14:textId="77777777" w:rsidR="008C59A0" w:rsidRPr="002606CA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A rendelet a Polgármesteri Hivatal hirdetőtábláján történő kifüggesztés útján a mai napon kihirdetésre került.</w:t>
      </w:r>
    </w:p>
    <w:p w14:paraId="580EDA15" w14:textId="77777777" w:rsidR="008C59A0" w:rsidRPr="002606CA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4CD14912" w14:textId="6CDE652F" w:rsidR="008C59A0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>Szombathely, 2024.</w:t>
      </w:r>
      <w:r>
        <w:rPr>
          <w:rFonts w:ascii="Calibri" w:hAnsi="Calibri" w:cs="Calibri"/>
          <w:b/>
          <w:bCs/>
          <w:sz w:val="22"/>
          <w:szCs w:val="22"/>
        </w:rPr>
        <w:t xml:space="preserve"> december</w:t>
      </w:r>
      <w:r w:rsidR="00346D9D">
        <w:rPr>
          <w:rFonts w:ascii="Calibri" w:hAnsi="Calibri" w:cs="Calibri"/>
          <w:b/>
          <w:bCs/>
          <w:sz w:val="22"/>
          <w:szCs w:val="22"/>
        </w:rPr>
        <w:t xml:space="preserve"> 20.</w:t>
      </w:r>
    </w:p>
    <w:p w14:paraId="13ED1188" w14:textId="77777777" w:rsidR="008C59A0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08C647A8" w14:textId="77777777" w:rsidR="008C59A0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3271ACCB" w14:textId="77777777" w:rsidR="008C59A0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3CE8DC1E" w14:textId="77777777" w:rsidR="008C59A0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6692C3A3" w14:textId="77777777" w:rsidR="008C59A0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64F05BBB" w14:textId="77777777" w:rsidR="008C59A0" w:rsidRPr="002606CA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</w:p>
    <w:p w14:paraId="39B7A2D1" w14:textId="77777777" w:rsidR="008C59A0" w:rsidRPr="002606CA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/: Dr. Károlyi Ákos :/</w:t>
      </w:r>
    </w:p>
    <w:p w14:paraId="54EDFAE6" w14:textId="77777777" w:rsidR="008C59A0" w:rsidRPr="002606CA" w:rsidRDefault="008C59A0" w:rsidP="008C59A0">
      <w:pPr>
        <w:rPr>
          <w:rFonts w:ascii="Calibri" w:hAnsi="Calibri" w:cs="Calibri"/>
          <w:b/>
          <w:bCs/>
          <w:sz w:val="22"/>
          <w:szCs w:val="22"/>
        </w:rPr>
      </w:pPr>
      <w:r w:rsidRPr="002606C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606CA">
        <w:rPr>
          <w:rFonts w:ascii="Calibri" w:hAnsi="Calibri" w:cs="Calibri"/>
          <w:b/>
          <w:bCs/>
          <w:sz w:val="22"/>
          <w:szCs w:val="22"/>
        </w:rPr>
        <w:t xml:space="preserve"> jegyző</w:t>
      </w:r>
    </w:p>
    <w:p w14:paraId="48BF34A1" w14:textId="77777777" w:rsidR="008C59A0" w:rsidRDefault="008C59A0" w:rsidP="008C59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B92030" w14:textId="77777777" w:rsidR="008C59A0" w:rsidRPr="005973F0" w:rsidRDefault="008C59A0">
      <w:pPr>
        <w:rPr>
          <w:rFonts w:asciiTheme="minorHAnsi" w:hAnsiTheme="minorHAnsi" w:cstheme="minorHAnsi"/>
          <w:sz w:val="22"/>
          <w:szCs w:val="22"/>
        </w:rPr>
      </w:pPr>
    </w:p>
    <w:sectPr w:rsidR="008C59A0" w:rsidRPr="005973F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0075" w14:textId="77777777" w:rsidR="00F966F6" w:rsidRDefault="00F966F6">
      <w:r>
        <w:separator/>
      </w:r>
    </w:p>
  </w:endnote>
  <w:endnote w:type="continuationSeparator" w:id="0">
    <w:p w14:paraId="30FBE22A" w14:textId="77777777" w:rsidR="00F966F6" w:rsidRDefault="00F9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19F43" w14:textId="77777777" w:rsidR="00C73985" w:rsidRDefault="00F966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E1B5" w14:textId="77777777" w:rsidR="00F966F6" w:rsidRDefault="00F966F6">
      <w:r>
        <w:separator/>
      </w:r>
    </w:p>
  </w:footnote>
  <w:footnote w:type="continuationSeparator" w:id="0">
    <w:p w14:paraId="17518001" w14:textId="77777777" w:rsidR="00F966F6" w:rsidRDefault="00F96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87F0B"/>
    <w:multiLevelType w:val="multilevel"/>
    <w:tmpl w:val="52087DB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984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85"/>
    <w:rsid w:val="002C4B15"/>
    <w:rsid w:val="00346D9D"/>
    <w:rsid w:val="00527421"/>
    <w:rsid w:val="005973F0"/>
    <w:rsid w:val="0067423C"/>
    <w:rsid w:val="006A78F7"/>
    <w:rsid w:val="007A6569"/>
    <w:rsid w:val="007F7B80"/>
    <w:rsid w:val="008C59A0"/>
    <w:rsid w:val="00B95304"/>
    <w:rsid w:val="00C234C0"/>
    <w:rsid w:val="00C73985"/>
    <w:rsid w:val="00F966F6"/>
    <w:rsid w:val="00F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787B"/>
  <w15:docId w15:val="{450CFFEE-34BE-4B66-BDD4-B04461A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8C59A0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Office5</cp:lastModifiedBy>
  <cp:revision>4</cp:revision>
  <cp:lastPrinted>2024-12-05T14:09:00Z</cp:lastPrinted>
  <dcterms:created xsi:type="dcterms:W3CDTF">2024-12-16T12:44:00Z</dcterms:created>
  <dcterms:modified xsi:type="dcterms:W3CDTF">2024-12-20T07:31:00Z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