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3A4" w:rsidRPr="005853A4" w:rsidRDefault="005853A4" w:rsidP="005853A4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5853A4">
        <w:rPr>
          <w:rFonts w:ascii="Calibri" w:eastAsia="Times New Roman" w:hAnsi="Calibri" w:cs="Calibri"/>
          <w:b/>
          <w:u w:val="single"/>
          <w:lang w:eastAsia="hu-HU"/>
        </w:rPr>
        <w:t xml:space="preserve">372/2024. (XII.19.) Kgy. </w:t>
      </w:r>
      <w:proofErr w:type="gramStart"/>
      <w:r w:rsidRPr="005853A4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5853A4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5853A4" w:rsidRPr="005853A4" w:rsidRDefault="005853A4" w:rsidP="005853A4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bookmarkStart w:id="0" w:name="_Hlk82007514"/>
    </w:p>
    <w:bookmarkEnd w:id="0"/>
    <w:p w:rsidR="005853A4" w:rsidRPr="005853A4" w:rsidRDefault="005853A4" w:rsidP="005853A4">
      <w:pPr>
        <w:tabs>
          <w:tab w:val="left" w:pos="4253"/>
        </w:tabs>
        <w:jc w:val="both"/>
        <w:rPr>
          <w:rFonts w:ascii="Calibri" w:eastAsia="Times New Roman" w:hAnsi="Calibri" w:cs="Calibri"/>
          <w:lang w:eastAsia="hu-HU"/>
        </w:rPr>
      </w:pPr>
      <w:r w:rsidRPr="005853A4">
        <w:rPr>
          <w:rFonts w:ascii="Calibri" w:eastAsia="Times New Roman" w:hAnsi="Calibri" w:cs="Calibri"/>
          <w:color w:val="000000"/>
          <w:lang w:eastAsia="hu-HU"/>
        </w:rPr>
        <w:t xml:space="preserve">A </w:t>
      </w:r>
      <w:r w:rsidRPr="005853A4">
        <w:rPr>
          <w:rFonts w:ascii="Calibri" w:eastAsia="Times New Roman" w:hAnsi="Calibri" w:cs="Calibri"/>
          <w:lang w:eastAsia="hu-HU"/>
        </w:rPr>
        <w:t xml:space="preserve">Közgyűlés </w:t>
      </w:r>
      <w:r w:rsidRPr="005853A4">
        <w:rPr>
          <w:rFonts w:ascii="Calibri" w:eastAsia="Times New Roman" w:hAnsi="Calibri" w:cs="Calibri"/>
          <w:color w:val="000000"/>
          <w:lang w:eastAsia="hu-HU"/>
        </w:rPr>
        <w:t>– a városnév használatának szabályairól szóló 16/1994. (VI.9.) önkormányzati rendelet 4. § (1) bekezdése és a Gazdasági és Jogi Bizottság 317/</w:t>
      </w:r>
      <w:r w:rsidRPr="005853A4">
        <w:rPr>
          <w:rFonts w:ascii="Calibri" w:eastAsia="Times New Roman" w:hAnsi="Calibri" w:cs="Calibri"/>
          <w:lang w:eastAsia="hu-HU"/>
        </w:rPr>
        <w:t>2024. (XII.16.) GJB számú határozata</w:t>
      </w:r>
      <w:r w:rsidRPr="005853A4">
        <w:rPr>
          <w:rFonts w:ascii="Calibri" w:eastAsia="Times New Roman" w:hAnsi="Calibri" w:cs="Calibri"/>
          <w:color w:val="000000"/>
          <w:lang w:eastAsia="hu-HU"/>
        </w:rPr>
        <w:t xml:space="preserve"> alapján – </w:t>
      </w:r>
      <w:r w:rsidRPr="005853A4">
        <w:rPr>
          <w:rFonts w:ascii="Calibri" w:eastAsia="Times New Roman" w:hAnsi="Calibri" w:cs="Calibri"/>
          <w:b/>
          <w:color w:val="000000"/>
          <w:lang w:eastAsia="hu-HU"/>
        </w:rPr>
        <w:t>engedélyezi</w:t>
      </w:r>
      <w:r w:rsidRPr="005853A4">
        <w:rPr>
          <w:rFonts w:ascii="Calibri" w:eastAsia="Times New Roman" w:hAnsi="Calibri" w:cs="Calibri"/>
          <w:color w:val="000000"/>
          <w:lang w:eastAsia="hu-HU"/>
        </w:rPr>
        <w:t xml:space="preserve">, hogy a </w:t>
      </w:r>
      <w:proofErr w:type="spellStart"/>
      <w:r w:rsidRPr="005853A4">
        <w:rPr>
          <w:rFonts w:ascii="Calibri" w:eastAsia="Times New Roman" w:hAnsi="Calibri" w:cs="Calibri"/>
          <w:lang w:eastAsia="hu-HU"/>
        </w:rPr>
        <w:t>Smart</w:t>
      </w:r>
      <w:proofErr w:type="spellEnd"/>
      <w:r w:rsidRPr="005853A4">
        <w:rPr>
          <w:rFonts w:ascii="Calibri" w:eastAsia="Times New Roman" w:hAnsi="Calibri" w:cs="Calibri"/>
          <w:lang w:eastAsia="hu-HU"/>
        </w:rPr>
        <w:t xml:space="preserve"> Line </w:t>
      </w:r>
      <w:proofErr w:type="spellStart"/>
      <w:r w:rsidRPr="005853A4">
        <w:rPr>
          <w:rFonts w:ascii="Calibri" w:eastAsia="Times New Roman" w:hAnsi="Calibri" w:cs="Calibri"/>
          <w:lang w:eastAsia="hu-HU"/>
        </w:rPr>
        <w:t>Packaging</w:t>
      </w:r>
      <w:proofErr w:type="spellEnd"/>
      <w:r w:rsidRPr="005853A4">
        <w:rPr>
          <w:rFonts w:ascii="Calibri" w:eastAsia="Times New Roman" w:hAnsi="Calibri" w:cs="Calibri"/>
          <w:lang w:eastAsia="hu-HU"/>
        </w:rPr>
        <w:t xml:space="preserve"> Kft. (székhelye: 9700 Szombathely, Márton Áron u. 42., képviseli: Tóth Lajos ügyvezető) cégnevében használhassa a városnevet „Savaria </w:t>
      </w:r>
      <w:proofErr w:type="spellStart"/>
      <w:r w:rsidRPr="005853A4">
        <w:rPr>
          <w:rFonts w:ascii="Calibri" w:eastAsia="Times New Roman" w:hAnsi="Calibri" w:cs="Calibri"/>
          <w:lang w:eastAsia="hu-HU"/>
        </w:rPr>
        <w:t>Packaging</w:t>
      </w:r>
      <w:proofErr w:type="spellEnd"/>
      <w:r w:rsidRPr="005853A4">
        <w:rPr>
          <w:rFonts w:ascii="Calibri" w:eastAsia="Times New Roman" w:hAnsi="Calibri" w:cs="Calibri"/>
          <w:lang w:eastAsia="hu-HU"/>
        </w:rPr>
        <w:t xml:space="preserve"> Kft.” formában, visszavonásig terjedő időtartamban.</w:t>
      </w:r>
    </w:p>
    <w:p w:rsidR="005853A4" w:rsidRPr="005853A4" w:rsidRDefault="005853A4" w:rsidP="005853A4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5853A4" w:rsidRPr="005853A4" w:rsidRDefault="005853A4" w:rsidP="005853A4">
      <w:pPr>
        <w:jc w:val="both"/>
        <w:rPr>
          <w:rFonts w:ascii="Calibri" w:eastAsia="Times New Roman" w:hAnsi="Calibri" w:cs="Calibri"/>
          <w:lang w:eastAsia="hu-HU"/>
        </w:rPr>
      </w:pPr>
      <w:r w:rsidRPr="005853A4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5853A4">
        <w:rPr>
          <w:rFonts w:ascii="Calibri" w:eastAsia="Times New Roman" w:hAnsi="Calibri" w:cs="Calibri"/>
          <w:lang w:eastAsia="hu-HU"/>
        </w:rPr>
        <w:tab/>
      </w:r>
      <w:r w:rsidRPr="005853A4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5853A4" w:rsidRPr="005853A4" w:rsidRDefault="005853A4" w:rsidP="005853A4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5853A4">
        <w:rPr>
          <w:rFonts w:ascii="Calibri" w:eastAsia="Times New Roman" w:hAnsi="Calibri" w:cs="Calibri"/>
          <w:lang w:eastAsia="hu-HU"/>
        </w:rPr>
        <w:t>Dr. Károlyi Ákos jegyző</w:t>
      </w:r>
    </w:p>
    <w:p w:rsidR="005853A4" w:rsidRPr="005853A4" w:rsidRDefault="005853A4" w:rsidP="005853A4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5853A4">
        <w:rPr>
          <w:rFonts w:ascii="Calibri" w:eastAsia="Times New Roman" w:hAnsi="Calibri" w:cs="Calibri"/>
          <w:lang w:eastAsia="hu-HU"/>
        </w:rPr>
        <w:t>(A végrehajtás előkészítéséért:</w:t>
      </w:r>
    </w:p>
    <w:p w:rsidR="005853A4" w:rsidRPr="005853A4" w:rsidRDefault="005853A4" w:rsidP="005853A4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5853A4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5853A4" w:rsidRPr="005853A4" w:rsidRDefault="005853A4" w:rsidP="005853A4">
      <w:pPr>
        <w:jc w:val="both"/>
        <w:rPr>
          <w:rFonts w:ascii="Calibri" w:eastAsia="Times New Roman" w:hAnsi="Calibri" w:cs="Calibri"/>
          <w:lang w:eastAsia="hu-HU"/>
        </w:rPr>
      </w:pPr>
    </w:p>
    <w:p w:rsidR="005853A4" w:rsidRPr="005853A4" w:rsidRDefault="005853A4" w:rsidP="005853A4">
      <w:pPr>
        <w:rPr>
          <w:rFonts w:ascii="Calibri" w:eastAsia="Times New Roman" w:hAnsi="Calibri" w:cs="Calibri"/>
          <w:lang w:eastAsia="hu-HU"/>
        </w:rPr>
      </w:pPr>
      <w:r w:rsidRPr="005853A4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5853A4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1" w:name="_GoBack"/>
      <w:bookmarkEnd w:id="1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2C"/>
    <w:rsid w:val="000B38F3"/>
    <w:rsid w:val="001A1356"/>
    <w:rsid w:val="00226F2C"/>
    <w:rsid w:val="00227D40"/>
    <w:rsid w:val="0027295E"/>
    <w:rsid w:val="003A10BF"/>
    <w:rsid w:val="005853A4"/>
    <w:rsid w:val="00772B3B"/>
    <w:rsid w:val="00860575"/>
    <w:rsid w:val="00930AB3"/>
    <w:rsid w:val="00A26356"/>
    <w:rsid w:val="00A30EDE"/>
    <w:rsid w:val="00B75EFE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D0AE0A1E-E253-47D3-9179-48944FC5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2025-01-14T06:53:00Z</dcterms:created>
  <dcterms:modified xsi:type="dcterms:W3CDTF">2025-01-14T06:53:00Z</dcterms:modified>
</cp:coreProperties>
</file>