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281D511" w14:textId="77777777" w:rsidR="00236E20" w:rsidRDefault="00236E20" w:rsidP="00236E2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193/</w:t>
      </w:r>
      <w:r w:rsidRPr="00BF2512">
        <w:rPr>
          <w:rFonts w:ascii="Calibri" w:hAnsi="Calibri" w:cs="Calibri"/>
          <w:b/>
          <w:szCs w:val="22"/>
          <w:u w:val="single"/>
        </w:rPr>
        <w:t>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9D79D5B" w14:textId="77777777" w:rsidR="00236E20" w:rsidRPr="006A1A4D" w:rsidRDefault="00236E20" w:rsidP="00236E2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FBC7E08" w14:textId="77777777" w:rsidR="00236E20" w:rsidRPr="006A1A4D" w:rsidRDefault="00236E20" w:rsidP="00236E2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69140A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9140A">
        <w:rPr>
          <w:rFonts w:asciiTheme="minorHAnsi" w:hAnsiTheme="minorHAnsi" w:cstheme="minorHAnsi"/>
          <w:bCs/>
          <w:szCs w:val="22"/>
        </w:rPr>
        <w:t xml:space="preserve">az </w:t>
      </w:r>
      <w:proofErr w:type="spellStart"/>
      <w:r w:rsidRPr="0069140A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69140A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69140A">
        <w:rPr>
          <w:rFonts w:asciiTheme="minorHAnsi" w:hAnsiTheme="minorHAnsi" w:cstheme="minorHAnsi"/>
          <w:bCs/>
          <w:szCs w:val="22"/>
        </w:rPr>
        <w:t>Central</w:t>
      </w:r>
      <w:proofErr w:type="spellEnd"/>
      <w:r w:rsidRPr="0069140A">
        <w:rPr>
          <w:rFonts w:asciiTheme="minorHAnsi" w:hAnsiTheme="minorHAnsi" w:cstheme="minorHAnsi"/>
          <w:bCs/>
          <w:szCs w:val="22"/>
        </w:rPr>
        <w:t xml:space="preserve"> Europe CLHUBS elnevezésű pályázattal kapcsolatos döntés meghozatalár</w:t>
      </w:r>
      <w:r>
        <w:rPr>
          <w:rFonts w:asciiTheme="minorHAnsi" w:hAnsiTheme="minorHAnsi" w:cstheme="minorHAnsi"/>
          <w:bCs/>
          <w:szCs w:val="22"/>
        </w:rPr>
        <w:t xml:space="preserve">ól szóló 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D3BDECF" w14:textId="77777777" w:rsidR="00236E20" w:rsidRPr="006A1A4D" w:rsidRDefault="00236E20" w:rsidP="00236E20">
      <w:pPr>
        <w:jc w:val="both"/>
        <w:rPr>
          <w:rFonts w:asciiTheme="minorHAnsi" w:hAnsiTheme="minorHAnsi" w:cstheme="minorHAnsi"/>
          <w:bCs/>
          <w:szCs w:val="22"/>
        </w:rPr>
      </w:pPr>
    </w:p>
    <w:p w14:paraId="6CDF863C" w14:textId="77777777" w:rsidR="00236E20" w:rsidRPr="006A1A4D" w:rsidRDefault="00236E20" w:rsidP="00236E2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62DA03C" w14:textId="77777777" w:rsidR="00236E20" w:rsidRDefault="00236E20" w:rsidP="00236E2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F690221" w14:textId="77777777" w:rsidR="00236E20" w:rsidRPr="006A1A4D" w:rsidRDefault="00236E20" w:rsidP="00236E2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9140A">
        <w:rPr>
          <w:rFonts w:asciiTheme="minorHAnsi" w:hAnsiTheme="minorHAnsi" w:cstheme="minorHAnsi"/>
          <w:bCs/>
          <w:szCs w:val="22"/>
        </w:rPr>
        <w:t xml:space="preserve">Dr. Gyuráczné </w:t>
      </w:r>
      <w:r>
        <w:rPr>
          <w:rFonts w:asciiTheme="minorHAnsi" w:hAnsiTheme="minorHAnsi" w:cstheme="minorHAnsi"/>
          <w:bCs/>
          <w:szCs w:val="22"/>
        </w:rPr>
        <w:t>D</w:t>
      </w:r>
      <w:r w:rsidRPr="0069140A">
        <w:rPr>
          <w:rFonts w:asciiTheme="minorHAnsi" w:hAnsiTheme="minorHAnsi" w:cstheme="minorHAnsi"/>
          <w:bCs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bCs/>
          <w:szCs w:val="22"/>
        </w:rPr>
        <w:t>,</w:t>
      </w:r>
    </w:p>
    <w:p w14:paraId="6A8367C7" w14:textId="77777777" w:rsidR="00236E20" w:rsidRDefault="00236E20" w:rsidP="00236E20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E313B8C" w14:textId="77777777" w:rsidR="00236E20" w:rsidRPr="006A1A4D" w:rsidRDefault="00236E20" w:rsidP="00236E20">
      <w:pPr>
        <w:jc w:val="both"/>
        <w:rPr>
          <w:rFonts w:asciiTheme="minorHAnsi" w:hAnsiTheme="minorHAnsi" w:cstheme="minorHAnsi"/>
          <w:bCs/>
          <w:szCs w:val="22"/>
        </w:rPr>
      </w:pPr>
    </w:p>
    <w:p w14:paraId="51C6462C" w14:textId="77777777" w:rsidR="00236E20" w:rsidRDefault="00236E20" w:rsidP="00236E2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36E20"/>
    <w:rsid w:val="0024645B"/>
    <w:rsid w:val="002464D1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8651C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06E2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2024-12-17T16:55:00Z</dcterms:created>
  <dcterms:modified xsi:type="dcterms:W3CDTF">2024-12-17T16:55:00Z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