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2A8AA" w14:textId="77777777" w:rsidR="00E62B38" w:rsidRPr="00F2254C" w:rsidRDefault="00E62B38" w:rsidP="00E62B3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311/2024. (XII.16.) GJB számú határozat</w:t>
      </w:r>
    </w:p>
    <w:p w14:paraId="556D35FB" w14:textId="77777777" w:rsidR="00E62B38" w:rsidRPr="00F2254C" w:rsidRDefault="00E62B38" w:rsidP="00E62B3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9BCCF2D" w14:textId="77777777" w:rsidR="00E62B38" w:rsidRPr="00F2254C" w:rsidRDefault="00E62B38" w:rsidP="00E62B3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átmeneti gazdálkodásáról szóló rendeletének megalkotására</w:t>
      </w:r>
      <w:r w:rsidRPr="00F2254C">
        <w:rPr>
          <w:rFonts w:asciiTheme="minorHAnsi" w:hAnsiTheme="minorHAnsi" w:cstheme="minorHAnsi"/>
          <w:bCs/>
          <w:szCs w:val="22"/>
        </w:rPr>
        <w:t xml:space="preserve">” című előterjesztést megtárgyalta, és az </w:t>
      </w:r>
      <w:proofErr w:type="spellStart"/>
      <w:r w:rsidRPr="00F2254C">
        <w:rPr>
          <w:rFonts w:asciiTheme="minorHAnsi" w:hAnsiTheme="minorHAnsi" w:cstheme="minorHAnsi"/>
          <w:bCs/>
          <w:szCs w:val="22"/>
        </w:rPr>
        <w:t>Interreg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F2254C">
        <w:rPr>
          <w:rFonts w:asciiTheme="minorHAnsi" w:hAnsiTheme="minorHAnsi" w:cstheme="minorHAnsi"/>
          <w:bCs/>
          <w:szCs w:val="22"/>
        </w:rPr>
        <w:t>Central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 xml:space="preserve"> Europe CLHUBS elnevezésű pályázattal kapcsolatos döntés meghozataláról szóló I. határozati javaslatot az előterjesztésben foglaltak szerint javasolja a Közgyűlésnek elfogadásra.</w:t>
      </w:r>
    </w:p>
    <w:p w14:paraId="3B64C7E4" w14:textId="77777777" w:rsidR="00E62B38" w:rsidRPr="00F2254C" w:rsidRDefault="00E62B38" w:rsidP="00E62B38">
      <w:pPr>
        <w:jc w:val="both"/>
        <w:rPr>
          <w:rFonts w:asciiTheme="minorHAnsi" w:hAnsiTheme="minorHAnsi" w:cstheme="minorHAnsi"/>
          <w:bCs/>
          <w:szCs w:val="22"/>
        </w:rPr>
      </w:pPr>
    </w:p>
    <w:p w14:paraId="245547CD" w14:textId="77777777" w:rsidR="00E62B38" w:rsidRPr="00F2254C" w:rsidRDefault="00E62B38" w:rsidP="00E62B3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6B0525E" w14:textId="77777777" w:rsidR="00E62B38" w:rsidRPr="00F2254C" w:rsidRDefault="00E62B38" w:rsidP="00E62B3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554EA9D" w14:textId="77777777" w:rsidR="00E62B38" w:rsidRPr="00F2254C" w:rsidRDefault="00E62B38" w:rsidP="00E62B3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Dr. Gyuráczné Dr. Speier Anikó, a Városüzemeltetési és Városfejlesztési Osztály vezetője,</w:t>
      </w:r>
    </w:p>
    <w:p w14:paraId="05B97CA7" w14:textId="77777777" w:rsidR="00E62B38" w:rsidRPr="00F2254C" w:rsidRDefault="00E62B38" w:rsidP="00E62B38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Stéger Gábor, a Közgazdasági és Adó Osztály vezetője</w:t>
      </w:r>
      <w:r w:rsidRPr="00F2254C">
        <w:rPr>
          <w:rFonts w:ascii="Calibri" w:hAnsi="Calibri" w:cs="Calibri"/>
          <w:bCs/>
          <w:szCs w:val="22"/>
        </w:rPr>
        <w:t>/</w:t>
      </w:r>
    </w:p>
    <w:p w14:paraId="37EFD08F" w14:textId="77777777" w:rsidR="00E62B38" w:rsidRPr="00F2254C" w:rsidRDefault="00E62B38" w:rsidP="00E62B38">
      <w:pPr>
        <w:jc w:val="both"/>
        <w:rPr>
          <w:rFonts w:asciiTheme="minorHAnsi" w:hAnsiTheme="minorHAnsi" w:cstheme="minorHAnsi"/>
          <w:bCs/>
          <w:szCs w:val="22"/>
        </w:rPr>
      </w:pPr>
    </w:p>
    <w:p w14:paraId="0620D924" w14:textId="77777777" w:rsidR="00E62B38" w:rsidRPr="00F2254C" w:rsidRDefault="00E62B38" w:rsidP="00E62B3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3536EFB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38"/>
    <w:rsid w:val="000006E7"/>
    <w:rsid w:val="00CE5FBD"/>
    <w:rsid w:val="00E46A00"/>
    <w:rsid w:val="00E62B38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13C7"/>
  <w15:chartTrackingRefBased/>
  <w15:docId w15:val="{2B74B83C-F62D-4764-A7BD-ED366042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2B3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CD806E-B369-4CF2-A295-EC154A651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1FD45B-366B-4A66-9B26-B0E4F3822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1FEE2-D610-42C3-BEA4-C97639A4614E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604</Characters>
  <Application>Microsoft Office Word</Application>
  <DocSecurity>0</DocSecurity>
  <Lines>5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2024-12-17T12:41:00Z</dcterms:created>
  <dcterms:modified xsi:type="dcterms:W3CDTF">2024-12-17T12:53:00Z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