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9E36" w14:textId="77777777" w:rsidR="00F709FB" w:rsidRPr="00F2254C" w:rsidRDefault="00F709FB" w:rsidP="00F709F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298/2024. (XII.16.) GJB számú határozat</w:t>
      </w:r>
    </w:p>
    <w:p w14:paraId="630C4DCA" w14:textId="77777777" w:rsidR="00F709FB" w:rsidRPr="00F2254C" w:rsidRDefault="00F709FB" w:rsidP="00F709F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1125DB" w14:textId="77777777" w:rsidR="00F709FB" w:rsidRPr="00F2254C" w:rsidRDefault="00F709FB" w:rsidP="00F709F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ügyvezetőjének a 2025/2026-os üzleti terv előterjesztésére felkéréséről szóló VIII. határozati javaslatot az előterjesztésben foglaltak szerint javasolja a Közgyűlésnek elfogadásra.</w:t>
      </w:r>
    </w:p>
    <w:p w14:paraId="2EE63CD8" w14:textId="77777777" w:rsidR="00F709FB" w:rsidRPr="00F2254C" w:rsidRDefault="00F709FB" w:rsidP="00F709FB">
      <w:pPr>
        <w:jc w:val="both"/>
        <w:rPr>
          <w:rFonts w:asciiTheme="minorHAnsi" w:hAnsiTheme="minorHAnsi" w:cstheme="minorHAnsi"/>
          <w:bCs/>
          <w:szCs w:val="22"/>
        </w:rPr>
      </w:pPr>
    </w:p>
    <w:p w14:paraId="51B8EEBA" w14:textId="77777777" w:rsidR="00F709FB" w:rsidRPr="00F2254C" w:rsidRDefault="00F709FB" w:rsidP="00F709F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EAB419E" w14:textId="77777777" w:rsidR="00F709FB" w:rsidRPr="00F2254C" w:rsidRDefault="00F709FB" w:rsidP="00F709FB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012164" w14:textId="77777777" w:rsidR="00F709FB" w:rsidRPr="00F2254C" w:rsidRDefault="00F709FB" w:rsidP="00F709FB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056ACEC0" w14:textId="77777777" w:rsidR="00F709FB" w:rsidRPr="00F2254C" w:rsidRDefault="00F709FB" w:rsidP="00F709FB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 xml:space="preserve">Kovács Cecília, a </w:t>
      </w:r>
      <w:r w:rsidRPr="00F2254C">
        <w:rPr>
          <w:rFonts w:asciiTheme="minorHAnsi" w:hAnsiTheme="minorHAnsi" w:cstheme="minorHAnsi"/>
          <w:bCs/>
          <w:szCs w:val="22"/>
        </w:rPr>
        <w:t xml:space="preserve">Szombathelyi Sportközpont és Sportiskola </w:t>
      </w:r>
      <w:proofErr w:type="spellStart"/>
      <w:r w:rsidRPr="00F2254C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F2254C">
        <w:rPr>
          <w:rFonts w:asciiTheme="minorHAnsi" w:hAnsiTheme="minorHAnsi" w:cstheme="minorHAnsi"/>
          <w:bCs/>
          <w:szCs w:val="22"/>
        </w:rPr>
        <w:t xml:space="preserve">. </w:t>
      </w:r>
      <w:r w:rsidRPr="00F2254C">
        <w:rPr>
          <w:rFonts w:ascii="Calibri" w:hAnsi="Calibri" w:cs="Calibri"/>
          <w:bCs/>
          <w:szCs w:val="22"/>
        </w:rPr>
        <w:t>ügyvezetője/</w:t>
      </w:r>
    </w:p>
    <w:p w14:paraId="6D8A51EC" w14:textId="77777777" w:rsidR="00F709FB" w:rsidRPr="00F2254C" w:rsidRDefault="00F709FB" w:rsidP="00F709FB">
      <w:pPr>
        <w:jc w:val="both"/>
        <w:rPr>
          <w:rFonts w:asciiTheme="minorHAnsi" w:hAnsiTheme="minorHAnsi" w:cstheme="minorHAnsi"/>
          <w:bCs/>
          <w:szCs w:val="22"/>
        </w:rPr>
      </w:pPr>
    </w:p>
    <w:p w14:paraId="6E75B115" w14:textId="77777777" w:rsidR="00F709FB" w:rsidRPr="00F2254C" w:rsidRDefault="00F709FB" w:rsidP="00F709FB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41777A1" w14:textId="77777777" w:rsidR="00F709FB" w:rsidRPr="00F2254C" w:rsidRDefault="00F709FB" w:rsidP="00F709FB">
      <w:pPr>
        <w:rPr>
          <w:rFonts w:asciiTheme="minorHAnsi" w:hAnsiTheme="minorHAnsi" w:cstheme="minorHAnsi"/>
          <w:szCs w:val="22"/>
        </w:rPr>
      </w:pPr>
    </w:p>
    <w:p w14:paraId="03551ED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FB"/>
    <w:rsid w:val="000006E7"/>
    <w:rsid w:val="00CE5FBD"/>
    <w:rsid w:val="00E46A00"/>
    <w:rsid w:val="00F619A1"/>
    <w:rsid w:val="00F7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A244"/>
  <w15:chartTrackingRefBased/>
  <w15:docId w15:val="{370FD0CA-5619-4C87-BFB6-AFC94CE4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09F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9F05B-3DF6-43D6-8955-9C8DC18E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29C53-D8DC-40B2-B0F0-56CBE8AA7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DD053-F410-4CF5-9017-0068D07B515B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670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