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48BD" w14:textId="77777777" w:rsidR="00B902EB" w:rsidRPr="00F2254C" w:rsidRDefault="00B902EB" w:rsidP="00B902EB">
      <w:pPr>
        <w:rPr>
          <w:rFonts w:asciiTheme="minorHAnsi" w:hAnsiTheme="minorHAnsi" w:cstheme="minorHAnsi"/>
          <w:szCs w:val="22"/>
        </w:rPr>
      </w:pPr>
    </w:p>
    <w:p w14:paraId="0A4730C3" w14:textId="77777777" w:rsidR="00B902EB" w:rsidRPr="00F2254C" w:rsidRDefault="00B902EB" w:rsidP="00B902E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295/2024. (XII.16.) GJB számú határozat</w:t>
      </w:r>
    </w:p>
    <w:p w14:paraId="682661DC" w14:textId="77777777" w:rsidR="00B902EB" w:rsidRPr="00F2254C" w:rsidRDefault="00B902EB" w:rsidP="00B902E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851788" w14:textId="77777777" w:rsidR="00B902EB" w:rsidRPr="00F2254C" w:rsidRDefault="00B902EB" w:rsidP="00B902E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 xml:space="preserve">” című előterjesztést megtárgyalta, és az AGORA Savaria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>. által benyújtandó pályázat jóváhagyásáról szóló V. határozati javaslatot az előterjesztésben foglaltak szerint javasolja a Közgyűlésnek elfogadásra.</w:t>
      </w:r>
    </w:p>
    <w:p w14:paraId="43E47161" w14:textId="77777777" w:rsidR="00B902EB" w:rsidRPr="00F2254C" w:rsidRDefault="00B902EB" w:rsidP="00B902EB">
      <w:pPr>
        <w:jc w:val="both"/>
        <w:rPr>
          <w:rFonts w:asciiTheme="minorHAnsi" w:hAnsiTheme="minorHAnsi" w:cstheme="minorHAnsi"/>
          <w:bCs/>
          <w:szCs w:val="22"/>
        </w:rPr>
      </w:pPr>
    </w:p>
    <w:p w14:paraId="2DDE8030" w14:textId="77777777" w:rsidR="00B902EB" w:rsidRPr="00F2254C" w:rsidRDefault="00B902EB" w:rsidP="00B902E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BE88522" w14:textId="77777777" w:rsidR="00B902EB" w:rsidRPr="00F2254C" w:rsidRDefault="00B902EB" w:rsidP="00B902E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483F12" w14:textId="77777777" w:rsidR="00B902EB" w:rsidRPr="00F2254C" w:rsidRDefault="00B902EB" w:rsidP="00B902E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8A86797" w14:textId="77777777" w:rsidR="00B902EB" w:rsidRPr="00F2254C" w:rsidRDefault="00B902EB" w:rsidP="00B902E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Horváth Zoltán, </w:t>
      </w:r>
      <w:r w:rsidRPr="00F2254C">
        <w:rPr>
          <w:rFonts w:asciiTheme="minorHAnsi" w:hAnsiTheme="minorHAnsi" w:cstheme="minorHAnsi"/>
          <w:bCs/>
          <w:szCs w:val="22"/>
        </w:rPr>
        <w:t xml:space="preserve">az AGORA Savaria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0F9ABB5D" w14:textId="77777777" w:rsidR="00B902EB" w:rsidRPr="00F2254C" w:rsidRDefault="00B902EB" w:rsidP="00B902EB">
      <w:pPr>
        <w:jc w:val="both"/>
        <w:rPr>
          <w:rFonts w:asciiTheme="minorHAnsi" w:hAnsiTheme="minorHAnsi" w:cstheme="minorHAnsi"/>
          <w:bCs/>
          <w:szCs w:val="22"/>
        </w:rPr>
      </w:pPr>
    </w:p>
    <w:p w14:paraId="3E129868" w14:textId="77777777" w:rsidR="00B902EB" w:rsidRPr="00F2254C" w:rsidRDefault="00B902EB" w:rsidP="00B902EB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A6D9B68" w14:textId="77777777" w:rsidR="00B902EB" w:rsidRPr="00F2254C" w:rsidRDefault="00B902EB" w:rsidP="00B902EB">
      <w:pPr>
        <w:rPr>
          <w:rFonts w:asciiTheme="minorHAnsi" w:hAnsiTheme="minorHAnsi" w:cstheme="minorHAnsi"/>
          <w:szCs w:val="22"/>
        </w:rPr>
      </w:pPr>
    </w:p>
    <w:p w14:paraId="09EFC58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EB"/>
    <w:rsid w:val="000006E7"/>
    <w:rsid w:val="00B902EB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AA69"/>
  <w15:chartTrackingRefBased/>
  <w15:docId w15:val="{498A1746-C590-42B6-B1BE-5EE1118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02E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DD279-3E6B-4110-97E2-EC56AE96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C5A7FF-B6A5-4756-B737-FFBDBF847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5025E-0FD9-4619-86D0-99E542921FD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