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00D0994D" w:rsidR="003B150A" w:rsidRPr="00400F27" w:rsidRDefault="00C22A6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</w:t>
      </w:r>
      <w:r w:rsidR="00400F27" w:rsidRPr="00400F27">
        <w:rPr>
          <w:rFonts w:asciiTheme="minorHAnsi" w:hAnsiTheme="minorHAnsi" w:cstheme="minorHAnsi"/>
          <w:b/>
          <w:sz w:val="22"/>
          <w:szCs w:val="22"/>
        </w:rPr>
        <w:t xml:space="preserve">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1CCAE56C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 rendelet 14. § (3) bekezdés a) pontj</w:t>
      </w:r>
      <w:r>
        <w:rPr>
          <w:rFonts w:ascii="Calibri" w:hAnsi="Calibri" w:cs="Calibri"/>
          <w:sz w:val="22"/>
          <w:szCs w:val="22"/>
        </w:rPr>
        <w:t xml:space="preserve">ából törlésre kerül ingatlanvagyon esetén a 8 millió forint összegű értékhatár, és a versenyeztetésre vonatkozóan a </w:t>
      </w:r>
      <w:r w:rsidRPr="00C22A6F">
        <w:rPr>
          <w:rFonts w:ascii="Calibri" w:hAnsi="Calibri" w:cs="Calibri"/>
          <w:sz w:val="22"/>
          <w:szCs w:val="22"/>
        </w:rPr>
        <w:t>nemzeti vagyonról szóló 2011. évi CXCVI. törvény 13. § (1) bekezdés</w:t>
      </w:r>
      <w:r>
        <w:rPr>
          <w:rFonts w:ascii="Calibri" w:hAnsi="Calibri" w:cs="Calibri"/>
          <w:sz w:val="22"/>
          <w:szCs w:val="22"/>
        </w:rPr>
        <w:t xml:space="preserve">ében foglaltak szerint kerül módosításra a rendelet.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2C89191B" w:rsidR="00427852" w:rsidRDefault="00C22A6F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22A6F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</w:t>
      </w:r>
      <w:r w:rsidRPr="00C22A6F">
        <w:rPr>
          <w:rFonts w:asciiTheme="minorHAnsi" w:hAnsiTheme="minorHAnsi" w:cstheme="minorHAnsi"/>
          <w:sz w:val="22"/>
          <w:szCs w:val="22"/>
        </w:rPr>
        <w:t xml:space="preserve"> rendelet </w:t>
      </w:r>
      <w:r w:rsidRPr="00C22A6F">
        <w:rPr>
          <w:rFonts w:ascii="Calibri" w:hAnsi="Calibri" w:cs="Calibri"/>
          <w:sz w:val="22"/>
          <w:szCs w:val="22"/>
        </w:rPr>
        <w:t>14.</w:t>
      </w:r>
      <w:r w:rsidRPr="00DE14CB">
        <w:rPr>
          <w:rFonts w:ascii="Calibri" w:hAnsi="Calibri" w:cs="Calibri"/>
          <w:sz w:val="22"/>
          <w:szCs w:val="22"/>
        </w:rPr>
        <w:t xml:space="preserve"> § (2) bekezdés</w:t>
      </w:r>
      <w:r>
        <w:rPr>
          <w:rFonts w:ascii="Calibri" w:hAnsi="Calibri" w:cs="Calibri"/>
          <w:sz w:val="22"/>
          <w:szCs w:val="22"/>
        </w:rPr>
        <w:t xml:space="preserve">ét </w:t>
      </w:r>
      <w:r>
        <w:rPr>
          <w:rFonts w:asciiTheme="minorHAnsi" w:hAnsiTheme="minorHAnsi" w:cstheme="minorHAnsi"/>
          <w:sz w:val="22"/>
          <w:szCs w:val="22"/>
        </w:rPr>
        <w:t>helyezi hatályon kívül</w:t>
      </w:r>
      <w:r w:rsidRPr="00EF0A4D">
        <w:rPr>
          <w:rFonts w:asciiTheme="minorHAnsi" w:hAnsiTheme="minorHAnsi" w:cstheme="minorHAnsi"/>
          <w:sz w:val="22"/>
          <w:szCs w:val="22"/>
        </w:rPr>
        <w:t>, mert</w:t>
      </w:r>
      <w:r>
        <w:rPr>
          <w:rFonts w:asciiTheme="minorHAnsi" w:hAnsiTheme="minorHAnsi" w:cstheme="minorHAnsi"/>
          <w:sz w:val="22"/>
          <w:szCs w:val="22"/>
        </w:rPr>
        <w:t xml:space="preserve"> az 1. §-ban szereplő módosítás miatt okafogyottá vált.</w:t>
      </w:r>
    </w:p>
    <w:p w14:paraId="59605917" w14:textId="0AD53198" w:rsidR="00C22A6F" w:rsidRPr="00400F27" w:rsidRDefault="00C22A6F" w:rsidP="00C22A6F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4DAC"/>
    <w:rsid w:val="004E6F26"/>
    <w:rsid w:val="00510372"/>
    <w:rsid w:val="005D6B57"/>
    <w:rsid w:val="0064787A"/>
    <w:rsid w:val="006661FB"/>
    <w:rsid w:val="006B036B"/>
    <w:rsid w:val="00720966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24B7F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521B"/>
    <w:rsid w:val="00C66E87"/>
    <w:rsid w:val="00C86BC0"/>
    <w:rsid w:val="00CA605C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Szalai Gergő dr.</cp:lastModifiedBy>
  <cp:revision>2</cp:revision>
  <cp:lastPrinted>2024-11-19T10:15:00Z</cp:lastPrinted>
  <dcterms:created xsi:type="dcterms:W3CDTF">2024-12-04T10:07:00Z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