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35525" w14:textId="0DFDA393" w:rsidR="00DE14CB" w:rsidRDefault="00DE14CB" w:rsidP="00DE14C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B655B00" w14:textId="4A850193" w:rsidR="001E3804" w:rsidRPr="00DE14CB" w:rsidRDefault="001339F1" w:rsidP="00DE14C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22</w:t>
      </w:r>
      <w:r w:rsidR="00DE14CB" w:rsidRPr="00DE14CB">
        <w:rPr>
          <w:rFonts w:ascii="Calibri" w:hAnsi="Calibri" w:cs="Calibri"/>
          <w:b/>
          <w:bCs/>
          <w:sz w:val="22"/>
          <w:szCs w:val="22"/>
        </w:rPr>
        <w:t>/</w:t>
      </w:r>
      <w:r w:rsidR="00DE14CB">
        <w:rPr>
          <w:rFonts w:ascii="Calibri" w:hAnsi="Calibri" w:cs="Calibri"/>
          <w:b/>
          <w:bCs/>
          <w:sz w:val="22"/>
          <w:szCs w:val="22"/>
        </w:rPr>
        <w:t>2024.</w:t>
      </w:r>
      <w:r w:rsidR="00DE14CB" w:rsidRPr="00DE14CB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XII.4.</w:t>
      </w:r>
      <w:r w:rsidR="00DE14CB" w:rsidRPr="00DE14CB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5A60ED42" w14:textId="77777777" w:rsidR="001E3804" w:rsidRPr="00DE14CB" w:rsidRDefault="00DE14CB" w:rsidP="00DE14C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a Szombathely Megyei Jogú Város Önkormányzata vagyonáról szóló 40/2014. (XII.23.) önkormányzati rendelet módosításáról</w:t>
      </w:r>
    </w:p>
    <w:p w14:paraId="537AEA25" w14:textId="56C153EB" w:rsidR="001E3804" w:rsidRPr="00DE14CB" w:rsidRDefault="00DE14CB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Szombathely Megyei Jogú Város Közgyűlése a nemzeti vagyonról szóló 2011. évi CXCVI. törvény 11. § (16) bekezdésében és 13. § (1) bekezdésében kapott felhatalmazás alapján, az Alaptörvény 32. cikk (1) bekezdés e) pontjában és a Magyarország helyi önkormányzatairól szóló 2011. évi CLXXXIX. törvény 13. § (1) bekezdés 9. pontjában és 107. §-</w:t>
      </w:r>
      <w:proofErr w:type="spellStart"/>
      <w:r w:rsidRPr="00DE14CB">
        <w:rPr>
          <w:rFonts w:ascii="Calibri" w:hAnsi="Calibri" w:cs="Calibri"/>
          <w:sz w:val="22"/>
          <w:szCs w:val="22"/>
        </w:rPr>
        <w:t>ában</w:t>
      </w:r>
      <w:proofErr w:type="spellEnd"/>
      <w:r w:rsidRPr="00DE14CB">
        <w:rPr>
          <w:rFonts w:ascii="Calibri" w:hAnsi="Calibri" w:cs="Calibri"/>
          <w:sz w:val="22"/>
          <w:szCs w:val="22"/>
        </w:rPr>
        <w:t xml:space="preserve"> meghatározott feladatkörében eljárva a következőket rendeli el:</w:t>
      </w:r>
    </w:p>
    <w:p w14:paraId="2D75803C" w14:textId="77777777" w:rsidR="001E3804" w:rsidRPr="00DE14CB" w:rsidRDefault="00DE14C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1. §</w:t>
      </w:r>
    </w:p>
    <w:p w14:paraId="0FC53BC4" w14:textId="77777777" w:rsidR="001E3804" w:rsidRP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A Szombathely Megyei Jogú Város Önkormányzata vagyonáról szóló 40/2014. (XII.23.) önkormányzati rendelet (a továbbiakban: Rendelet) 14. § (3) bekezdés a) pontja helyébe a következő rendelkezés lép:</w:t>
      </w:r>
    </w:p>
    <w:p w14:paraId="1C928A00" w14:textId="77777777" w:rsidR="001E3804" w:rsidRPr="00DE14CB" w:rsidRDefault="00DE14CB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DE14CB">
        <w:rPr>
          <w:rFonts w:ascii="Calibri" w:hAnsi="Calibri" w:cs="Calibri"/>
          <w:i/>
          <w:iCs/>
          <w:sz w:val="22"/>
          <w:szCs w:val="22"/>
        </w:rPr>
        <w:t>[Az (1) bekezdés szerinti értékhatár alatti vagyontárgy esetében nem kell versenyeztetési eljárást lefolytatni:]</w:t>
      </w:r>
    </w:p>
    <w:p w14:paraId="3CC4D387" w14:textId="77777777" w:rsidR="001E3804" w:rsidRPr="00DE14CB" w:rsidRDefault="00DE14CB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„</w:t>
      </w:r>
      <w:r w:rsidRPr="00DE14CB">
        <w:rPr>
          <w:rFonts w:ascii="Calibri" w:hAnsi="Calibri" w:cs="Calibri"/>
          <w:i/>
          <w:iCs/>
          <w:sz w:val="22"/>
          <w:szCs w:val="22"/>
        </w:rPr>
        <w:t>a)</w:t>
      </w:r>
      <w:r w:rsidRPr="00DE14CB">
        <w:rPr>
          <w:rFonts w:ascii="Calibri" w:hAnsi="Calibri" w:cs="Calibri"/>
          <w:sz w:val="22"/>
          <w:szCs w:val="22"/>
        </w:rPr>
        <w:tab/>
        <w:t>ingatlanvagyon, továbbá a 200.000 (kettőszázezer) forintot el nem érő értékű ingóvagyon hasznosítása esetén,”</w:t>
      </w:r>
    </w:p>
    <w:p w14:paraId="65F3BE5A" w14:textId="77777777" w:rsidR="001E3804" w:rsidRPr="00DE14CB" w:rsidRDefault="00DE14C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2. §</w:t>
      </w:r>
    </w:p>
    <w:p w14:paraId="52DA7A81" w14:textId="77777777" w:rsidR="001E3804" w:rsidRP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Hatályát veszti a Rendelet 14. § (2) bekezdése.</w:t>
      </w:r>
    </w:p>
    <w:p w14:paraId="229A91B7" w14:textId="77777777" w:rsidR="001E3804" w:rsidRPr="00DE14CB" w:rsidRDefault="00DE14C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3. §</w:t>
      </w:r>
    </w:p>
    <w:p w14:paraId="1ED4CDB5" w14:textId="77777777" w:rsidR="001E3804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0939E65F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8FB98A2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752CA1D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21CE1BB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1B0E315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35F4386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F0D03BD" w14:textId="77777777" w:rsidR="00DE14CB" w:rsidRP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E3804" w:rsidRPr="00DE14CB" w14:paraId="3B5EC66A" w14:textId="77777777">
        <w:tc>
          <w:tcPr>
            <w:tcW w:w="4818" w:type="dxa"/>
          </w:tcPr>
          <w:p w14:paraId="64E46361" w14:textId="77777777" w:rsidR="001E3804" w:rsidRPr="00DE14CB" w:rsidRDefault="00DE14CB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4CB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DE14CB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8C57D25" w14:textId="77777777" w:rsidR="001E3804" w:rsidRPr="00DE14CB" w:rsidRDefault="00DE14CB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4CB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DE14CB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DEE9F68" w14:textId="77777777" w:rsidR="001E3804" w:rsidRDefault="001E3804">
      <w:pPr>
        <w:rPr>
          <w:rFonts w:ascii="Calibri" w:hAnsi="Calibri" w:cs="Calibri"/>
          <w:sz w:val="22"/>
          <w:szCs w:val="22"/>
        </w:rPr>
      </w:pPr>
    </w:p>
    <w:p w14:paraId="64994AEE" w14:textId="77777777" w:rsidR="00222B54" w:rsidRDefault="00222B54">
      <w:pPr>
        <w:rPr>
          <w:rFonts w:ascii="Calibri" w:hAnsi="Calibri" w:cs="Calibri"/>
          <w:sz w:val="22"/>
          <w:szCs w:val="22"/>
        </w:rPr>
      </w:pPr>
    </w:p>
    <w:p w14:paraId="1277AE28" w14:textId="77777777" w:rsidR="00222B54" w:rsidRDefault="00222B54">
      <w:pPr>
        <w:rPr>
          <w:rFonts w:ascii="Calibri" w:hAnsi="Calibri" w:cs="Calibri"/>
          <w:sz w:val="22"/>
          <w:szCs w:val="22"/>
        </w:rPr>
      </w:pPr>
    </w:p>
    <w:p w14:paraId="67FE8060" w14:textId="77777777" w:rsidR="00222B54" w:rsidRDefault="00222B54">
      <w:pPr>
        <w:rPr>
          <w:rFonts w:ascii="Calibri" w:hAnsi="Calibri" w:cs="Calibri"/>
          <w:sz w:val="22"/>
          <w:szCs w:val="22"/>
        </w:rPr>
      </w:pPr>
    </w:p>
    <w:p w14:paraId="00488E38" w14:textId="77777777" w:rsidR="00222B54" w:rsidRDefault="00222B54">
      <w:pPr>
        <w:rPr>
          <w:rFonts w:ascii="Calibri" w:hAnsi="Calibri" w:cs="Calibri"/>
          <w:sz w:val="22"/>
          <w:szCs w:val="22"/>
        </w:rPr>
      </w:pPr>
    </w:p>
    <w:p w14:paraId="4E2A0D2E" w14:textId="77777777" w:rsidR="00222B54" w:rsidRDefault="00222B54">
      <w:pPr>
        <w:rPr>
          <w:rFonts w:ascii="Calibri" w:hAnsi="Calibri" w:cs="Calibri"/>
          <w:sz w:val="22"/>
          <w:szCs w:val="22"/>
        </w:rPr>
      </w:pPr>
    </w:p>
    <w:p w14:paraId="3D019B6A" w14:textId="77777777" w:rsidR="00222B54" w:rsidRDefault="00222B54">
      <w:pPr>
        <w:rPr>
          <w:rFonts w:ascii="Calibri" w:hAnsi="Calibri" w:cs="Calibri"/>
          <w:sz w:val="22"/>
          <w:szCs w:val="22"/>
        </w:rPr>
      </w:pPr>
    </w:p>
    <w:p w14:paraId="0EC1DCD2" w14:textId="377E0CB8" w:rsidR="00222B54" w:rsidRPr="002606CA" w:rsidRDefault="00222B54" w:rsidP="00222B5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2606CA">
        <w:rPr>
          <w:rFonts w:ascii="Calibri" w:hAnsi="Calibri" w:cs="Calibri"/>
          <w:b/>
          <w:bCs/>
          <w:sz w:val="22"/>
          <w:szCs w:val="22"/>
        </w:rPr>
        <w:t>rendelet a Polgármesteri Hivatal hirdetőtábláján történő kifüggesztés útján a mai napon kihirdetésre került.</w:t>
      </w:r>
    </w:p>
    <w:p w14:paraId="3E410D5A" w14:textId="77777777" w:rsidR="00222B54" w:rsidRPr="002606CA" w:rsidRDefault="00222B54" w:rsidP="00222B54">
      <w:pPr>
        <w:rPr>
          <w:rFonts w:ascii="Calibri" w:hAnsi="Calibri" w:cs="Calibri"/>
          <w:b/>
          <w:bCs/>
          <w:sz w:val="22"/>
          <w:szCs w:val="22"/>
        </w:rPr>
      </w:pPr>
    </w:p>
    <w:p w14:paraId="60A9FDD9" w14:textId="66EFD0F5" w:rsidR="00222B54" w:rsidRPr="002606CA" w:rsidRDefault="00222B54" w:rsidP="00222B54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39F1">
        <w:rPr>
          <w:rFonts w:ascii="Calibri" w:hAnsi="Calibri" w:cs="Calibri"/>
          <w:b/>
          <w:bCs/>
          <w:sz w:val="22"/>
          <w:szCs w:val="22"/>
        </w:rPr>
        <w:t>december 4.</w:t>
      </w:r>
    </w:p>
    <w:p w14:paraId="747C6AF6" w14:textId="77777777" w:rsidR="00222B54" w:rsidRPr="002606CA" w:rsidRDefault="00222B54" w:rsidP="00222B54">
      <w:pPr>
        <w:rPr>
          <w:rFonts w:ascii="Calibri" w:hAnsi="Calibri" w:cs="Calibri"/>
          <w:b/>
          <w:bCs/>
          <w:sz w:val="22"/>
          <w:szCs w:val="22"/>
        </w:rPr>
      </w:pPr>
    </w:p>
    <w:p w14:paraId="6420463E" w14:textId="77777777" w:rsidR="00222B54" w:rsidRPr="002606CA" w:rsidRDefault="00222B54" w:rsidP="00222B54">
      <w:pPr>
        <w:rPr>
          <w:rFonts w:ascii="Calibri" w:hAnsi="Calibri" w:cs="Calibri"/>
          <w:b/>
          <w:bCs/>
          <w:sz w:val="22"/>
          <w:szCs w:val="22"/>
        </w:rPr>
      </w:pPr>
    </w:p>
    <w:p w14:paraId="4533A17F" w14:textId="77777777" w:rsidR="00222B54" w:rsidRPr="002606CA" w:rsidRDefault="00222B54" w:rsidP="00222B54">
      <w:pPr>
        <w:rPr>
          <w:rFonts w:ascii="Calibri" w:hAnsi="Calibri" w:cs="Calibri"/>
          <w:b/>
          <w:bCs/>
          <w:sz w:val="22"/>
          <w:szCs w:val="22"/>
        </w:rPr>
      </w:pPr>
    </w:p>
    <w:p w14:paraId="68C77155" w14:textId="77777777" w:rsidR="00222B54" w:rsidRPr="002606CA" w:rsidRDefault="00222B54" w:rsidP="00222B54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4653AECF" w14:textId="77777777" w:rsidR="00222B54" w:rsidRPr="002606CA" w:rsidRDefault="00222B54" w:rsidP="00222B54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p w14:paraId="0C9D6F42" w14:textId="77777777" w:rsidR="00222B54" w:rsidRPr="00DE14CB" w:rsidRDefault="00222B54">
      <w:pPr>
        <w:rPr>
          <w:rFonts w:ascii="Calibri" w:hAnsi="Calibri" w:cs="Calibri"/>
          <w:sz w:val="22"/>
          <w:szCs w:val="22"/>
        </w:rPr>
      </w:pPr>
    </w:p>
    <w:sectPr w:rsidR="00222B54" w:rsidRPr="00DE1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16463" w14:textId="77777777" w:rsidR="00DE14CB" w:rsidRDefault="00DE14CB">
      <w:r>
        <w:separator/>
      </w:r>
    </w:p>
  </w:endnote>
  <w:endnote w:type="continuationSeparator" w:id="0">
    <w:p w14:paraId="5BD4EFEA" w14:textId="77777777" w:rsidR="00DE14CB" w:rsidRDefault="00DE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7243" w14:textId="77777777" w:rsidR="00B368A1" w:rsidRDefault="00B368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E172" w14:textId="156DF4E8" w:rsidR="001E3804" w:rsidRDefault="001E3804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D59E" w14:textId="77777777" w:rsidR="00B368A1" w:rsidRDefault="00B368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9DB8" w14:textId="77777777" w:rsidR="00DE14CB" w:rsidRDefault="00DE14CB">
      <w:r>
        <w:separator/>
      </w:r>
    </w:p>
  </w:footnote>
  <w:footnote w:type="continuationSeparator" w:id="0">
    <w:p w14:paraId="3E9C5C7C" w14:textId="77777777" w:rsidR="00DE14CB" w:rsidRDefault="00DE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55C5" w14:textId="77777777" w:rsidR="00B368A1" w:rsidRDefault="00B368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98E9" w14:textId="77777777" w:rsidR="00B368A1" w:rsidRDefault="00B368A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ACEB" w14:textId="77777777" w:rsidR="00B368A1" w:rsidRDefault="00B368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061D"/>
    <w:multiLevelType w:val="multilevel"/>
    <w:tmpl w:val="6FDE2C9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122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04"/>
    <w:rsid w:val="001339F1"/>
    <w:rsid w:val="001E3804"/>
    <w:rsid w:val="00222B54"/>
    <w:rsid w:val="002A77D6"/>
    <w:rsid w:val="003F410A"/>
    <w:rsid w:val="00924B7F"/>
    <w:rsid w:val="00997611"/>
    <w:rsid w:val="00A12754"/>
    <w:rsid w:val="00B368A1"/>
    <w:rsid w:val="00D06B75"/>
    <w:rsid w:val="00D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274D"/>
  <w15:docId w15:val="{3E0D4355-B6FE-4BFC-B1FA-D8DD0E9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B368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B368A1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Szalai Gergő dr.</cp:lastModifiedBy>
  <cp:revision>2</cp:revision>
  <cp:lastPrinted>2024-11-19T10:14:00Z</cp:lastPrinted>
  <dcterms:created xsi:type="dcterms:W3CDTF">2024-12-04T10:05:00Z</dcterms:created>
  <dcterms:modified xsi:type="dcterms:W3CDTF">2024-12-04T10:05:00Z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