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93FF" w14:textId="77777777" w:rsidR="009E3B52" w:rsidRPr="003C1090" w:rsidRDefault="008F7096">
      <w:pPr>
        <w:spacing w:after="0" w:line="259" w:lineRule="auto"/>
        <w:ind w:left="58" w:firstLine="0"/>
        <w:jc w:val="center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PRENOR Kertészeti és Parképítő Korlátolt Felelősségű Társaság</w:t>
      </w:r>
    </w:p>
    <w:p w14:paraId="5D865754" w14:textId="77777777" w:rsidR="009E3B52" w:rsidRPr="003C1090" w:rsidRDefault="008F7096">
      <w:pPr>
        <w:spacing w:after="627" w:line="259" w:lineRule="auto"/>
        <w:ind w:left="29" w:firstLine="0"/>
        <w:jc w:val="center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(székhelye: 9700 Szombathely, Béke tér 1., cégjegyzékszáma: 18-09-101657)</w:t>
      </w:r>
    </w:p>
    <w:p w14:paraId="05D12C7A" w14:textId="673BE954" w:rsidR="009E3B52" w:rsidRPr="003C1090" w:rsidRDefault="008F7096">
      <w:pPr>
        <w:spacing w:after="0" w:line="259" w:lineRule="auto"/>
        <w:ind w:left="10" w:right="14" w:hanging="10"/>
        <w:jc w:val="center"/>
        <w:rPr>
          <w:rFonts w:ascii="Times New Roman" w:hAnsi="Times New Roman" w:cs="Times New Roman"/>
          <w:b/>
          <w:bCs/>
          <w:szCs w:val="24"/>
        </w:rPr>
      </w:pPr>
      <w:r w:rsidRPr="003C1090">
        <w:rPr>
          <w:rFonts w:ascii="Times New Roman" w:hAnsi="Times New Roman" w:cs="Times New Roman"/>
          <w:b/>
          <w:bCs/>
          <w:szCs w:val="24"/>
        </w:rPr>
        <w:t>FELÜGYEL</w:t>
      </w:r>
      <w:r w:rsidR="00C25956" w:rsidRPr="003C1090">
        <w:rPr>
          <w:rFonts w:ascii="Times New Roman" w:hAnsi="Times New Roman" w:cs="Times New Roman"/>
          <w:b/>
          <w:bCs/>
          <w:szCs w:val="24"/>
        </w:rPr>
        <w:t>Ő</w:t>
      </w:r>
      <w:r w:rsidRPr="003C1090">
        <w:rPr>
          <w:rFonts w:ascii="Times New Roman" w:hAnsi="Times New Roman" w:cs="Times New Roman"/>
          <w:b/>
          <w:bCs/>
          <w:szCs w:val="24"/>
        </w:rPr>
        <w:t>BIZOTTSÁGÁNAK</w:t>
      </w:r>
    </w:p>
    <w:p w14:paraId="44A40608" w14:textId="77777777" w:rsidR="009E3B52" w:rsidRPr="003C1090" w:rsidRDefault="008F7096">
      <w:pPr>
        <w:spacing w:after="430" w:line="259" w:lineRule="auto"/>
        <w:ind w:left="10" w:right="38" w:hanging="10"/>
        <w:jc w:val="center"/>
        <w:rPr>
          <w:rFonts w:ascii="Times New Roman" w:hAnsi="Times New Roman" w:cs="Times New Roman"/>
          <w:b/>
          <w:bCs/>
          <w:szCs w:val="24"/>
        </w:rPr>
      </w:pPr>
      <w:r w:rsidRPr="003C1090">
        <w:rPr>
          <w:rFonts w:ascii="Times New Roman" w:hAnsi="Times New Roman" w:cs="Times New Roman"/>
          <w:b/>
          <w:bCs/>
          <w:szCs w:val="24"/>
        </w:rPr>
        <w:t>ÜGYRENDJE</w:t>
      </w:r>
    </w:p>
    <w:p w14:paraId="63884635" w14:textId="7511CBD4" w:rsidR="009E3B52" w:rsidRPr="003C1090" w:rsidRDefault="008F7096">
      <w:pPr>
        <w:spacing w:after="569" w:line="248" w:lineRule="auto"/>
        <w:ind w:left="52" w:right="28" w:hanging="5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 xml:space="preserve">A Társaság Felügyelőbizottsága a </w:t>
      </w:r>
      <w:r w:rsidR="00816A7C">
        <w:rPr>
          <w:rFonts w:ascii="Times New Roman" w:hAnsi="Times New Roman" w:cs="Times New Roman"/>
          <w:szCs w:val="24"/>
        </w:rPr>
        <w:t>2013</w:t>
      </w:r>
      <w:r w:rsidRPr="003C1090">
        <w:rPr>
          <w:rFonts w:ascii="Times New Roman" w:hAnsi="Times New Roman" w:cs="Times New Roman"/>
          <w:szCs w:val="24"/>
        </w:rPr>
        <w:t>. évi V. törvény</w:t>
      </w:r>
      <w:r w:rsidR="00816A7C">
        <w:rPr>
          <w:rFonts w:ascii="Times New Roman" w:hAnsi="Times New Roman" w:cs="Times New Roman"/>
          <w:szCs w:val="24"/>
        </w:rPr>
        <w:t xml:space="preserve"> (Ptk.)</w:t>
      </w:r>
      <w:r w:rsidRPr="003C1090">
        <w:rPr>
          <w:rFonts w:ascii="Times New Roman" w:hAnsi="Times New Roman" w:cs="Times New Roman"/>
          <w:szCs w:val="24"/>
        </w:rPr>
        <w:t xml:space="preserve"> </w:t>
      </w:r>
      <w:r w:rsidR="00816A7C">
        <w:rPr>
          <w:rFonts w:ascii="Times New Roman" w:hAnsi="Times New Roman" w:cs="Times New Roman"/>
          <w:szCs w:val="24"/>
        </w:rPr>
        <w:t xml:space="preserve">és a társasági szerződés </w:t>
      </w:r>
      <w:r w:rsidRPr="003C1090">
        <w:rPr>
          <w:rFonts w:ascii="Times New Roman" w:hAnsi="Times New Roman" w:cs="Times New Roman"/>
          <w:szCs w:val="24"/>
        </w:rPr>
        <w:t>alapján ügyrendjét az alábbiakban állapítja meg:</w:t>
      </w:r>
    </w:p>
    <w:p w14:paraId="7DFA4F45" w14:textId="309486A9" w:rsidR="009E3B52" w:rsidRPr="003C1090" w:rsidRDefault="008F7096" w:rsidP="00C25956">
      <w:pPr>
        <w:pStyle w:val="Listaszerbekezds"/>
        <w:numPr>
          <w:ilvl w:val="0"/>
          <w:numId w:val="11"/>
        </w:numPr>
        <w:spacing w:after="381" w:line="259" w:lineRule="auto"/>
        <w:ind w:left="709" w:right="28"/>
        <w:rPr>
          <w:rFonts w:ascii="Times New Roman" w:hAnsi="Times New Roman" w:cs="Times New Roman"/>
          <w:b/>
          <w:bCs/>
          <w:szCs w:val="24"/>
        </w:rPr>
      </w:pPr>
      <w:r w:rsidRPr="003C1090">
        <w:rPr>
          <w:rFonts w:ascii="Times New Roman" w:hAnsi="Times New Roman" w:cs="Times New Roman"/>
          <w:b/>
          <w:bCs/>
          <w:szCs w:val="24"/>
        </w:rPr>
        <w:t>A FELÜGYEL</w:t>
      </w:r>
      <w:r w:rsidR="00C25956" w:rsidRPr="003C1090">
        <w:rPr>
          <w:rFonts w:ascii="Times New Roman" w:hAnsi="Times New Roman" w:cs="Times New Roman"/>
          <w:b/>
          <w:bCs/>
          <w:szCs w:val="24"/>
        </w:rPr>
        <w:t>Ő</w:t>
      </w:r>
      <w:r w:rsidRPr="003C1090">
        <w:rPr>
          <w:rFonts w:ascii="Times New Roman" w:hAnsi="Times New Roman" w:cs="Times New Roman"/>
          <w:b/>
          <w:bCs/>
          <w:szCs w:val="24"/>
        </w:rPr>
        <w:t>BIZOTTSÁG SZERVEZETE:</w:t>
      </w:r>
    </w:p>
    <w:p w14:paraId="29600C3A" w14:textId="77777777" w:rsidR="00C25956" w:rsidRPr="003C1090" w:rsidRDefault="00C25956" w:rsidP="00C25956">
      <w:pPr>
        <w:pStyle w:val="Listaszerbekezds"/>
        <w:spacing w:after="381" w:line="259" w:lineRule="auto"/>
        <w:ind w:left="709" w:right="28" w:firstLine="0"/>
        <w:rPr>
          <w:rFonts w:ascii="Times New Roman" w:hAnsi="Times New Roman" w:cs="Times New Roman"/>
          <w:szCs w:val="24"/>
        </w:rPr>
      </w:pPr>
    </w:p>
    <w:p w14:paraId="06BFF91D" w14:textId="15C90A3A" w:rsidR="009E3B52" w:rsidRPr="003C1090" w:rsidRDefault="008F7096" w:rsidP="00C25956">
      <w:pPr>
        <w:pStyle w:val="Listaszerbekezds"/>
        <w:numPr>
          <w:ilvl w:val="0"/>
          <w:numId w:val="1"/>
        </w:numPr>
        <w:spacing w:after="144" w:line="248" w:lineRule="auto"/>
        <w:ind w:right="28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Felügyelőbizottság 5 tag</w:t>
      </w:r>
      <w:r w:rsidR="00816A7C">
        <w:rPr>
          <w:rFonts w:ascii="Times New Roman" w:hAnsi="Times New Roman" w:cs="Times New Roman"/>
          <w:szCs w:val="24"/>
        </w:rPr>
        <w:t>ú</w:t>
      </w:r>
      <w:r w:rsidRPr="003C1090">
        <w:rPr>
          <w:rFonts w:ascii="Times New Roman" w:hAnsi="Times New Roman" w:cs="Times New Roman"/>
          <w:szCs w:val="24"/>
        </w:rPr>
        <w:t>, akiket a taggyűlés választott meg.</w:t>
      </w:r>
      <w:r w:rsidR="00816A7C">
        <w:rPr>
          <w:rFonts w:ascii="Times New Roman" w:hAnsi="Times New Roman" w:cs="Times New Roman"/>
          <w:szCs w:val="24"/>
        </w:rPr>
        <w:t xml:space="preserve"> A megbízatásuk határozott időre szól, a taggyűlés által történő megválasztásuknak és a cégbírósági bejegyzésnek megfelelően.</w:t>
      </w:r>
    </w:p>
    <w:p w14:paraId="0DC48882" w14:textId="77777777" w:rsidR="009E3B52" w:rsidRPr="003C1090" w:rsidRDefault="008F7096" w:rsidP="00816A7C">
      <w:pPr>
        <w:numPr>
          <w:ilvl w:val="0"/>
          <w:numId w:val="1"/>
        </w:numPr>
        <w:spacing w:after="144"/>
        <w:ind w:left="754" w:right="28" w:hanging="709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Felügyelőbizottság kettő tagjára Szombathely Megyei Jogú Város Önkormányzata tag tesz javaslatot, egy további tag a magánszemély tulajdonosok javaslata alapján került megválasztásra, 2 fő pedig a munkavállalói küldött.</w:t>
      </w:r>
    </w:p>
    <w:p w14:paraId="47B594D4" w14:textId="65DCA3A4" w:rsidR="009E3B52" w:rsidRDefault="008F7096" w:rsidP="00816A7C">
      <w:pPr>
        <w:numPr>
          <w:ilvl w:val="0"/>
          <w:numId w:val="1"/>
        </w:numPr>
        <w:spacing w:after="0"/>
        <w:ind w:left="754" w:right="28" w:hanging="709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 xml:space="preserve">A Felügyelőbizottság elnökét </w:t>
      </w:r>
      <w:r w:rsidR="00816A7C">
        <w:rPr>
          <w:rFonts w:ascii="Times New Roman" w:hAnsi="Times New Roman" w:cs="Times New Roman"/>
          <w:szCs w:val="24"/>
        </w:rPr>
        <w:t xml:space="preserve">a társasági szerződés rendelkezése szerint </w:t>
      </w:r>
      <w:r w:rsidRPr="003C1090">
        <w:rPr>
          <w:rFonts w:ascii="Times New Roman" w:hAnsi="Times New Roman" w:cs="Times New Roman"/>
          <w:szCs w:val="24"/>
        </w:rPr>
        <w:t>Szombathely Megyei Jogú Város Önkormányzata tag javaslata alapján a taggyűlés erre a tisztségre szólóan választja meg.</w:t>
      </w:r>
    </w:p>
    <w:p w14:paraId="5C7EAFA8" w14:textId="77777777" w:rsidR="00816A7C" w:rsidRDefault="00816A7C" w:rsidP="00816A7C">
      <w:pPr>
        <w:spacing w:after="0"/>
        <w:ind w:left="754" w:right="28" w:firstLine="0"/>
        <w:rPr>
          <w:rFonts w:ascii="Times New Roman" w:hAnsi="Times New Roman" w:cs="Times New Roman"/>
          <w:szCs w:val="24"/>
        </w:rPr>
      </w:pPr>
    </w:p>
    <w:p w14:paraId="07347100" w14:textId="7C39CC34" w:rsidR="00816A7C" w:rsidRDefault="00816A7C" w:rsidP="00816A7C">
      <w:pPr>
        <w:numPr>
          <w:ilvl w:val="0"/>
          <w:numId w:val="1"/>
        </w:numPr>
        <w:spacing w:after="0" w:line="248" w:lineRule="auto"/>
        <w:ind w:right="28" w:hanging="710"/>
        <w:rPr>
          <w:rFonts w:ascii="Times New Roman" w:hAnsi="Times New Roman" w:cs="Times New Roman"/>
          <w:szCs w:val="24"/>
        </w:rPr>
      </w:pPr>
      <w:r w:rsidRPr="00816A7C">
        <w:rPr>
          <w:rFonts w:ascii="Times New Roman" w:hAnsi="Times New Roman" w:cs="Times New Roman"/>
          <w:szCs w:val="24"/>
        </w:rPr>
        <w:t>A felügyelőbizottság tagja az a nagykorú személy lehet, akinek cselekvőképességét a tevékenysége ellátásához szükséges körben nem korlátozták. Nem lehet a felügyelőbizottság tagja, akivel szemben a vezető tisztségviselőkre vonatkozó kizáró ok áll fenn, továbbá aki vagy akinek a hozzátartozója a jogi személy vezető tisztségviselője.</w:t>
      </w:r>
    </w:p>
    <w:p w14:paraId="505BE452" w14:textId="77777777" w:rsidR="00BB7D0B" w:rsidRDefault="00BB7D0B" w:rsidP="00BB7D0B">
      <w:pPr>
        <w:spacing w:after="0" w:line="248" w:lineRule="auto"/>
        <w:ind w:left="757" w:right="28" w:firstLine="0"/>
        <w:rPr>
          <w:rFonts w:ascii="Times New Roman" w:hAnsi="Times New Roman" w:cs="Times New Roman"/>
          <w:szCs w:val="24"/>
        </w:rPr>
      </w:pPr>
    </w:p>
    <w:p w14:paraId="2FA8DD2D" w14:textId="77777777" w:rsidR="00BB7D0B" w:rsidRPr="00F369E8" w:rsidRDefault="00BB7D0B" w:rsidP="00BB7D0B">
      <w:pPr>
        <w:numPr>
          <w:ilvl w:val="0"/>
          <w:numId w:val="1"/>
        </w:numPr>
        <w:spacing w:after="0" w:line="240" w:lineRule="auto"/>
        <w:ind w:right="17" w:hanging="709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 felügyelőbizottsági tag jogviszonyára a Ptk. megbízási szerződésre vonatkozó szabályai megfelelően irányadóak.</w:t>
      </w:r>
    </w:p>
    <w:p w14:paraId="3BC27FAD" w14:textId="77777777" w:rsidR="00BB7D0B" w:rsidRDefault="00BB7D0B" w:rsidP="00BB7D0B">
      <w:pPr>
        <w:spacing w:after="0" w:line="248" w:lineRule="auto"/>
        <w:ind w:left="757" w:right="28" w:firstLine="0"/>
        <w:rPr>
          <w:rFonts w:ascii="Times New Roman" w:hAnsi="Times New Roman" w:cs="Times New Roman"/>
          <w:szCs w:val="24"/>
        </w:rPr>
      </w:pPr>
    </w:p>
    <w:p w14:paraId="54BDAF7C" w14:textId="77777777" w:rsidR="00816A7C" w:rsidRPr="00816A7C" w:rsidRDefault="00816A7C" w:rsidP="00816A7C">
      <w:pPr>
        <w:spacing w:after="0" w:line="248" w:lineRule="auto"/>
        <w:ind w:left="757" w:right="28" w:firstLine="0"/>
        <w:rPr>
          <w:rFonts w:ascii="Times New Roman" w:hAnsi="Times New Roman" w:cs="Times New Roman"/>
          <w:szCs w:val="24"/>
        </w:rPr>
      </w:pPr>
    </w:p>
    <w:p w14:paraId="1C1B6C4C" w14:textId="42312624" w:rsidR="009E3B52" w:rsidRPr="003C1090" w:rsidRDefault="00C25956" w:rsidP="008D0604">
      <w:pPr>
        <w:tabs>
          <w:tab w:val="center" w:pos="4723"/>
        </w:tabs>
        <w:spacing w:after="298" w:line="248" w:lineRule="auto"/>
        <w:ind w:left="709" w:hanging="709"/>
        <w:jc w:val="left"/>
        <w:rPr>
          <w:rFonts w:ascii="Times New Roman" w:hAnsi="Times New Roman" w:cs="Times New Roman"/>
          <w:b/>
          <w:bCs/>
          <w:szCs w:val="24"/>
        </w:rPr>
      </w:pPr>
      <w:r w:rsidRPr="003C1090">
        <w:rPr>
          <w:rFonts w:ascii="Times New Roman" w:hAnsi="Times New Roman" w:cs="Times New Roman"/>
          <w:b/>
          <w:bCs/>
          <w:szCs w:val="24"/>
        </w:rPr>
        <w:t>II</w:t>
      </w:r>
      <w:r w:rsidR="008F7096" w:rsidRPr="003C1090">
        <w:rPr>
          <w:rFonts w:ascii="Times New Roman" w:hAnsi="Times New Roman" w:cs="Times New Roman"/>
          <w:b/>
          <w:bCs/>
          <w:szCs w:val="24"/>
        </w:rPr>
        <w:t>.</w:t>
      </w:r>
      <w:r w:rsidR="008F7096" w:rsidRPr="003C1090">
        <w:rPr>
          <w:rFonts w:ascii="Times New Roman" w:hAnsi="Times New Roman" w:cs="Times New Roman"/>
          <w:b/>
          <w:bCs/>
          <w:szCs w:val="24"/>
        </w:rPr>
        <w:tab/>
        <w:t>A FELÜGYEL</w:t>
      </w:r>
      <w:r w:rsidRPr="003C1090">
        <w:rPr>
          <w:rFonts w:ascii="Times New Roman" w:hAnsi="Times New Roman" w:cs="Times New Roman"/>
          <w:b/>
          <w:bCs/>
          <w:szCs w:val="24"/>
        </w:rPr>
        <w:t>Ő</w:t>
      </w:r>
      <w:r w:rsidR="008F7096" w:rsidRPr="003C1090">
        <w:rPr>
          <w:rFonts w:ascii="Times New Roman" w:hAnsi="Times New Roman" w:cs="Times New Roman"/>
          <w:b/>
          <w:bCs/>
          <w:szCs w:val="24"/>
        </w:rPr>
        <w:t>BIZOTTSÁG TAGJAINAK JOGAI É</w:t>
      </w:r>
      <w:r w:rsidRPr="003C1090">
        <w:rPr>
          <w:rFonts w:ascii="Times New Roman" w:hAnsi="Times New Roman" w:cs="Times New Roman"/>
          <w:b/>
          <w:bCs/>
          <w:szCs w:val="24"/>
        </w:rPr>
        <w:t>S</w:t>
      </w:r>
      <w:r w:rsidR="008F7096" w:rsidRPr="003C1090">
        <w:rPr>
          <w:rFonts w:ascii="Times New Roman" w:hAnsi="Times New Roman" w:cs="Times New Roman"/>
          <w:b/>
          <w:bCs/>
          <w:szCs w:val="24"/>
        </w:rPr>
        <w:t xml:space="preserve"> KÖTELEZETTSÉGEI:</w:t>
      </w:r>
    </w:p>
    <w:p w14:paraId="63166CEF" w14:textId="77777777" w:rsidR="009E3B52" w:rsidRPr="003C1090" w:rsidRDefault="008F7096">
      <w:pPr>
        <w:numPr>
          <w:ilvl w:val="0"/>
          <w:numId w:val="2"/>
        </w:numPr>
        <w:spacing w:after="144" w:line="248" w:lineRule="auto"/>
        <w:ind w:right="28" w:hanging="710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Felügyelőbizottság tagja újraválasztható és a taggyűlés által bármikor indokolás nélkül visszahívható.</w:t>
      </w:r>
    </w:p>
    <w:p w14:paraId="6E5DF80B" w14:textId="77777777" w:rsidR="009E3B52" w:rsidRPr="003C1090" w:rsidRDefault="008F7096">
      <w:pPr>
        <w:numPr>
          <w:ilvl w:val="0"/>
          <w:numId w:val="2"/>
        </w:numPr>
        <w:spacing w:after="144" w:line="248" w:lineRule="auto"/>
        <w:ind w:right="28" w:hanging="710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felügyelőbizottsági taggá megválasztott személy az új tisztsége elfogadásától számított tizenöt napon belül azokat a gazdasági társaságokat, amelyeknél már felügyelő bizottsági tag, írásban tájékoztatni köteles.</w:t>
      </w:r>
    </w:p>
    <w:p w14:paraId="2601BB6E" w14:textId="2B991362" w:rsidR="009E3B52" w:rsidRPr="00816A7C" w:rsidRDefault="00816A7C" w:rsidP="000D0497">
      <w:pPr>
        <w:numPr>
          <w:ilvl w:val="0"/>
          <w:numId w:val="2"/>
        </w:numPr>
        <w:spacing w:after="144" w:line="248" w:lineRule="auto"/>
        <w:ind w:right="28" w:hanging="710"/>
        <w:rPr>
          <w:rFonts w:ascii="Times New Roman" w:hAnsi="Times New Roman" w:cs="Times New Roman"/>
          <w:szCs w:val="24"/>
        </w:rPr>
      </w:pPr>
      <w:r w:rsidRPr="00816A7C">
        <w:rPr>
          <w:rFonts w:ascii="Times New Roman" w:hAnsi="Times New Roman" w:cs="Times New Roman"/>
          <w:szCs w:val="24"/>
        </w:rPr>
        <w:t>A felügyelőbizottsági tagok az ellenőrzési kötelezettségük elmulasztásával vagy nem megfelelő teljesítésével a jogi személynek okozott károkért a szerződésszegéssel okozott kárért való felelősség szabályai szerint felelnek a jogi személlyel szemben.</w:t>
      </w:r>
      <w:r>
        <w:rPr>
          <w:rFonts w:ascii="Times New Roman" w:hAnsi="Times New Roman" w:cs="Times New Roman"/>
          <w:szCs w:val="24"/>
        </w:rPr>
        <w:t xml:space="preserve"> </w:t>
      </w:r>
      <w:r w:rsidR="008F7096" w:rsidRPr="00816A7C">
        <w:rPr>
          <w:rFonts w:ascii="Times New Roman" w:hAnsi="Times New Roman" w:cs="Times New Roman"/>
          <w:szCs w:val="24"/>
        </w:rPr>
        <w:t>Feladataikat az ilyen tisztséget betöltő személyektől általában elvárható gondossággal kötelesek ellátni.</w:t>
      </w:r>
    </w:p>
    <w:p w14:paraId="2B802123" w14:textId="5054C27B" w:rsidR="009E3B52" w:rsidRPr="003C1090" w:rsidRDefault="008F7096">
      <w:pPr>
        <w:numPr>
          <w:ilvl w:val="0"/>
          <w:numId w:val="2"/>
        </w:numPr>
        <w:spacing w:after="170" w:line="248" w:lineRule="auto"/>
        <w:ind w:right="28" w:hanging="710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társaság ügyeiről szerzett értesüléseiket üzleti titokként kötelesek kezelni és megőrizni.</w:t>
      </w:r>
    </w:p>
    <w:p w14:paraId="6D83FBB3" w14:textId="77777777" w:rsidR="009E3B52" w:rsidRPr="003C1090" w:rsidRDefault="008F7096">
      <w:pPr>
        <w:numPr>
          <w:ilvl w:val="0"/>
          <w:numId w:val="2"/>
        </w:numPr>
        <w:spacing w:after="144" w:line="248" w:lineRule="auto"/>
        <w:ind w:right="28" w:hanging="710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tag jogait és kötelezettségeit csak személyesen gyakorolhatja, képviseletnek nincs helye.</w:t>
      </w:r>
    </w:p>
    <w:p w14:paraId="7B5C06DF" w14:textId="5EB5B5EF" w:rsidR="009E3B52" w:rsidRPr="003C1090" w:rsidRDefault="008F7096">
      <w:pPr>
        <w:numPr>
          <w:ilvl w:val="0"/>
          <w:numId w:val="2"/>
        </w:numPr>
        <w:spacing w:after="144" w:line="248" w:lineRule="auto"/>
        <w:ind w:right="28" w:hanging="710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lastRenderedPageBreak/>
        <w:t>A Felügyelőbizottság tagját e minőségében a gazdasági társaság tagjai</w:t>
      </w:r>
      <w:r w:rsidR="00FB77F5">
        <w:rPr>
          <w:rFonts w:ascii="Times New Roman" w:hAnsi="Times New Roman" w:cs="Times New Roman"/>
          <w:szCs w:val="24"/>
        </w:rPr>
        <w:t>,</w:t>
      </w:r>
      <w:r w:rsidRPr="003C1090">
        <w:rPr>
          <w:rFonts w:ascii="Times New Roman" w:hAnsi="Times New Roman" w:cs="Times New Roman"/>
          <w:szCs w:val="24"/>
        </w:rPr>
        <w:t xml:space="preserve"> illetve munkáltatója nem utasíthatják.</w:t>
      </w:r>
    </w:p>
    <w:p w14:paraId="14809B2A" w14:textId="49261A03" w:rsidR="009E3B52" w:rsidRDefault="008F7096" w:rsidP="00C25956">
      <w:pPr>
        <w:pStyle w:val="Listaszerbekezds"/>
        <w:numPr>
          <w:ilvl w:val="0"/>
          <w:numId w:val="2"/>
        </w:numPr>
        <w:tabs>
          <w:tab w:val="center" w:pos="4483"/>
        </w:tabs>
        <w:spacing w:after="93" w:line="248" w:lineRule="auto"/>
        <w:jc w:val="left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ab/>
        <w:t>A Felügyelőbizottság tagok tanácskozási joggal részt vehetnek a taggyűlésen.</w:t>
      </w:r>
    </w:p>
    <w:p w14:paraId="24CD615E" w14:textId="44EBB874" w:rsidR="009E3B52" w:rsidRPr="003C1090" w:rsidRDefault="008F7096" w:rsidP="00C25956">
      <w:pPr>
        <w:pStyle w:val="Listaszerbekezds"/>
        <w:numPr>
          <w:ilvl w:val="0"/>
          <w:numId w:val="2"/>
        </w:numPr>
        <w:spacing w:after="144" w:line="248" w:lineRule="auto"/>
        <w:ind w:right="28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Felügyelőbizottság tagjait terheli az a kötelezettség, hogy a társaság üzleti titkait megőrizzék. A munkavállalói küldöttek az üzleti titok körén kívül tájékoztatni kötelesek az ü</w:t>
      </w:r>
      <w:r w:rsidR="00FB77F5">
        <w:rPr>
          <w:rFonts w:ascii="Times New Roman" w:hAnsi="Times New Roman" w:cs="Times New Roman"/>
          <w:szCs w:val="24"/>
        </w:rPr>
        <w:t>z</w:t>
      </w:r>
      <w:r w:rsidRPr="003C1090">
        <w:rPr>
          <w:rFonts w:ascii="Times New Roman" w:hAnsi="Times New Roman" w:cs="Times New Roman"/>
          <w:szCs w:val="24"/>
        </w:rPr>
        <w:t>emi tanácson keresztül a munkavállalók közösségét a Felügyelőbizottság tevékenységéről.</w:t>
      </w:r>
    </w:p>
    <w:p w14:paraId="67240386" w14:textId="77777777" w:rsidR="00C25956" w:rsidRPr="003C1090" w:rsidRDefault="00C25956" w:rsidP="00C25956">
      <w:pPr>
        <w:pStyle w:val="Listaszerbekezds"/>
        <w:spacing w:after="144" w:line="248" w:lineRule="auto"/>
        <w:ind w:left="757" w:right="28" w:firstLine="0"/>
        <w:rPr>
          <w:rFonts w:ascii="Times New Roman" w:hAnsi="Times New Roman" w:cs="Times New Roman"/>
          <w:szCs w:val="24"/>
        </w:rPr>
      </w:pPr>
    </w:p>
    <w:p w14:paraId="761D1515" w14:textId="400897CC" w:rsidR="009E3B52" w:rsidRPr="003C1090" w:rsidRDefault="00C25956" w:rsidP="00C25956">
      <w:pPr>
        <w:spacing w:after="424" w:line="259" w:lineRule="auto"/>
        <w:ind w:left="0" w:firstLine="0"/>
        <w:jc w:val="left"/>
        <w:rPr>
          <w:rFonts w:ascii="Times New Roman" w:hAnsi="Times New Roman" w:cs="Times New Roman"/>
          <w:b/>
          <w:bCs/>
          <w:szCs w:val="24"/>
        </w:rPr>
      </w:pPr>
      <w:r w:rsidRPr="003C1090">
        <w:rPr>
          <w:rFonts w:ascii="Times New Roman" w:hAnsi="Times New Roman" w:cs="Times New Roman"/>
          <w:b/>
          <w:bCs/>
          <w:szCs w:val="24"/>
        </w:rPr>
        <w:t>III</w:t>
      </w:r>
      <w:r w:rsidR="008F7096" w:rsidRPr="003C1090">
        <w:rPr>
          <w:rFonts w:ascii="Times New Roman" w:hAnsi="Times New Roman" w:cs="Times New Roman"/>
          <w:b/>
          <w:bCs/>
          <w:szCs w:val="24"/>
        </w:rPr>
        <w:t>.</w:t>
      </w:r>
      <w:r w:rsidR="008F7096" w:rsidRPr="003C1090">
        <w:rPr>
          <w:rFonts w:ascii="Times New Roman" w:hAnsi="Times New Roman" w:cs="Times New Roman"/>
          <w:b/>
          <w:bCs/>
          <w:szCs w:val="24"/>
        </w:rPr>
        <w:tab/>
        <w:t>A FELÜGYEL</w:t>
      </w:r>
      <w:r w:rsidRPr="003C1090">
        <w:rPr>
          <w:rFonts w:ascii="Times New Roman" w:hAnsi="Times New Roman" w:cs="Times New Roman"/>
          <w:b/>
          <w:bCs/>
          <w:szCs w:val="24"/>
        </w:rPr>
        <w:t>Ő</w:t>
      </w:r>
      <w:r w:rsidR="008F7096" w:rsidRPr="003C1090">
        <w:rPr>
          <w:rFonts w:ascii="Times New Roman" w:hAnsi="Times New Roman" w:cs="Times New Roman"/>
          <w:b/>
          <w:bCs/>
          <w:szCs w:val="24"/>
        </w:rPr>
        <w:t>BIZOTTSÁG ELNÖKE, ALELNÖKE:</w:t>
      </w:r>
    </w:p>
    <w:p w14:paraId="54BEC0D6" w14:textId="3CF131EE" w:rsidR="009E3B52" w:rsidRPr="003C1090" w:rsidRDefault="003C1090" w:rsidP="00FB77F5">
      <w:pPr>
        <w:pStyle w:val="Listaszerbekezds"/>
        <w:numPr>
          <w:ilvl w:val="0"/>
          <w:numId w:val="3"/>
        </w:numPr>
        <w:spacing w:after="3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8F7096" w:rsidRPr="003C1090">
        <w:rPr>
          <w:rFonts w:ascii="Times New Roman" w:hAnsi="Times New Roman" w:cs="Times New Roman"/>
          <w:szCs w:val="24"/>
        </w:rPr>
        <w:t xml:space="preserve">z elnök </w:t>
      </w:r>
      <w:r w:rsidR="00FB77F5">
        <w:rPr>
          <w:rFonts w:ascii="Times New Roman" w:hAnsi="Times New Roman" w:cs="Times New Roman"/>
          <w:szCs w:val="24"/>
        </w:rPr>
        <w:t xml:space="preserve">koordinálja, szervezi és irányítja a Felügyelőbizottság, mint testület munkáját, </w:t>
      </w:r>
      <w:r w:rsidR="008F7096" w:rsidRPr="003C1090">
        <w:rPr>
          <w:rFonts w:ascii="Times New Roman" w:hAnsi="Times New Roman" w:cs="Times New Roman"/>
          <w:szCs w:val="24"/>
        </w:rPr>
        <w:t>összehívja a Felügyelőbizottság</w:t>
      </w:r>
      <w:r w:rsidR="00FB77F5">
        <w:rPr>
          <w:rFonts w:ascii="Times New Roman" w:hAnsi="Times New Roman" w:cs="Times New Roman"/>
          <w:szCs w:val="24"/>
        </w:rPr>
        <w:t xml:space="preserve"> rendes és rendkívüli</w:t>
      </w:r>
      <w:r w:rsidR="008F7096" w:rsidRPr="003C1090">
        <w:rPr>
          <w:rFonts w:ascii="Times New Roman" w:hAnsi="Times New Roman" w:cs="Times New Roman"/>
          <w:szCs w:val="24"/>
        </w:rPr>
        <w:t xml:space="preserve"> üléseit és vezeti azt</w:t>
      </w:r>
      <w:r w:rsidR="00FB77F5">
        <w:rPr>
          <w:rFonts w:ascii="Times New Roman" w:hAnsi="Times New Roman" w:cs="Times New Roman"/>
          <w:szCs w:val="24"/>
        </w:rPr>
        <w:t>, gondoskodik a jegyzőkönyv vezetéséről és hitelesítéséről</w:t>
      </w:r>
      <w:r w:rsidR="008F7096" w:rsidRPr="003C1090">
        <w:rPr>
          <w:rFonts w:ascii="Times New Roman" w:hAnsi="Times New Roman" w:cs="Times New Roman"/>
          <w:szCs w:val="24"/>
        </w:rPr>
        <w:t>.</w:t>
      </w:r>
      <w:r w:rsidR="00FB77F5">
        <w:rPr>
          <w:rFonts w:ascii="Times New Roman" w:hAnsi="Times New Roman" w:cs="Times New Roman"/>
          <w:szCs w:val="24"/>
        </w:rPr>
        <w:t xml:space="preserve"> Elrendeli a szavazást, megállapítja annak eredményét. Ismerteti a társaság taggyűlése számára a Felügyelőbizottság állásfoglalásait, kapcsolatot tart az ügyvezető igazgatóval, valamint a könyvvizsgálóval és a Felügyelőbizottság tagjaival. </w:t>
      </w:r>
    </w:p>
    <w:p w14:paraId="4456B3BB" w14:textId="77777777" w:rsidR="009E3B52" w:rsidRPr="003C1090" w:rsidRDefault="008F7096">
      <w:pPr>
        <w:numPr>
          <w:ilvl w:val="0"/>
          <w:numId w:val="3"/>
        </w:numPr>
        <w:ind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Az elnök a Felügyelőbizottság üléseire a könyvvizsgálót meghívhatja, illetve kezdeményezheti a bizottság előtti meghallgatását.</w:t>
      </w:r>
    </w:p>
    <w:p w14:paraId="4D39DF6E" w14:textId="11448576" w:rsidR="009E3B52" w:rsidRPr="003C1090" w:rsidRDefault="008F7096">
      <w:pPr>
        <w:numPr>
          <w:ilvl w:val="0"/>
          <w:numId w:val="3"/>
        </w:numPr>
        <w:ind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 xml:space="preserve">Az elnök köteles összehívni a bizottságot a könyvvizsgálói jelentés kézhezvételétől számított 15 napon </w:t>
      </w:r>
      <w:proofErr w:type="gramStart"/>
      <w:r w:rsidRPr="003C1090">
        <w:rPr>
          <w:rFonts w:ascii="Times New Roman" w:hAnsi="Times New Roman" w:cs="Times New Roman"/>
          <w:szCs w:val="24"/>
        </w:rPr>
        <w:t>belül</w:t>
      </w:r>
      <w:proofErr w:type="gramEnd"/>
      <w:r w:rsidR="00FB77F5">
        <w:rPr>
          <w:rFonts w:ascii="Times New Roman" w:hAnsi="Times New Roman" w:cs="Times New Roman"/>
          <w:szCs w:val="24"/>
        </w:rPr>
        <w:t xml:space="preserve"> </w:t>
      </w:r>
      <w:r w:rsidRPr="003C1090">
        <w:rPr>
          <w:rFonts w:ascii="Times New Roman" w:hAnsi="Times New Roman" w:cs="Times New Roman"/>
          <w:szCs w:val="24"/>
        </w:rPr>
        <w:t>illetve</w:t>
      </w:r>
      <w:r w:rsidR="00FB77F5">
        <w:rPr>
          <w:rFonts w:ascii="Times New Roman" w:hAnsi="Times New Roman" w:cs="Times New Roman"/>
          <w:szCs w:val="24"/>
        </w:rPr>
        <w:t>,</w:t>
      </w:r>
      <w:r w:rsidRPr="003C1090">
        <w:rPr>
          <w:rFonts w:ascii="Times New Roman" w:hAnsi="Times New Roman" w:cs="Times New Roman"/>
          <w:szCs w:val="24"/>
        </w:rPr>
        <w:t xml:space="preserve"> ha a könyvvizsgáló kéri. Ez esetekben a könyvvizsgálót az ülésre — tanácskozási joggal - meg kell hívni.</w:t>
      </w:r>
    </w:p>
    <w:p w14:paraId="403D5847" w14:textId="77777777" w:rsidR="009E3B52" w:rsidRPr="003C1090" w:rsidRDefault="008F7096">
      <w:pPr>
        <w:numPr>
          <w:ilvl w:val="0"/>
          <w:numId w:val="3"/>
        </w:numPr>
        <w:ind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Ha a Felügyelőbizottság tagok száma 5 fő alá csökken, úgy az elnök köteles az ügyvezetésnél a taggyűlés összehívását kezdeményezni.</w:t>
      </w:r>
    </w:p>
    <w:p w14:paraId="0C70630E" w14:textId="77777777" w:rsidR="009E3B52" w:rsidRPr="003C1090" w:rsidRDefault="008F7096">
      <w:pPr>
        <w:numPr>
          <w:ilvl w:val="0"/>
          <w:numId w:val="3"/>
        </w:numPr>
        <w:ind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Felügyelőbizottság tagjai sorából alelnököt választ, aki az elnök akadályoztatása esetén ellátja a jelen ügyrend által elnöki hatáskörbe utalt feladatokat.</w:t>
      </w:r>
    </w:p>
    <w:p w14:paraId="4E94B998" w14:textId="77777777" w:rsidR="009E3B52" w:rsidRPr="003C1090" w:rsidRDefault="008F7096">
      <w:pPr>
        <w:numPr>
          <w:ilvl w:val="0"/>
          <w:numId w:val="3"/>
        </w:numPr>
        <w:spacing w:after="538"/>
        <w:ind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Az elnöki megbízatás megszűnése esetén a taggyűlés 30 napon belül új elnököt választ, addig az elnöki feladatokat az alelnök látja el.</w:t>
      </w:r>
    </w:p>
    <w:p w14:paraId="3AA0EE2F" w14:textId="75DAA7C1" w:rsidR="009E3B52" w:rsidRPr="003C1090" w:rsidRDefault="008F7096">
      <w:pPr>
        <w:tabs>
          <w:tab w:val="center" w:pos="2997"/>
        </w:tabs>
        <w:spacing w:after="419"/>
        <w:ind w:left="0" w:firstLine="0"/>
        <w:jc w:val="left"/>
        <w:rPr>
          <w:rFonts w:ascii="Times New Roman" w:hAnsi="Times New Roman" w:cs="Times New Roman"/>
          <w:b/>
          <w:bCs/>
          <w:szCs w:val="24"/>
        </w:rPr>
      </w:pPr>
      <w:r w:rsidRPr="003C1090">
        <w:rPr>
          <w:rFonts w:ascii="Times New Roman" w:hAnsi="Times New Roman" w:cs="Times New Roman"/>
          <w:b/>
          <w:bCs/>
          <w:szCs w:val="24"/>
        </w:rPr>
        <w:t>IV.</w:t>
      </w:r>
      <w:r w:rsidRPr="003C1090">
        <w:rPr>
          <w:rFonts w:ascii="Times New Roman" w:hAnsi="Times New Roman" w:cs="Times New Roman"/>
          <w:b/>
          <w:bCs/>
          <w:szCs w:val="24"/>
        </w:rPr>
        <w:tab/>
        <w:t>A FELÜGYEL</w:t>
      </w:r>
      <w:r w:rsidR="00C25956" w:rsidRPr="003C1090">
        <w:rPr>
          <w:rFonts w:ascii="Times New Roman" w:hAnsi="Times New Roman" w:cs="Times New Roman"/>
          <w:b/>
          <w:bCs/>
          <w:szCs w:val="24"/>
        </w:rPr>
        <w:t>Ő</w:t>
      </w:r>
      <w:r w:rsidRPr="003C1090">
        <w:rPr>
          <w:rFonts w:ascii="Times New Roman" w:hAnsi="Times New Roman" w:cs="Times New Roman"/>
          <w:b/>
          <w:bCs/>
          <w:szCs w:val="24"/>
        </w:rPr>
        <w:t>BIZOTTSÁG MŰKÖDÉSE:</w:t>
      </w:r>
    </w:p>
    <w:p w14:paraId="4ADE657A" w14:textId="77777777" w:rsidR="009E3B52" w:rsidRPr="003C1090" w:rsidRDefault="008F7096">
      <w:pPr>
        <w:numPr>
          <w:ilvl w:val="0"/>
          <w:numId w:val="4"/>
        </w:numPr>
        <w:ind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Felügyelőbizottság jogait testületileg vagy tagjai útján gyakorolja.</w:t>
      </w:r>
    </w:p>
    <w:p w14:paraId="50E7E272" w14:textId="77777777" w:rsidR="009E3B52" w:rsidRPr="003C1090" w:rsidRDefault="008F7096">
      <w:pPr>
        <w:numPr>
          <w:ilvl w:val="0"/>
          <w:numId w:val="4"/>
        </w:numPr>
        <w:spacing w:after="150"/>
        <w:ind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Felügyelőbizottság egyes ellenőrzési feladatok elvégzésével bármely tagját megbízhatja, illetve az ellenőrzést állandó jelleggel is megoszthatja tagjai között.</w:t>
      </w:r>
    </w:p>
    <w:p w14:paraId="6AE7032E" w14:textId="77777777" w:rsidR="009E3B52" w:rsidRPr="003C1090" w:rsidRDefault="008F7096">
      <w:pPr>
        <w:numPr>
          <w:ilvl w:val="0"/>
          <w:numId w:val="4"/>
        </w:numPr>
        <w:ind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Az ellenőrzés megosztása nem érinti a felügyelőbizottsági tag felelősségét, sem azt a jogát, hogy az ellenőrzést más, a Felügyelőbizottság ellenőrzési feladatkörébe tartozó tevékenységre is kiterjessze.</w:t>
      </w:r>
    </w:p>
    <w:p w14:paraId="3B71FEC3" w14:textId="77777777" w:rsidR="009E3B52" w:rsidRPr="003C1090" w:rsidRDefault="008F7096">
      <w:pPr>
        <w:numPr>
          <w:ilvl w:val="0"/>
          <w:numId w:val="4"/>
        </w:numPr>
        <w:ind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Felügyelőbizottság a munkatervben foglaltaknak megfelelően, továbbá szükség szerint tartja üléseit. A Felügyelőbizottság az üzleti éveket lezáró taggyűlések közötti időszakban legalább 4 ülést tart.</w:t>
      </w:r>
    </w:p>
    <w:p w14:paraId="1F474CD8" w14:textId="77777777" w:rsidR="009E3B52" w:rsidRPr="003C1090" w:rsidRDefault="008F7096">
      <w:pPr>
        <w:numPr>
          <w:ilvl w:val="0"/>
          <w:numId w:val="4"/>
        </w:numPr>
        <w:spacing w:after="139"/>
        <w:ind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Felügyelőbizottság ülését az elnök hívja össze, (távollétében ez az alelnök feladata) a napirendi pontok megjelölésével. A tagoknak a meghívást az ülés előtt legalább 8 nappal postán, telefaxon, e-mailben, sürgős esetben telefonon megküldi. A Felügyelőbizottság ülései levezetése az elnök feladata.</w:t>
      </w:r>
    </w:p>
    <w:p w14:paraId="0D5BB152" w14:textId="77777777" w:rsidR="009E3B52" w:rsidRPr="003C1090" w:rsidRDefault="008F7096">
      <w:pPr>
        <w:numPr>
          <w:ilvl w:val="0"/>
          <w:numId w:val="4"/>
        </w:numPr>
        <w:ind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 xml:space="preserve">Az ülés összehívását — az ok és a cél megjelölésével — a Felügyelőbizottság bármely tagja írásban kérheti az elnöktől, aki a kérelem kézhezvételétől számított nyolc napon </w:t>
      </w:r>
      <w:r w:rsidRPr="003C1090">
        <w:rPr>
          <w:rFonts w:ascii="Times New Roman" w:hAnsi="Times New Roman" w:cs="Times New Roman"/>
          <w:szCs w:val="24"/>
        </w:rPr>
        <w:lastRenderedPageBreak/>
        <w:t>belül köteles intézkedni a Felügyelőbizottság ülésének harminc napon belüli időpontra történő összehívásáról. Ha az elnök a kérelemnek nem tesz eleget, a tag maga jogosult az ülés összehívására.</w:t>
      </w:r>
    </w:p>
    <w:p w14:paraId="11AE48C5" w14:textId="77777777" w:rsidR="009E3B52" w:rsidRPr="003C1090" w:rsidRDefault="008F7096">
      <w:pPr>
        <w:numPr>
          <w:ilvl w:val="0"/>
          <w:numId w:val="4"/>
        </w:numPr>
        <w:ind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Felügyelőbizottság ülésén a tagokon kívül tárgyalási joggal részt vesznek a meghívott szakértők és mindazok, akiknek a jelenléte a napirendhez szükséges.</w:t>
      </w:r>
    </w:p>
    <w:p w14:paraId="662A66F6" w14:textId="77777777" w:rsidR="009E3B52" w:rsidRPr="003C1090" w:rsidRDefault="008F7096" w:rsidP="00952AA9">
      <w:pPr>
        <w:numPr>
          <w:ilvl w:val="0"/>
          <w:numId w:val="4"/>
        </w:numPr>
        <w:ind w:left="709"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Felügyelőbizottság határozatképes, ha a tagjainak kétharmada, de legalább 3 tag jelen van.</w:t>
      </w:r>
    </w:p>
    <w:p w14:paraId="03BCCA75" w14:textId="0CC0C63A" w:rsidR="009E3B52" w:rsidRPr="003C1090" w:rsidRDefault="008F7096" w:rsidP="00952AA9">
      <w:pPr>
        <w:numPr>
          <w:ilvl w:val="0"/>
          <w:numId w:val="4"/>
        </w:numPr>
        <w:ind w:left="709" w:right="19" w:hanging="701"/>
        <w:rPr>
          <w:rFonts w:ascii="Times New Roman" w:hAnsi="Times New Roman" w:cs="Times New Roman"/>
          <w:szCs w:val="24"/>
        </w:rPr>
      </w:pPr>
      <w:r w:rsidRPr="003C1090">
        <w:rPr>
          <w:rFonts w:ascii="Times New Roman" w:hAnsi="Times New Roman" w:cs="Times New Roman"/>
          <w:szCs w:val="24"/>
        </w:rPr>
        <w:t>A Felügyelőbizottság határozatait a jelenlévők szótöbbségével hozza.</w:t>
      </w:r>
    </w:p>
    <w:p w14:paraId="147DC62B" w14:textId="77777777" w:rsidR="00FB77F5" w:rsidRPr="00FB77F5" w:rsidRDefault="00FB77F5" w:rsidP="00952AA9">
      <w:pPr>
        <w:pStyle w:val="Listaszerbekezds"/>
        <w:numPr>
          <w:ilvl w:val="0"/>
          <w:numId w:val="4"/>
        </w:numPr>
        <w:spacing w:after="234"/>
        <w:ind w:left="709" w:right="19" w:hanging="709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Az üzleti évet lezáró taggyűlést követő ülésén a Felügyelőbizottság, a következő évet lezáró taggyűlésig szóló munkatervet fogad el, amelyet a tulajdonosi kör tájékoztatása céljából a társasági szerződés 4. pontjában írt hirdető táblán közzé kell tenni. A Felügyelőbizottság a döntéseiről ugyancsak a 4. pont szerinti kifüggesztéssel tájékoztatja a tagokat. </w:t>
      </w:r>
    </w:p>
    <w:p w14:paraId="761D4FC7" w14:textId="0370ABDC" w:rsidR="003C1090" w:rsidRPr="003C1090" w:rsidRDefault="008F7096" w:rsidP="00952AA9">
      <w:pPr>
        <w:pStyle w:val="Listaszerbekezds"/>
        <w:numPr>
          <w:ilvl w:val="0"/>
          <w:numId w:val="4"/>
        </w:numPr>
        <w:spacing w:after="234"/>
        <w:ind w:left="709" w:right="19" w:hanging="709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Ha bármely tag kéri, úgy határozathozatal előtt az elnök titkos szavazást rendelhet el. Szavazategyenlőség esetén az elnök szavazata dönt.</w:t>
      </w:r>
    </w:p>
    <w:p w14:paraId="756F78D5" w14:textId="41B2741D" w:rsidR="009E3B52" w:rsidRPr="003C1090" w:rsidRDefault="008F7096" w:rsidP="00952AA9">
      <w:pPr>
        <w:pStyle w:val="Listaszerbekezds"/>
        <w:numPr>
          <w:ilvl w:val="0"/>
          <w:numId w:val="4"/>
        </w:numPr>
        <w:spacing w:after="234"/>
        <w:ind w:left="709" w:right="19" w:hanging="709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 Felügyelőbizottság minden üléséről jegyzőkönyv készül, mely tartalmazza a jelenlévőket, az ülés helyét, idejét, a napirendet és a határozatokat.</w:t>
      </w:r>
    </w:p>
    <w:p w14:paraId="507B6BE7" w14:textId="5CBFE406" w:rsidR="009E3B52" w:rsidRPr="003C1090" w:rsidRDefault="008F7096" w:rsidP="00952AA9">
      <w:pPr>
        <w:pStyle w:val="Listaszerbekezds"/>
        <w:numPr>
          <w:ilvl w:val="0"/>
          <w:numId w:val="4"/>
        </w:numPr>
        <w:ind w:left="709" w:right="19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 jegyzőkönyvben fel kell tüntetni minden olyan tényt vagy véleményt, amelyet a tagok javasolnak. Az esetleges kisebbségi vagy különvéleményt, tiltakozást minden esetben jegyzőkönyvezni kell, vagy azt írásban a jegyzőkönyvhöz kell mellékelni.</w:t>
      </w:r>
    </w:p>
    <w:p w14:paraId="29E765BF" w14:textId="77777777" w:rsidR="009E3B52" w:rsidRPr="003C1090" w:rsidRDefault="008F7096" w:rsidP="00952AA9">
      <w:pPr>
        <w:numPr>
          <w:ilvl w:val="0"/>
          <w:numId w:val="4"/>
        </w:numPr>
        <w:spacing w:after="85"/>
        <w:ind w:left="709" w:right="19" w:hanging="691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Rögzíteni kell a szavazás eredményét, az ellenszavazók véleményét.</w:t>
      </w:r>
    </w:p>
    <w:p w14:paraId="2D370849" w14:textId="77777777" w:rsidR="009E3B52" w:rsidRPr="003C1090" w:rsidRDefault="008F7096" w:rsidP="00952AA9">
      <w:pPr>
        <w:numPr>
          <w:ilvl w:val="0"/>
          <w:numId w:val="4"/>
        </w:numPr>
        <w:ind w:left="709" w:right="19" w:hanging="691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 jegyzőkönyvet az ülést követő 8 napon belül kell elkészíteni. A jegyzőkönyvet az elnök hitelesíti és megküldi a tagoknak, továbbá szükség esetén az ügyvezetőnek és a könyvvizsgálónak is.</w:t>
      </w:r>
    </w:p>
    <w:p w14:paraId="33459F54" w14:textId="77777777" w:rsidR="009E3B52" w:rsidRPr="003C1090" w:rsidRDefault="008F7096" w:rsidP="00952AA9">
      <w:pPr>
        <w:numPr>
          <w:ilvl w:val="0"/>
          <w:numId w:val="4"/>
        </w:numPr>
        <w:ind w:left="709" w:right="19" w:hanging="691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 Felügyelőbizottság köteles gondoskodni az iratainak kezeléséről és őrzéséről.</w:t>
      </w:r>
    </w:p>
    <w:p w14:paraId="10FE25F2" w14:textId="77777777" w:rsidR="009E3B52" w:rsidRPr="003C1090" w:rsidRDefault="008F7096" w:rsidP="00952AA9">
      <w:pPr>
        <w:numPr>
          <w:ilvl w:val="0"/>
          <w:numId w:val="4"/>
        </w:numPr>
        <w:spacing w:after="567"/>
        <w:ind w:left="709" w:right="19" w:hanging="691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 határozatokat sorszámmal és év megjelöléssel kell ellátni és nyilvántartani.</w:t>
      </w:r>
    </w:p>
    <w:p w14:paraId="010272E2" w14:textId="46D73FF9" w:rsidR="009E3B52" w:rsidRPr="003C1090" w:rsidRDefault="00C25956">
      <w:pPr>
        <w:tabs>
          <w:tab w:val="center" w:pos="4538"/>
        </w:tabs>
        <w:spacing w:after="440"/>
        <w:ind w:left="0" w:firstLine="0"/>
        <w:jc w:val="left"/>
        <w:rPr>
          <w:rFonts w:ascii="Times New Roman" w:hAnsi="Times New Roman" w:cs="Times New Roman"/>
          <w:b/>
          <w:bCs/>
          <w:szCs w:val="24"/>
        </w:rPr>
      </w:pPr>
      <w:r w:rsidRPr="003C1090">
        <w:rPr>
          <w:rFonts w:ascii="Times New Roman" w:eastAsia="Times New Roman" w:hAnsi="Times New Roman" w:cs="Times New Roman"/>
          <w:b/>
          <w:bCs/>
          <w:szCs w:val="24"/>
        </w:rPr>
        <w:t>V</w:t>
      </w:r>
      <w:r w:rsidR="008F7096" w:rsidRPr="003C1090">
        <w:rPr>
          <w:rFonts w:ascii="Times New Roman" w:eastAsia="Times New Roman" w:hAnsi="Times New Roman" w:cs="Times New Roman"/>
          <w:b/>
          <w:bCs/>
          <w:szCs w:val="24"/>
        </w:rPr>
        <w:t>.</w:t>
      </w:r>
      <w:r w:rsidR="008F7096" w:rsidRPr="003C1090">
        <w:rPr>
          <w:rFonts w:ascii="Times New Roman" w:eastAsia="Times New Roman" w:hAnsi="Times New Roman" w:cs="Times New Roman"/>
          <w:b/>
          <w:bCs/>
          <w:szCs w:val="24"/>
        </w:rPr>
        <w:tab/>
        <w:t>A FELÜGYEL</w:t>
      </w:r>
      <w:r w:rsidRPr="003C1090">
        <w:rPr>
          <w:rFonts w:ascii="Times New Roman" w:eastAsia="Times New Roman" w:hAnsi="Times New Roman" w:cs="Times New Roman"/>
          <w:b/>
          <w:bCs/>
          <w:szCs w:val="24"/>
        </w:rPr>
        <w:t>Ő</w:t>
      </w:r>
      <w:r w:rsidR="008F7096" w:rsidRPr="003C1090">
        <w:rPr>
          <w:rFonts w:ascii="Times New Roman" w:eastAsia="Times New Roman" w:hAnsi="Times New Roman" w:cs="Times New Roman"/>
          <w:b/>
          <w:bCs/>
          <w:szCs w:val="24"/>
        </w:rPr>
        <w:t>BIZOTTSÁG ÁLTALÁNOS ELLENŐRZÉSI FELADATAI:</w:t>
      </w:r>
    </w:p>
    <w:p w14:paraId="55FE03E5" w14:textId="2FCEAF2E" w:rsidR="009E3B52" w:rsidRPr="003C1090" w:rsidRDefault="00C25956">
      <w:pPr>
        <w:ind w:left="720" w:right="19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1.</w:t>
      </w:r>
      <w:r w:rsidRPr="003C1090">
        <w:rPr>
          <w:rFonts w:ascii="Times New Roman" w:eastAsia="Times New Roman" w:hAnsi="Times New Roman" w:cs="Times New Roman"/>
          <w:szCs w:val="24"/>
        </w:rPr>
        <w:tab/>
        <w:t>A</w:t>
      </w:r>
      <w:r w:rsidR="008F7096" w:rsidRPr="003C1090">
        <w:rPr>
          <w:rFonts w:ascii="Times New Roman" w:eastAsia="Times New Roman" w:hAnsi="Times New Roman" w:cs="Times New Roman"/>
          <w:szCs w:val="24"/>
        </w:rPr>
        <w:t xml:space="preserve"> Felügyelőbizottság feladata a Társaság ügyvezetésének ellenőrzése, munkájának szakmai támogatása, a tulajdonosok érdekeinek védelme. Ennek érdekében ellenőrzi a társaság számadásait, megvizsgálja és véleményezi az ügyvezető igazgató által a Társaság üzletpolitikájáról készített előterjesztést, a mérleget, a vagyonkimutatást és az eredmény-felosztási javaslatot, a taggyűlési határozatok végrehajtását, valamint a taggyűlés elé terjesztendő egyéb fontosabb jelentéseket. Vizsgálatának eredményéről a Felügyelőbizottság elnöke tájékoztatja a taggyűlést.</w:t>
      </w:r>
    </w:p>
    <w:p w14:paraId="0CE84016" w14:textId="77777777" w:rsidR="009E3B52" w:rsidRPr="003C1090" w:rsidRDefault="008F7096">
      <w:pPr>
        <w:numPr>
          <w:ilvl w:val="0"/>
          <w:numId w:val="6"/>
        </w:numPr>
        <w:spacing w:after="83"/>
        <w:ind w:right="19" w:hanging="696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 Felügyelőbizottság véleményének ismertetése során, ha bármely munkavállalói küldött tag ellenvéleményét fejezte ki, azt a Felügyelőbizottság elnökének kötelező ismertetnie a taggyűléssel.</w:t>
      </w:r>
    </w:p>
    <w:p w14:paraId="44EF4D68" w14:textId="77777777" w:rsidR="009E3B52" w:rsidRPr="003C1090" w:rsidRDefault="008F7096">
      <w:pPr>
        <w:numPr>
          <w:ilvl w:val="0"/>
          <w:numId w:val="6"/>
        </w:numPr>
        <w:spacing w:after="584"/>
        <w:ind w:right="19" w:hanging="696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 xml:space="preserve">A Felügyelőbizottság a taggyűlés határozatát kéri, ha tagjainak száma 3 fő alá csökken, </w:t>
      </w:r>
      <w:proofErr w:type="gramStart"/>
      <w:r w:rsidRPr="003C1090">
        <w:rPr>
          <w:rFonts w:ascii="Times New Roman" w:eastAsia="Times New Roman" w:hAnsi="Times New Roman" w:cs="Times New Roman"/>
          <w:szCs w:val="24"/>
        </w:rPr>
        <w:t>illetve</w:t>
      </w:r>
      <w:proofErr w:type="gramEnd"/>
      <w:r w:rsidRPr="003C1090">
        <w:rPr>
          <w:rFonts w:ascii="Times New Roman" w:eastAsia="Times New Roman" w:hAnsi="Times New Roman" w:cs="Times New Roman"/>
          <w:szCs w:val="24"/>
        </w:rPr>
        <w:t xml:space="preserve"> ha a Gt. erre kötelezi. Ha a Társaság érdekei úgy kívánják, a Felügyelőbizottság köteles rendkívüli taggyűlés összehívását kezdeményezni.</w:t>
      </w:r>
    </w:p>
    <w:p w14:paraId="2B795836" w14:textId="517318EE" w:rsidR="009E3B52" w:rsidRPr="003C1090" w:rsidRDefault="008F7096" w:rsidP="00C25956">
      <w:pPr>
        <w:tabs>
          <w:tab w:val="center" w:pos="4764"/>
        </w:tabs>
        <w:spacing w:after="335" w:line="259" w:lineRule="auto"/>
        <w:ind w:left="709" w:hanging="709"/>
        <w:jc w:val="left"/>
        <w:rPr>
          <w:rFonts w:ascii="Times New Roman" w:hAnsi="Times New Roman" w:cs="Times New Roman"/>
          <w:b/>
          <w:bCs/>
          <w:szCs w:val="24"/>
        </w:rPr>
      </w:pPr>
      <w:r w:rsidRPr="003C1090">
        <w:rPr>
          <w:rFonts w:ascii="Times New Roman" w:eastAsia="Times New Roman" w:hAnsi="Times New Roman" w:cs="Times New Roman"/>
          <w:b/>
          <w:bCs/>
          <w:szCs w:val="24"/>
        </w:rPr>
        <w:t>VI.</w:t>
      </w:r>
      <w:r w:rsidRPr="003C1090">
        <w:rPr>
          <w:rFonts w:ascii="Times New Roman" w:eastAsia="Times New Roman" w:hAnsi="Times New Roman" w:cs="Times New Roman"/>
          <w:b/>
          <w:bCs/>
          <w:szCs w:val="24"/>
        </w:rPr>
        <w:tab/>
        <w:t>A FELÜGYEL</w:t>
      </w:r>
      <w:r w:rsidR="00C25956" w:rsidRPr="003C1090">
        <w:rPr>
          <w:rFonts w:ascii="Times New Roman" w:eastAsia="Times New Roman" w:hAnsi="Times New Roman" w:cs="Times New Roman"/>
          <w:b/>
          <w:bCs/>
          <w:szCs w:val="24"/>
        </w:rPr>
        <w:t>Ő</w:t>
      </w:r>
      <w:r w:rsidRPr="003C1090">
        <w:rPr>
          <w:rFonts w:ascii="Times New Roman" w:eastAsia="Times New Roman" w:hAnsi="Times New Roman" w:cs="Times New Roman"/>
          <w:b/>
          <w:bCs/>
          <w:szCs w:val="24"/>
        </w:rPr>
        <w:t>BIZOTTSÁG NEVESÍTETT JOGAI É</w:t>
      </w:r>
      <w:r w:rsidR="00C25956" w:rsidRPr="003C1090">
        <w:rPr>
          <w:rFonts w:ascii="Times New Roman" w:eastAsia="Times New Roman" w:hAnsi="Times New Roman" w:cs="Times New Roman"/>
          <w:b/>
          <w:bCs/>
          <w:szCs w:val="24"/>
        </w:rPr>
        <w:t>S</w:t>
      </w:r>
      <w:r w:rsidRPr="003C1090">
        <w:rPr>
          <w:rFonts w:ascii="Times New Roman" w:eastAsia="Times New Roman" w:hAnsi="Times New Roman" w:cs="Times New Roman"/>
          <w:b/>
          <w:bCs/>
          <w:szCs w:val="24"/>
        </w:rPr>
        <w:t xml:space="preserve"> KÖTELEZETTSÉGEI:</w:t>
      </w:r>
    </w:p>
    <w:p w14:paraId="6939E9C1" w14:textId="48F4E824" w:rsidR="009E3B52" w:rsidRPr="003C1090" w:rsidRDefault="008F7096">
      <w:pPr>
        <w:ind w:left="720" w:right="19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lastRenderedPageBreak/>
        <w:t>l.</w:t>
      </w:r>
      <w:r w:rsidR="00C25956" w:rsidRPr="003C1090">
        <w:rPr>
          <w:rFonts w:ascii="Times New Roman" w:eastAsia="Times New Roman" w:hAnsi="Times New Roman" w:cs="Times New Roman"/>
          <w:szCs w:val="24"/>
        </w:rPr>
        <w:tab/>
      </w:r>
      <w:r w:rsidRPr="003C1090">
        <w:rPr>
          <w:rFonts w:ascii="Times New Roman" w:eastAsia="Times New Roman" w:hAnsi="Times New Roman" w:cs="Times New Roman"/>
          <w:szCs w:val="24"/>
        </w:rPr>
        <w:t>A Felügyelőbizottság speciálisan meghatározott ellenőrzési feladata, hogy a taggyűlésnek a Társaság számviteli törvény szerinti beszámolójáról, és az adózott eredmény felhasználásáról írásbeli jelentést adjon, mivel a taggyűlés csak ilyen jelentés birtokában jogosult határozni az éves beszámolóról és az adózott eredmény felhasználásáról. Ebben a jelentésben köteles a Felügyelőbizottság beszámolni annak az ellenőrzéséről, hogy a beszámoló által tükrözött gazdasági folyamatok a Társaság érdekeit mennyiben szolgálják. A Felügyelőbizottság ezen írásbeli jelentését a beszámoló elfogadására összehívott, évi rendes taggyűlést megelőzően, kellő időben köteles átadni írásbeli jelentését a tagoknak, mely a gyakorlatban akként történik, hogy legkésőbb a taggyűlést megelőző napon a jelentés írásbeli szövege a társaság székhelyén, az ügyvezető igazgató titkárságán megtekinthető.</w:t>
      </w:r>
    </w:p>
    <w:p w14:paraId="6DC97EA8" w14:textId="556B98FB" w:rsidR="009E3B52" w:rsidRPr="00952AA9" w:rsidRDefault="008F7096">
      <w:pPr>
        <w:ind w:left="720" w:right="19"/>
        <w:rPr>
          <w:rFonts w:ascii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>2.</w:t>
      </w:r>
      <w:r w:rsidR="00C25956" w:rsidRPr="00952AA9">
        <w:rPr>
          <w:rFonts w:ascii="Times New Roman" w:eastAsia="Times New Roman" w:hAnsi="Times New Roman" w:cs="Times New Roman"/>
          <w:szCs w:val="24"/>
        </w:rPr>
        <w:tab/>
      </w:r>
      <w:r w:rsidRPr="00952AA9">
        <w:rPr>
          <w:rFonts w:ascii="Times New Roman" w:eastAsia="Times New Roman" w:hAnsi="Times New Roman" w:cs="Times New Roman"/>
          <w:szCs w:val="24"/>
        </w:rPr>
        <w:t>A Felügyelőbizottság köteles ellenőrizni a belső információs, számviteli és pénzügyi rendet, a társaság szabályzatait és azok rendelkezéseinek végrehajtását.</w:t>
      </w:r>
    </w:p>
    <w:p w14:paraId="660CE24C" w14:textId="5D49EBB0" w:rsidR="009E3B52" w:rsidRPr="003C1090" w:rsidRDefault="00C25956">
      <w:pPr>
        <w:ind w:left="720" w:right="19"/>
        <w:rPr>
          <w:rFonts w:ascii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>3</w:t>
      </w:r>
      <w:r w:rsidRPr="003C1090">
        <w:rPr>
          <w:rFonts w:ascii="Times New Roman" w:eastAsia="Times New Roman" w:hAnsi="Times New Roman" w:cs="Times New Roman"/>
          <w:szCs w:val="24"/>
        </w:rPr>
        <w:t>.</w:t>
      </w:r>
      <w:r w:rsidRPr="003C1090">
        <w:rPr>
          <w:rFonts w:ascii="Times New Roman" w:eastAsia="Times New Roman" w:hAnsi="Times New Roman" w:cs="Times New Roman"/>
          <w:szCs w:val="24"/>
        </w:rPr>
        <w:tab/>
        <w:t>H</w:t>
      </w:r>
      <w:r w:rsidR="008F7096" w:rsidRPr="003C1090">
        <w:rPr>
          <w:rFonts w:ascii="Times New Roman" w:eastAsia="Times New Roman" w:hAnsi="Times New Roman" w:cs="Times New Roman"/>
          <w:szCs w:val="24"/>
        </w:rPr>
        <w:t>a a Felügyelőbizottság jogellenességet, a társasági szerződésbe, taggyűlési határozatba ütköző tényt, mulasztást tapasztal, erről köteles az ügyvezető igazgatót haladéktalanul értesíteni.</w:t>
      </w:r>
    </w:p>
    <w:p w14:paraId="175273C6" w14:textId="77777777" w:rsidR="009E3B52" w:rsidRPr="003C1090" w:rsidRDefault="008F7096">
      <w:pPr>
        <w:numPr>
          <w:ilvl w:val="0"/>
          <w:numId w:val="7"/>
        </w:numPr>
        <w:ind w:right="154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Ha a Felügyelőbizottság megítélése szerint az ügyvezetés tevékenysége jogszabályba, a társasági szerződésbe, illetve a taggyűlés határozataiba ütközik, vagy egyébként sérti a Társaság, illetve a tagok érdekeit, összehívja a taggyűlés rendkívüli ülését, és javaslatot tesz annak napirendjére.</w:t>
      </w:r>
    </w:p>
    <w:p w14:paraId="49E25B78" w14:textId="7230DB86" w:rsidR="00BA7DE3" w:rsidRPr="00BA7DE3" w:rsidRDefault="00BA7DE3">
      <w:pPr>
        <w:numPr>
          <w:ilvl w:val="0"/>
          <w:numId w:val="7"/>
        </w:numPr>
        <w:ind w:right="154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</w:t>
      </w:r>
      <w:r w:rsidRPr="00BA7DE3">
        <w:rPr>
          <w:rFonts w:ascii="Times New Roman" w:eastAsia="Times New Roman" w:hAnsi="Times New Roman" w:cs="Times New Roman"/>
          <w:szCs w:val="24"/>
        </w:rPr>
        <w:t>elügyelőbizottság tagja kérheti a bíróságtól a tagok vagy az alapítók és a jogi személy szervei által hozott határozat hatályon kívül helyezését, ha a határozat jogszabálysértő vagy a létesítő okiratba ütközik.</w:t>
      </w:r>
    </w:p>
    <w:p w14:paraId="41D077D6" w14:textId="6AB55748" w:rsidR="009E3B52" w:rsidRPr="003C1090" w:rsidRDefault="008F7096">
      <w:pPr>
        <w:numPr>
          <w:ilvl w:val="0"/>
          <w:numId w:val="7"/>
        </w:numPr>
        <w:ind w:right="154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Ha a Társaság bármely szerve által hozott határozat bírósági felülvizsgálatát az ügyvezető igazgató kezdeményezi és nincs olyan vezető tisztségviselő, aki a Társaságot képviselhetné, a perben a Társaságot a Felügyelőbizottság által kijelölt felügyelőbizottsági tag képviseli.</w:t>
      </w:r>
    </w:p>
    <w:p w14:paraId="7592357D" w14:textId="7CFE42CE" w:rsidR="009E3B52" w:rsidRPr="003C1090" w:rsidRDefault="00C25956" w:rsidP="00C25956">
      <w:pPr>
        <w:pStyle w:val="Listaszerbekezds"/>
        <w:numPr>
          <w:ilvl w:val="0"/>
          <w:numId w:val="7"/>
        </w:numPr>
        <w:spacing w:after="0"/>
        <w:ind w:right="154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</w:t>
      </w:r>
      <w:r w:rsidR="008F7096" w:rsidRPr="003C1090">
        <w:rPr>
          <w:rFonts w:ascii="Times New Roman" w:eastAsia="Times New Roman" w:hAnsi="Times New Roman" w:cs="Times New Roman"/>
          <w:szCs w:val="24"/>
        </w:rPr>
        <w:t xml:space="preserve"> Felügyelőbizottság tagja a cégnyilvánosságról, a bírósági cégeljárásról és a végelszámolásról szóló 2006. évi V. törvény szerinti törvényességi felügyeleti eljárást kezdeményezhet, ha a</w:t>
      </w:r>
    </w:p>
    <w:p w14:paraId="051AFA12" w14:textId="77777777" w:rsidR="009E3B52" w:rsidRPr="003C1090" w:rsidRDefault="008F7096">
      <w:pPr>
        <w:numPr>
          <w:ilvl w:val="1"/>
          <w:numId w:val="7"/>
        </w:numPr>
        <w:spacing w:after="5"/>
        <w:ind w:right="19" w:hanging="355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 létesítő okirat vagy annak módosítása, illetve a cégjegyzékbe bejegyzett adat a bejegyzést megelőzően már fennálló ok folytán törvénysértő,</w:t>
      </w:r>
    </w:p>
    <w:p w14:paraId="76F8292D" w14:textId="77777777" w:rsidR="009E3B52" w:rsidRPr="003C1090" w:rsidRDefault="008F7096">
      <w:pPr>
        <w:numPr>
          <w:ilvl w:val="1"/>
          <w:numId w:val="7"/>
        </w:numPr>
        <w:spacing w:after="17"/>
        <w:ind w:right="19" w:hanging="355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 cégjegyzékbe bejegyzett adat a bejegyzést követően keletkezett ok miatt törvénysértő,</w:t>
      </w:r>
    </w:p>
    <w:p w14:paraId="29509CBC" w14:textId="77777777" w:rsidR="009E3B52" w:rsidRPr="003C1090" w:rsidRDefault="008F7096">
      <w:pPr>
        <w:numPr>
          <w:ilvl w:val="1"/>
          <w:numId w:val="7"/>
        </w:numPr>
        <w:spacing w:after="0"/>
        <w:ind w:right="19" w:hanging="355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 létesítő okirat vagy annak módosítása, illetve a cégjegyzék nem tartalmazza azt, amit a cégre vonatkozó jogszabályok kötelezően előírnak,</w:t>
      </w:r>
    </w:p>
    <w:p w14:paraId="149995AB" w14:textId="77777777" w:rsidR="009E3B52" w:rsidRPr="003C1090" w:rsidRDefault="008F7096">
      <w:pPr>
        <w:numPr>
          <w:ilvl w:val="1"/>
          <w:numId w:val="7"/>
        </w:numPr>
        <w:ind w:right="19" w:hanging="355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 cég a működése során nem tartja be a szervezetére és működésére vonatkozó jogszabályi rendelkezéseket, illetve a létesítő okiratában foglaltakat.</w:t>
      </w:r>
    </w:p>
    <w:p w14:paraId="4463D279" w14:textId="37C2343D" w:rsidR="00BA7DE3" w:rsidRPr="00BA7DE3" w:rsidRDefault="00BA7DE3">
      <w:pPr>
        <w:numPr>
          <w:ilvl w:val="0"/>
          <w:numId w:val="8"/>
        </w:numPr>
        <w:spacing w:after="131"/>
        <w:ind w:right="19"/>
        <w:rPr>
          <w:rFonts w:ascii="Times New Roman" w:hAnsi="Times New Roman" w:cs="Times New Roman"/>
          <w:szCs w:val="24"/>
        </w:rPr>
      </w:pPr>
      <w:r w:rsidRPr="00BA7DE3">
        <w:rPr>
          <w:rFonts w:ascii="Times New Roman" w:eastAsia="Times New Roman" w:hAnsi="Times New Roman" w:cs="Times New Roman"/>
          <w:szCs w:val="24"/>
        </w:rPr>
        <w:t>A felügyelőbizottság a jogi személy irataiba, számviteli nyilvántartásaiba, könyveibe betekinthet, a vezető tisztségviselőktől és a jogi személy munkavállalóitól felvilágosítást kérhet,</w:t>
      </w:r>
      <w:r>
        <w:rPr>
          <w:rFonts w:ascii="Times New Roman" w:eastAsia="Times New Roman" w:hAnsi="Times New Roman" w:cs="Times New Roman"/>
          <w:szCs w:val="24"/>
        </w:rPr>
        <w:t xml:space="preserve"> amelyet írásban és 8 napos határidőn belül kell teljesíteni, továbbá </w:t>
      </w:r>
      <w:r w:rsidRPr="00BA7DE3">
        <w:rPr>
          <w:rFonts w:ascii="Times New Roman" w:eastAsia="Times New Roman" w:hAnsi="Times New Roman" w:cs="Times New Roman"/>
          <w:szCs w:val="24"/>
        </w:rPr>
        <w:t>a jogi személy fizetési számláját, pénztárát, értékpapír- és áruállományát, valamint szerződéseit megvizsgálhatja és szakértővel megvizsgáltathatja.</w:t>
      </w:r>
    </w:p>
    <w:p w14:paraId="619D12E7" w14:textId="1ABF9FD8" w:rsidR="009E3B52" w:rsidRPr="003C1090" w:rsidRDefault="008F7096">
      <w:pPr>
        <w:numPr>
          <w:ilvl w:val="0"/>
          <w:numId w:val="8"/>
        </w:numPr>
        <w:spacing w:after="131"/>
        <w:ind w:right="19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 Felügyelőbizottság munkája során indokolt esetben, szükség szerint — a társaság költségére — külső szakértőt vehet igénybe.</w:t>
      </w:r>
    </w:p>
    <w:p w14:paraId="61EB013B" w14:textId="2DD40A64" w:rsidR="009E3B52" w:rsidRPr="003C1090" w:rsidRDefault="00C25956" w:rsidP="00C25956">
      <w:pPr>
        <w:pStyle w:val="Listaszerbekezds"/>
        <w:numPr>
          <w:ilvl w:val="0"/>
          <w:numId w:val="8"/>
        </w:numPr>
        <w:spacing w:after="545"/>
        <w:ind w:right="19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</w:t>
      </w:r>
      <w:r w:rsidR="008F7096" w:rsidRPr="003C1090">
        <w:rPr>
          <w:rFonts w:ascii="Times New Roman" w:eastAsia="Times New Roman" w:hAnsi="Times New Roman" w:cs="Times New Roman"/>
          <w:szCs w:val="24"/>
        </w:rPr>
        <w:t xml:space="preserve"> Felügyelőbizottság folyamatosan informálódik a taggyűlés által jóváhagyott éves terv teljesítéséről, melyhez a szükséges információkat az ügyvezető biztosítja.</w:t>
      </w:r>
    </w:p>
    <w:p w14:paraId="0F9B220F" w14:textId="12B23CB8" w:rsidR="009E3B52" w:rsidRPr="003C1090" w:rsidRDefault="008F7096">
      <w:pPr>
        <w:tabs>
          <w:tab w:val="center" w:pos="3654"/>
        </w:tabs>
        <w:spacing w:after="444"/>
        <w:ind w:left="0" w:firstLine="0"/>
        <w:jc w:val="left"/>
        <w:rPr>
          <w:rFonts w:ascii="Times New Roman" w:hAnsi="Times New Roman" w:cs="Times New Roman"/>
          <w:b/>
          <w:bCs/>
          <w:szCs w:val="24"/>
        </w:rPr>
      </w:pPr>
      <w:r w:rsidRPr="003C1090">
        <w:rPr>
          <w:rFonts w:ascii="Times New Roman" w:eastAsia="Times New Roman" w:hAnsi="Times New Roman" w:cs="Times New Roman"/>
          <w:b/>
          <w:bCs/>
          <w:szCs w:val="24"/>
        </w:rPr>
        <w:lastRenderedPageBreak/>
        <w:t>VII.</w:t>
      </w:r>
      <w:r w:rsidRPr="003C1090">
        <w:rPr>
          <w:rFonts w:ascii="Times New Roman" w:eastAsia="Times New Roman" w:hAnsi="Times New Roman" w:cs="Times New Roman"/>
          <w:b/>
          <w:bCs/>
          <w:szCs w:val="24"/>
        </w:rPr>
        <w:tab/>
        <w:t>A FELÜGYEL</w:t>
      </w:r>
      <w:r w:rsidR="00C25956" w:rsidRPr="003C1090">
        <w:rPr>
          <w:rFonts w:ascii="Times New Roman" w:eastAsia="Times New Roman" w:hAnsi="Times New Roman" w:cs="Times New Roman"/>
          <w:b/>
          <w:bCs/>
          <w:szCs w:val="24"/>
        </w:rPr>
        <w:t>Ő</w:t>
      </w:r>
      <w:r w:rsidRPr="003C1090">
        <w:rPr>
          <w:rFonts w:ascii="Times New Roman" w:eastAsia="Times New Roman" w:hAnsi="Times New Roman" w:cs="Times New Roman"/>
          <w:b/>
          <w:bCs/>
          <w:szCs w:val="24"/>
        </w:rPr>
        <w:t>BIZOTTSÁGI TAGSÁG MEGSZŰNÉSE:</w:t>
      </w:r>
    </w:p>
    <w:p w14:paraId="4D7642F6" w14:textId="1E8904D5" w:rsidR="009E3B52" w:rsidRPr="003C1090" w:rsidRDefault="00C25956" w:rsidP="00C25956">
      <w:pPr>
        <w:pStyle w:val="Listaszerbekezds"/>
        <w:numPr>
          <w:ilvl w:val="0"/>
          <w:numId w:val="9"/>
        </w:numPr>
        <w:ind w:right="19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</w:t>
      </w:r>
      <w:r w:rsidR="008F7096" w:rsidRPr="003C1090">
        <w:rPr>
          <w:rFonts w:ascii="Times New Roman" w:eastAsia="Times New Roman" w:hAnsi="Times New Roman" w:cs="Times New Roman"/>
          <w:szCs w:val="24"/>
        </w:rPr>
        <w:t xml:space="preserve"> felügyelőbizottsági tagság a megbízás időtartamának lejártával, visszahívással, törvényben szabályozott kizáró ok bekövetkeztével, lemondással, elhalálozással, illetve külön törvényben meghatározott esetben szűnik meg.</w:t>
      </w:r>
    </w:p>
    <w:p w14:paraId="4CF3A2F8" w14:textId="75A4ED27" w:rsidR="009E3B52" w:rsidRPr="003C1090" w:rsidRDefault="008F7096">
      <w:pPr>
        <w:numPr>
          <w:ilvl w:val="0"/>
          <w:numId w:val="9"/>
        </w:numPr>
        <w:ind w:right="19" w:hanging="696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A felügyelőbizottsági tag tisztségéről</w:t>
      </w:r>
      <w:r w:rsidR="00F369E8">
        <w:rPr>
          <w:rFonts w:ascii="Times New Roman" w:eastAsia="Times New Roman" w:hAnsi="Times New Roman" w:cs="Times New Roman"/>
          <w:szCs w:val="24"/>
        </w:rPr>
        <w:t>, a társaság ügyvezetőjéhez intézett, írásban</w:t>
      </w:r>
      <w:r w:rsidRPr="003C1090">
        <w:rPr>
          <w:rFonts w:ascii="Times New Roman" w:eastAsia="Times New Roman" w:hAnsi="Times New Roman" w:cs="Times New Roman"/>
          <w:szCs w:val="24"/>
        </w:rPr>
        <w:t xml:space="preserve"> bármikor lemondhat azonban</w:t>
      </w:r>
      <w:r w:rsidR="00F369E8">
        <w:rPr>
          <w:rFonts w:ascii="Times New Roman" w:eastAsia="Times New Roman" w:hAnsi="Times New Roman" w:cs="Times New Roman"/>
          <w:szCs w:val="24"/>
        </w:rPr>
        <w:t>,</w:t>
      </w:r>
      <w:r w:rsidRPr="003C1090">
        <w:rPr>
          <w:rFonts w:ascii="Times New Roman" w:eastAsia="Times New Roman" w:hAnsi="Times New Roman" w:cs="Times New Roman"/>
          <w:szCs w:val="24"/>
        </w:rPr>
        <w:t xml:space="preserve"> </w:t>
      </w:r>
      <w:r w:rsidR="00F369E8">
        <w:rPr>
          <w:rFonts w:ascii="Times New Roman" w:eastAsia="Times New Roman" w:hAnsi="Times New Roman" w:cs="Times New Roman"/>
          <w:szCs w:val="24"/>
        </w:rPr>
        <w:t>h</w:t>
      </w:r>
      <w:r w:rsidR="00F369E8" w:rsidRPr="00F369E8">
        <w:rPr>
          <w:rFonts w:ascii="Times New Roman" w:eastAsia="Times New Roman" w:hAnsi="Times New Roman" w:cs="Times New Roman"/>
          <w:szCs w:val="24"/>
        </w:rPr>
        <w:t xml:space="preserve">a a jogi személy működőképessége ezt megkívánja, a lemondás az új </w:t>
      </w:r>
      <w:r w:rsidR="00F369E8" w:rsidRPr="003C1090">
        <w:rPr>
          <w:rFonts w:ascii="Times New Roman" w:eastAsia="Times New Roman" w:hAnsi="Times New Roman" w:cs="Times New Roman"/>
          <w:szCs w:val="24"/>
        </w:rPr>
        <w:t xml:space="preserve">felügyelőbizottsági tag </w:t>
      </w:r>
      <w:r w:rsidR="00F369E8" w:rsidRPr="00F369E8">
        <w:rPr>
          <w:rFonts w:ascii="Times New Roman" w:eastAsia="Times New Roman" w:hAnsi="Times New Roman" w:cs="Times New Roman"/>
          <w:szCs w:val="24"/>
        </w:rPr>
        <w:t>kijelölésével vagy megválasztásával, ennek hiányában legkésőbb a bejelentéstől számított hatvanadik napon válik hatályossá</w:t>
      </w:r>
      <w:r w:rsidR="00F369E8">
        <w:rPr>
          <w:rFonts w:ascii="Times New Roman" w:eastAsia="Times New Roman" w:hAnsi="Times New Roman" w:cs="Times New Roman"/>
          <w:szCs w:val="24"/>
        </w:rPr>
        <w:t xml:space="preserve">. </w:t>
      </w:r>
      <w:r w:rsidRPr="003C1090">
        <w:rPr>
          <w:rFonts w:ascii="Times New Roman" w:eastAsia="Times New Roman" w:hAnsi="Times New Roman" w:cs="Times New Roman"/>
          <w:szCs w:val="24"/>
        </w:rPr>
        <w:t>A lemondás hatályossá válásáig a felügyelőbizottsági tag a halaszthatatlan döntések meghozatalában, illetve az ilyen intézkedések megtételében köteles részt venni.</w:t>
      </w:r>
    </w:p>
    <w:p w14:paraId="12473944" w14:textId="179F32A7" w:rsidR="009E3B52" w:rsidRPr="003C1090" w:rsidRDefault="00C25956">
      <w:pPr>
        <w:numPr>
          <w:ilvl w:val="0"/>
          <w:numId w:val="9"/>
        </w:numPr>
        <w:spacing w:after="567"/>
        <w:ind w:right="19" w:hanging="696"/>
        <w:rPr>
          <w:rFonts w:ascii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Ú</w:t>
      </w:r>
      <w:r w:rsidR="008F7096" w:rsidRPr="003C1090">
        <w:rPr>
          <w:rFonts w:ascii="Times New Roman" w:eastAsia="Times New Roman" w:hAnsi="Times New Roman" w:cs="Times New Roman"/>
          <w:szCs w:val="24"/>
        </w:rPr>
        <w:t>j tag választása esetén annak megbízatása az őt megválasztó taggyűlési határozatban foglalt időtartamra szól.</w:t>
      </w:r>
    </w:p>
    <w:p w14:paraId="516C931C" w14:textId="77777777" w:rsidR="009E3B52" w:rsidRPr="003C1090" w:rsidRDefault="008F7096">
      <w:pPr>
        <w:spacing w:after="448" w:line="259" w:lineRule="auto"/>
        <w:ind w:left="38" w:hanging="10"/>
        <w:jc w:val="left"/>
        <w:rPr>
          <w:rFonts w:ascii="Times New Roman" w:hAnsi="Times New Roman" w:cs="Times New Roman"/>
          <w:b/>
          <w:bCs/>
          <w:szCs w:val="24"/>
        </w:rPr>
      </w:pPr>
      <w:r w:rsidRPr="003C1090">
        <w:rPr>
          <w:rFonts w:ascii="Times New Roman" w:eastAsia="Times New Roman" w:hAnsi="Times New Roman" w:cs="Times New Roman"/>
          <w:b/>
          <w:bCs/>
          <w:szCs w:val="24"/>
        </w:rPr>
        <w:t>VIII. EGYÉB RENDELKEZÉSEK:</w:t>
      </w:r>
    </w:p>
    <w:p w14:paraId="6635E509" w14:textId="0F2ECE19" w:rsidR="00BB7D0B" w:rsidRDefault="008F7096" w:rsidP="00BB7D0B">
      <w:pPr>
        <w:tabs>
          <w:tab w:val="center" w:pos="3472"/>
        </w:tabs>
        <w:spacing w:after="42" w:line="240" w:lineRule="auto"/>
        <w:ind w:left="709" w:hanging="709"/>
        <w:jc w:val="left"/>
        <w:rPr>
          <w:rFonts w:ascii="Times New Roman" w:eastAsia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>l.</w:t>
      </w:r>
      <w:r w:rsidRPr="003C1090">
        <w:rPr>
          <w:rFonts w:ascii="Times New Roman" w:eastAsia="Times New Roman" w:hAnsi="Times New Roman" w:cs="Times New Roman"/>
          <w:szCs w:val="24"/>
        </w:rPr>
        <w:tab/>
      </w:r>
      <w:r w:rsidR="00BB7D0B" w:rsidRPr="00BB7D0B">
        <w:rPr>
          <w:rFonts w:ascii="Times New Roman" w:eastAsia="Times New Roman" w:hAnsi="Times New Roman" w:cs="Times New Roman"/>
          <w:szCs w:val="24"/>
        </w:rPr>
        <w:t>A Felügyelőbizottság ügyrendje a taggyűlés jóváhagyását követő napon lép hatályba</w:t>
      </w:r>
      <w:r w:rsidR="00BB7D0B">
        <w:rPr>
          <w:rFonts w:ascii="Times New Roman" w:eastAsia="Times New Roman" w:hAnsi="Times New Roman" w:cs="Times New Roman"/>
          <w:szCs w:val="24"/>
        </w:rPr>
        <w:t xml:space="preserve">, ettől kezdve hatályát veszti a 2011. augusztus 04. napján kelt ügyrend. </w:t>
      </w:r>
    </w:p>
    <w:p w14:paraId="3C3A46D9" w14:textId="3CA07C89" w:rsidR="009E3B52" w:rsidRPr="00BB7D0B" w:rsidRDefault="00BB7D0B" w:rsidP="00BB7D0B">
      <w:pPr>
        <w:numPr>
          <w:ilvl w:val="0"/>
          <w:numId w:val="10"/>
        </w:numPr>
        <w:spacing w:after="0" w:line="240" w:lineRule="auto"/>
        <w:ind w:left="709" w:right="17" w:hanging="709"/>
        <w:rPr>
          <w:rFonts w:ascii="Times New Roman" w:eastAsia="Times New Roman" w:hAnsi="Times New Roman" w:cs="Times New Roman"/>
          <w:szCs w:val="24"/>
        </w:rPr>
      </w:pPr>
      <w:r w:rsidRPr="00BB7D0B">
        <w:rPr>
          <w:rFonts w:ascii="Times New Roman" w:eastAsia="Times New Roman" w:hAnsi="Times New Roman" w:cs="Times New Roman"/>
          <w:szCs w:val="24"/>
        </w:rPr>
        <w:t xml:space="preserve"> </w:t>
      </w:r>
      <w:r w:rsidR="008F7096" w:rsidRPr="003C1090">
        <w:rPr>
          <w:rFonts w:ascii="Times New Roman" w:eastAsia="Times New Roman" w:hAnsi="Times New Roman" w:cs="Times New Roman"/>
          <w:szCs w:val="24"/>
        </w:rPr>
        <w:t>Az ügyrendet a Felügyelőbizottság módosíthatja. Erről a taggyűlést az elnök útján értesíti. Ezt követően a módosítást a taggyűlés hagyja jóvá.</w:t>
      </w:r>
    </w:p>
    <w:p w14:paraId="508D6388" w14:textId="3D230660" w:rsidR="00F369E8" w:rsidRDefault="00F369E8" w:rsidP="00F369E8">
      <w:pPr>
        <w:spacing w:after="0" w:line="240" w:lineRule="auto"/>
        <w:ind w:right="17"/>
        <w:rPr>
          <w:rFonts w:ascii="Times New Roman" w:hAnsi="Times New Roman" w:cs="Times New Roman"/>
          <w:szCs w:val="24"/>
        </w:rPr>
      </w:pPr>
    </w:p>
    <w:p w14:paraId="03B85494" w14:textId="77777777" w:rsidR="00F369E8" w:rsidRPr="003C1090" w:rsidRDefault="00F369E8" w:rsidP="00F369E8">
      <w:pPr>
        <w:spacing w:after="0" w:line="240" w:lineRule="auto"/>
        <w:ind w:right="17"/>
        <w:rPr>
          <w:rFonts w:ascii="Times New Roman" w:hAnsi="Times New Roman" w:cs="Times New Roman"/>
          <w:szCs w:val="24"/>
        </w:rPr>
      </w:pPr>
    </w:p>
    <w:p w14:paraId="3F7ABA5D" w14:textId="5DAA9E23" w:rsidR="009E3B52" w:rsidRDefault="008F7096" w:rsidP="00BB7D0B">
      <w:pPr>
        <w:spacing w:after="0"/>
        <w:ind w:left="14" w:right="19" w:firstLine="0"/>
        <w:rPr>
          <w:rFonts w:ascii="Times New Roman" w:eastAsia="Times New Roman" w:hAnsi="Times New Roman" w:cs="Times New Roman"/>
          <w:szCs w:val="24"/>
        </w:rPr>
      </w:pPr>
      <w:r w:rsidRPr="003C1090">
        <w:rPr>
          <w:rFonts w:ascii="Times New Roman" w:eastAsia="Times New Roman" w:hAnsi="Times New Roman" w:cs="Times New Roman"/>
          <w:szCs w:val="24"/>
        </w:rPr>
        <w:t xml:space="preserve">Szombathely, </w:t>
      </w:r>
      <w:r w:rsidR="00952AA9">
        <w:rPr>
          <w:rFonts w:ascii="Times New Roman" w:eastAsia="Times New Roman" w:hAnsi="Times New Roman" w:cs="Times New Roman"/>
          <w:szCs w:val="24"/>
        </w:rPr>
        <w:t>2024.</w:t>
      </w:r>
      <w:r w:rsidR="00BB7D0B">
        <w:rPr>
          <w:rFonts w:ascii="Times New Roman" w:eastAsia="Times New Roman" w:hAnsi="Times New Roman" w:cs="Times New Roman"/>
          <w:szCs w:val="24"/>
        </w:rPr>
        <w:t xml:space="preserve"> december 13.</w:t>
      </w:r>
    </w:p>
    <w:p w14:paraId="43686B23" w14:textId="17E30771" w:rsidR="00BB7D0B" w:rsidRDefault="00BB7D0B" w:rsidP="00BB7D0B">
      <w:pPr>
        <w:spacing w:after="0"/>
        <w:ind w:left="14" w:right="19" w:firstLine="0"/>
        <w:rPr>
          <w:rFonts w:ascii="Times New Roman" w:eastAsia="Times New Roman" w:hAnsi="Times New Roman" w:cs="Times New Roman"/>
          <w:szCs w:val="24"/>
        </w:rPr>
      </w:pPr>
    </w:p>
    <w:p w14:paraId="7BA138D6" w14:textId="730E722F" w:rsidR="00BB7D0B" w:rsidRDefault="00BB7D0B" w:rsidP="00BB7D0B">
      <w:pPr>
        <w:spacing w:after="0"/>
        <w:ind w:left="14" w:right="19" w:firstLine="0"/>
        <w:rPr>
          <w:rFonts w:ascii="Times New Roman" w:eastAsia="Times New Roman" w:hAnsi="Times New Roman" w:cs="Times New Roman"/>
          <w:szCs w:val="24"/>
        </w:rPr>
      </w:pPr>
    </w:p>
    <w:p w14:paraId="0C3F6C70" w14:textId="782FC5CC" w:rsidR="00BB7D0B" w:rsidRDefault="00BB7D0B" w:rsidP="00BB7D0B">
      <w:pPr>
        <w:spacing w:after="0"/>
        <w:ind w:left="14" w:right="19" w:firstLine="0"/>
        <w:rPr>
          <w:rFonts w:ascii="Times New Roman" w:eastAsia="Times New Roman" w:hAnsi="Times New Roman" w:cs="Times New Roman"/>
          <w:szCs w:val="24"/>
        </w:rPr>
      </w:pPr>
    </w:p>
    <w:p w14:paraId="5BC41D64" w14:textId="77777777" w:rsidR="00BB7D0B" w:rsidRPr="003C1090" w:rsidRDefault="00BB7D0B" w:rsidP="00BB7D0B">
      <w:pPr>
        <w:spacing w:after="0"/>
        <w:ind w:left="14" w:right="19" w:firstLine="0"/>
        <w:rPr>
          <w:rFonts w:ascii="Times New Roman" w:eastAsia="Times New Roman" w:hAnsi="Times New Roman" w:cs="Times New Roman"/>
          <w:szCs w:val="24"/>
        </w:rPr>
      </w:pPr>
    </w:p>
    <w:p w14:paraId="4CC97D0B" w14:textId="1FA471B3" w:rsidR="00216048" w:rsidRPr="00952AA9" w:rsidRDefault="00216048" w:rsidP="00BB7D0B">
      <w:pPr>
        <w:tabs>
          <w:tab w:val="center" w:pos="2268"/>
          <w:tab w:val="center" w:pos="6804"/>
        </w:tabs>
        <w:spacing w:after="0" w:line="240" w:lineRule="auto"/>
        <w:ind w:left="0" w:right="-47" w:firstLine="0"/>
        <w:jc w:val="left"/>
        <w:rPr>
          <w:rFonts w:ascii="Times New Roman" w:eastAsia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ab/>
        <w:t>………………………………</w:t>
      </w:r>
      <w:r w:rsidRPr="00952AA9">
        <w:rPr>
          <w:rFonts w:ascii="Times New Roman" w:eastAsia="Times New Roman" w:hAnsi="Times New Roman" w:cs="Times New Roman"/>
          <w:szCs w:val="24"/>
        </w:rPr>
        <w:tab/>
        <w:t>………………………………</w:t>
      </w:r>
    </w:p>
    <w:p w14:paraId="4C93D7D2" w14:textId="175902B4" w:rsidR="00216048" w:rsidRPr="00952AA9" w:rsidRDefault="00216048" w:rsidP="00BB7D0B">
      <w:pPr>
        <w:tabs>
          <w:tab w:val="center" w:pos="2268"/>
          <w:tab w:val="center" w:pos="6804"/>
        </w:tabs>
        <w:spacing w:after="0" w:line="240" w:lineRule="auto"/>
        <w:ind w:left="0" w:right="-47" w:firstLine="0"/>
        <w:jc w:val="left"/>
        <w:rPr>
          <w:rFonts w:ascii="Times New Roman" w:eastAsia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ab/>
        <w:t>Illés Károly Roland</w:t>
      </w:r>
      <w:r w:rsidRPr="00952AA9">
        <w:rPr>
          <w:rFonts w:ascii="Times New Roman" w:eastAsia="Times New Roman" w:hAnsi="Times New Roman" w:cs="Times New Roman"/>
          <w:szCs w:val="24"/>
        </w:rPr>
        <w:tab/>
        <w:t>Horváth Zoltán Ferenc</w:t>
      </w:r>
    </w:p>
    <w:p w14:paraId="624C612B" w14:textId="6FB53FAF" w:rsidR="009E3B52" w:rsidRPr="00952AA9" w:rsidRDefault="00216048" w:rsidP="00216048">
      <w:pPr>
        <w:tabs>
          <w:tab w:val="center" w:pos="2268"/>
          <w:tab w:val="center" w:pos="6804"/>
        </w:tabs>
        <w:spacing w:after="0" w:line="240" w:lineRule="auto"/>
        <w:ind w:left="0" w:right="95" w:firstLine="0"/>
        <w:jc w:val="left"/>
        <w:rPr>
          <w:rFonts w:ascii="Times New Roman" w:eastAsia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ab/>
      </w:r>
      <w:r w:rsidR="008F7096" w:rsidRPr="00952AA9">
        <w:rPr>
          <w:rFonts w:ascii="Times New Roman" w:eastAsia="Times New Roman" w:hAnsi="Times New Roman" w:cs="Times New Roman"/>
          <w:szCs w:val="24"/>
        </w:rPr>
        <w:t>a felügyel</w:t>
      </w:r>
      <w:r w:rsidRPr="00952AA9">
        <w:rPr>
          <w:rFonts w:ascii="Times New Roman" w:eastAsia="Times New Roman" w:hAnsi="Times New Roman" w:cs="Times New Roman"/>
          <w:szCs w:val="24"/>
        </w:rPr>
        <w:t>ő</w:t>
      </w:r>
      <w:r w:rsidR="008F7096" w:rsidRPr="00952AA9">
        <w:rPr>
          <w:rFonts w:ascii="Times New Roman" w:eastAsia="Times New Roman" w:hAnsi="Times New Roman" w:cs="Times New Roman"/>
          <w:szCs w:val="24"/>
        </w:rPr>
        <w:t>bizottság elnöke</w:t>
      </w:r>
      <w:r w:rsidRPr="00952AA9">
        <w:rPr>
          <w:rFonts w:ascii="Times New Roman" w:eastAsia="Times New Roman" w:hAnsi="Times New Roman" w:cs="Times New Roman"/>
          <w:szCs w:val="24"/>
        </w:rPr>
        <w:tab/>
      </w:r>
      <w:r w:rsidR="008F7096" w:rsidRPr="00952AA9">
        <w:rPr>
          <w:rFonts w:ascii="Times New Roman" w:eastAsia="Times New Roman" w:hAnsi="Times New Roman" w:cs="Times New Roman"/>
          <w:szCs w:val="24"/>
        </w:rPr>
        <w:t>a felügyelőbizottság tagja</w:t>
      </w:r>
    </w:p>
    <w:p w14:paraId="3DA18079" w14:textId="77777777" w:rsidR="00216048" w:rsidRPr="00952AA9" w:rsidRDefault="00216048" w:rsidP="00216048">
      <w:pPr>
        <w:spacing w:after="0" w:line="360" w:lineRule="auto"/>
        <w:ind w:left="307" w:right="1200" w:hanging="279"/>
        <w:jc w:val="left"/>
        <w:rPr>
          <w:rFonts w:ascii="Times New Roman" w:hAnsi="Times New Roman" w:cs="Times New Roman"/>
          <w:szCs w:val="24"/>
        </w:rPr>
      </w:pPr>
    </w:p>
    <w:p w14:paraId="7C10BA00" w14:textId="77777777" w:rsidR="00216048" w:rsidRPr="00952AA9" w:rsidRDefault="00216048" w:rsidP="00216048">
      <w:pPr>
        <w:spacing w:after="0" w:line="360" w:lineRule="auto"/>
        <w:ind w:left="307" w:right="1200" w:hanging="279"/>
        <w:jc w:val="left"/>
        <w:rPr>
          <w:rFonts w:ascii="Times New Roman" w:hAnsi="Times New Roman" w:cs="Times New Roman"/>
          <w:szCs w:val="24"/>
        </w:rPr>
      </w:pPr>
    </w:p>
    <w:p w14:paraId="5DC3D03A" w14:textId="77777777" w:rsidR="00216048" w:rsidRPr="00952AA9" w:rsidRDefault="00216048" w:rsidP="00216048">
      <w:pPr>
        <w:tabs>
          <w:tab w:val="center" w:pos="2268"/>
          <w:tab w:val="center" w:pos="6804"/>
        </w:tabs>
        <w:spacing w:after="0" w:line="240" w:lineRule="auto"/>
        <w:ind w:left="0" w:right="-47" w:firstLine="0"/>
        <w:jc w:val="left"/>
        <w:rPr>
          <w:rFonts w:ascii="Times New Roman" w:eastAsia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ab/>
        <w:t>………………………………</w:t>
      </w:r>
      <w:r w:rsidRPr="00952AA9">
        <w:rPr>
          <w:rFonts w:ascii="Times New Roman" w:eastAsia="Times New Roman" w:hAnsi="Times New Roman" w:cs="Times New Roman"/>
          <w:szCs w:val="24"/>
        </w:rPr>
        <w:tab/>
        <w:t>………………………………</w:t>
      </w:r>
    </w:p>
    <w:p w14:paraId="3C182C98" w14:textId="27910344" w:rsidR="00216048" w:rsidRPr="00952AA9" w:rsidRDefault="00216048" w:rsidP="00216048">
      <w:pPr>
        <w:tabs>
          <w:tab w:val="center" w:pos="2268"/>
          <w:tab w:val="center" w:pos="6804"/>
        </w:tabs>
        <w:spacing w:after="0" w:line="240" w:lineRule="auto"/>
        <w:ind w:left="0" w:right="-47" w:firstLine="0"/>
        <w:jc w:val="left"/>
        <w:rPr>
          <w:rFonts w:ascii="Times New Roman" w:eastAsia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ab/>
        <w:t>Németh Kálmán</w:t>
      </w:r>
      <w:r w:rsidRPr="00952AA9">
        <w:rPr>
          <w:rFonts w:ascii="Times New Roman" w:eastAsia="Times New Roman" w:hAnsi="Times New Roman" w:cs="Times New Roman"/>
          <w:szCs w:val="24"/>
        </w:rPr>
        <w:tab/>
        <w:t>Bokor Miklós</w:t>
      </w:r>
    </w:p>
    <w:p w14:paraId="06738FCD" w14:textId="56582DA5" w:rsidR="00216048" w:rsidRPr="00952AA9" w:rsidRDefault="00216048" w:rsidP="00216048">
      <w:pPr>
        <w:tabs>
          <w:tab w:val="center" w:pos="2268"/>
          <w:tab w:val="center" w:pos="6804"/>
        </w:tabs>
        <w:spacing w:after="0" w:line="240" w:lineRule="auto"/>
        <w:ind w:left="0" w:right="95" w:firstLine="0"/>
        <w:jc w:val="left"/>
        <w:rPr>
          <w:rFonts w:ascii="Times New Roman" w:eastAsia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ab/>
        <w:t>a felügyelőbizottság tagja</w:t>
      </w:r>
      <w:r w:rsidRPr="00952AA9">
        <w:rPr>
          <w:rFonts w:ascii="Times New Roman" w:eastAsia="Times New Roman" w:hAnsi="Times New Roman" w:cs="Times New Roman"/>
          <w:szCs w:val="24"/>
        </w:rPr>
        <w:tab/>
        <w:t>a felügyelőbizottság tagja</w:t>
      </w:r>
    </w:p>
    <w:p w14:paraId="653FC9A7" w14:textId="77777777" w:rsidR="00216048" w:rsidRPr="00952AA9" w:rsidRDefault="00216048" w:rsidP="00216048">
      <w:pPr>
        <w:spacing w:after="0" w:line="360" w:lineRule="auto"/>
        <w:ind w:left="307" w:right="1200" w:hanging="279"/>
        <w:jc w:val="left"/>
        <w:rPr>
          <w:rFonts w:ascii="Times New Roman" w:hAnsi="Times New Roman" w:cs="Times New Roman"/>
          <w:szCs w:val="24"/>
        </w:rPr>
      </w:pPr>
    </w:p>
    <w:p w14:paraId="7E2E6AF5" w14:textId="77777777" w:rsidR="00216048" w:rsidRPr="00952AA9" w:rsidRDefault="00216048" w:rsidP="00216048">
      <w:pPr>
        <w:spacing w:after="0" w:line="360" w:lineRule="auto"/>
        <w:ind w:left="307" w:right="1200" w:hanging="279"/>
        <w:jc w:val="left"/>
        <w:rPr>
          <w:rFonts w:ascii="Times New Roman" w:hAnsi="Times New Roman" w:cs="Times New Roman"/>
          <w:szCs w:val="24"/>
        </w:rPr>
      </w:pPr>
    </w:p>
    <w:p w14:paraId="4ED76A69" w14:textId="12345C2F" w:rsidR="00216048" w:rsidRPr="00952AA9" w:rsidRDefault="00216048" w:rsidP="00216048">
      <w:pPr>
        <w:tabs>
          <w:tab w:val="center" w:pos="4536"/>
          <w:tab w:val="center" w:pos="6804"/>
        </w:tabs>
        <w:spacing w:after="0" w:line="240" w:lineRule="auto"/>
        <w:ind w:left="0" w:right="-47" w:firstLine="0"/>
        <w:jc w:val="left"/>
        <w:rPr>
          <w:rFonts w:ascii="Times New Roman" w:eastAsia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ab/>
        <w:t>………………………………</w:t>
      </w:r>
    </w:p>
    <w:p w14:paraId="391A18E2" w14:textId="7DC121B4" w:rsidR="00216048" w:rsidRPr="00952AA9" w:rsidRDefault="00216048" w:rsidP="00216048">
      <w:pPr>
        <w:tabs>
          <w:tab w:val="center" w:pos="4536"/>
          <w:tab w:val="center" w:pos="6804"/>
        </w:tabs>
        <w:spacing w:after="0" w:line="240" w:lineRule="auto"/>
        <w:ind w:left="0" w:right="-47" w:firstLine="0"/>
        <w:jc w:val="left"/>
        <w:rPr>
          <w:rFonts w:ascii="Times New Roman" w:eastAsia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ab/>
        <w:t>Németh Kálmán</w:t>
      </w:r>
    </w:p>
    <w:p w14:paraId="39396EAB" w14:textId="75370427" w:rsidR="00216048" w:rsidRPr="00952AA9" w:rsidRDefault="00216048" w:rsidP="00216048">
      <w:pPr>
        <w:tabs>
          <w:tab w:val="center" w:pos="4536"/>
          <w:tab w:val="center" w:pos="6804"/>
        </w:tabs>
        <w:spacing w:after="0" w:line="240" w:lineRule="auto"/>
        <w:ind w:left="0" w:right="95" w:firstLine="0"/>
        <w:jc w:val="left"/>
        <w:rPr>
          <w:rFonts w:ascii="Times New Roman" w:eastAsia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ab/>
        <w:t>a felügyelőbizottság tagja</w:t>
      </w:r>
    </w:p>
    <w:p w14:paraId="29036235" w14:textId="77777777" w:rsidR="00216048" w:rsidRPr="00952AA9" w:rsidRDefault="00216048" w:rsidP="00216048">
      <w:pPr>
        <w:spacing w:after="0" w:line="360" w:lineRule="auto"/>
        <w:ind w:left="307" w:right="1200" w:hanging="279"/>
        <w:jc w:val="left"/>
        <w:rPr>
          <w:rFonts w:ascii="Times New Roman" w:hAnsi="Times New Roman" w:cs="Times New Roman"/>
          <w:szCs w:val="24"/>
        </w:rPr>
      </w:pPr>
    </w:p>
    <w:p w14:paraId="4806BDA1" w14:textId="3BA1DCFC" w:rsidR="009E3B52" w:rsidRPr="00952AA9" w:rsidRDefault="008F7096">
      <w:pPr>
        <w:spacing w:after="5"/>
        <w:ind w:left="14" w:right="19" w:firstLine="19"/>
        <w:rPr>
          <w:rFonts w:ascii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 xml:space="preserve">Jelen felügyelőbizottsági ügyrendet a társaság taggyűlése </w:t>
      </w:r>
      <w:r w:rsidR="00D22722" w:rsidRPr="00952AA9">
        <w:rPr>
          <w:rFonts w:ascii="Times New Roman" w:eastAsia="Times New Roman" w:hAnsi="Times New Roman" w:cs="Times New Roman"/>
          <w:szCs w:val="24"/>
        </w:rPr>
        <w:t>a ………………</w:t>
      </w:r>
      <w:proofErr w:type="gramStart"/>
      <w:r w:rsidR="00D22722" w:rsidRPr="00952AA9">
        <w:rPr>
          <w:rFonts w:ascii="Times New Roman" w:eastAsia="Times New Roman" w:hAnsi="Times New Roman" w:cs="Times New Roman"/>
          <w:szCs w:val="24"/>
        </w:rPr>
        <w:t>…….</w:t>
      </w:r>
      <w:proofErr w:type="gramEnd"/>
      <w:r w:rsidRPr="00952AA9">
        <w:rPr>
          <w:rFonts w:ascii="Times New Roman" w:eastAsia="Times New Roman" w:hAnsi="Times New Roman" w:cs="Times New Roman"/>
          <w:szCs w:val="24"/>
        </w:rPr>
        <w:t>határozatával jóváhagyta.</w:t>
      </w:r>
    </w:p>
    <w:p w14:paraId="45A59F35" w14:textId="1B99E77B" w:rsidR="009E3B52" w:rsidRPr="00952AA9" w:rsidRDefault="009E3B52">
      <w:pPr>
        <w:spacing w:after="0" w:line="259" w:lineRule="auto"/>
        <w:ind w:left="2785" w:firstLine="0"/>
        <w:jc w:val="left"/>
        <w:rPr>
          <w:rFonts w:ascii="Times New Roman" w:hAnsi="Times New Roman" w:cs="Times New Roman"/>
          <w:szCs w:val="24"/>
        </w:rPr>
      </w:pPr>
    </w:p>
    <w:p w14:paraId="189A6F2C" w14:textId="5B69704D" w:rsidR="00216048" w:rsidRPr="00952AA9" w:rsidRDefault="00216048" w:rsidP="00216048">
      <w:pPr>
        <w:tabs>
          <w:tab w:val="center" w:pos="4536"/>
          <w:tab w:val="center" w:pos="6804"/>
        </w:tabs>
        <w:spacing w:after="0" w:line="240" w:lineRule="auto"/>
        <w:ind w:left="0" w:right="-47" w:firstLine="0"/>
        <w:jc w:val="left"/>
        <w:rPr>
          <w:rFonts w:ascii="Times New Roman" w:eastAsia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ab/>
        <w:t>………………………………</w:t>
      </w:r>
    </w:p>
    <w:p w14:paraId="77A799D0" w14:textId="095EF08A" w:rsidR="00216048" w:rsidRPr="00952AA9" w:rsidRDefault="00216048" w:rsidP="00216048">
      <w:pPr>
        <w:tabs>
          <w:tab w:val="center" w:pos="4536"/>
          <w:tab w:val="center" w:pos="6804"/>
        </w:tabs>
        <w:spacing w:after="0" w:line="240" w:lineRule="auto"/>
        <w:ind w:left="0" w:right="-47" w:firstLine="0"/>
        <w:jc w:val="left"/>
        <w:rPr>
          <w:rFonts w:ascii="Times New Roman" w:eastAsia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ab/>
        <w:t>Izer Gábor Nándor</w:t>
      </w:r>
    </w:p>
    <w:p w14:paraId="192F30BD" w14:textId="489CB1E0" w:rsidR="00216048" w:rsidRDefault="00216048" w:rsidP="00952AA9">
      <w:pPr>
        <w:tabs>
          <w:tab w:val="center" w:pos="4536"/>
          <w:tab w:val="center" w:pos="6804"/>
        </w:tabs>
        <w:spacing w:after="0" w:line="240" w:lineRule="auto"/>
        <w:ind w:left="0" w:right="95" w:firstLine="0"/>
        <w:jc w:val="left"/>
        <w:rPr>
          <w:rFonts w:ascii="Times New Roman" w:eastAsia="Times New Roman" w:hAnsi="Times New Roman" w:cs="Times New Roman"/>
          <w:szCs w:val="24"/>
        </w:rPr>
      </w:pPr>
      <w:r w:rsidRPr="00952AA9">
        <w:rPr>
          <w:rFonts w:ascii="Times New Roman" w:eastAsia="Times New Roman" w:hAnsi="Times New Roman" w:cs="Times New Roman"/>
          <w:szCs w:val="24"/>
        </w:rPr>
        <w:tab/>
        <w:t>ügyvezető igazgató</w:t>
      </w:r>
    </w:p>
    <w:sectPr w:rsidR="00216048" w:rsidSect="00BB7D0B">
      <w:footerReference w:type="even" r:id="rId7"/>
      <w:footerReference w:type="default" r:id="rId8"/>
      <w:footerReference w:type="first" r:id="rId9"/>
      <w:pgSz w:w="11933" w:h="17021"/>
      <w:pgMar w:top="709" w:right="1417" w:bottom="1440" w:left="1349" w:header="708" w:footer="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58625" w14:textId="77777777" w:rsidR="00CE1839" w:rsidRDefault="00CE1839">
      <w:pPr>
        <w:spacing w:after="0" w:line="240" w:lineRule="auto"/>
      </w:pPr>
      <w:r>
        <w:separator/>
      </w:r>
    </w:p>
  </w:endnote>
  <w:endnote w:type="continuationSeparator" w:id="0">
    <w:p w14:paraId="3967735E" w14:textId="77777777" w:rsidR="00CE1839" w:rsidRDefault="00CE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0C23" w14:textId="77777777" w:rsidR="009E3B52" w:rsidRDefault="009E3B5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34FB" w14:textId="77777777" w:rsidR="009E3B52" w:rsidRDefault="009E3B5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7F5A" w14:textId="77777777" w:rsidR="009E3B52" w:rsidRDefault="009E3B5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4425C" w14:textId="77777777" w:rsidR="00CE1839" w:rsidRDefault="00CE1839">
      <w:pPr>
        <w:spacing w:after="0" w:line="240" w:lineRule="auto"/>
      </w:pPr>
      <w:r>
        <w:separator/>
      </w:r>
    </w:p>
  </w:footnote>
  <w:footnote w:type="continuationSeparator" w:id="0">
    <w:p w14:paraId="5931E0B4" w14:textId="77777777" w:rsidR="00CE1839" w:rsidRDefault="00CE1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7262"/>
    <w:multiLevelType w:val="hybridMultilevel"/>
    <w:tmpl w:val="248A2B88"/>
    <w:lvl w:ilvl="0" w:tplc="8294F56A">
      <w:start w:val="1"/>
      <w:numFmt w:val="decimal"/>
      <w:lvlText w:val="%1."/>
      <w:lvlJc w:val="left"/>
      <w:pPr>
        <w:ind w:left="757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6535A">
      <w:start w:val="1"/>
      <w:numFmt w:val="lowerLetter"/>
      <w:lvlText w:val="%2"/>
      <w:lvlJc w:val="left"/>
      <w:pPr>
        <w:ind w:left="10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09DFC">
      <w:start w:val="1"/>
      <w:numFmt w:val="lowerRoman"/>
      <w:lvlText w:val="%3"/>
      <w:lvlJc w:val="left"/>
      <w:pPr>
        <w:ind w:left="18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AB75A">
      <w:start w:val="1"/>
      <w:numFmt w:val="decimal"/>
      <w:lvlText w:val="%4"/>
      <w:lvlJc w:val="left"/>
      <w:pPr>
        <w:ind w:left="25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2D388">
      <w:start w:val="1"/>
      <w:numFmt w:val="lowerLetter"/>
      <w:lvlText w:val="%5"/>
      <w:lvlJc w:val="left"/>
      <w:pPr>
        <w:ind w:left="3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A0B3A">
      <w:start w:val="1"/>
      <w:numFmt w:val="lowerRoman"/>
      <w:lvlText w:val="%6"/>
      <w:lvlJc w:val="left"/>
      <w:pPr>
        <w:ind w:left="39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0F468">
      <w:start w:val="1"/>
      <w:numFmt w:val="decimal"/>
      <w:lvlText w:val="%7"/>
      <w:lvlJc w:val="left"/>
      <w:pPr>
        <w:ind w:left="46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26D22">
      <w:start w:val="1"/>
      <w:numFmt w:val="lowerLetter"/>
      <w:lvlText w:val="%8"/>
      <w:lvlJc w:val="left"/>
      <w:pPr>
        <w:ind w:left="54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46C32">
      <w:start w:val="1"/>
      <w:numFmt w:val="lowerRoman"/>
      <w:lvlText w:val="%9"/>
      <w:lvlJc w:val="left"/>
      <w:pPr>
        <w:ind w:left="6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345D1"/>
    <w:multiLevelType w:val="hybridMultilevel"/>
    <w:tmpl w:val="C27244DA"/>
    <w:lvl w:ilvl="0" w:tplc="BFF248DC">
      <w:start w:val="11"/>
      <w:numFmt w:val="decimal"/>
      <w:lvlText w:val="%1."/>
      <w:lvlJc w:val="left"/>
      <w:pPr>
        <w:ind w:left="705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EB46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8C47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D657A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A677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0679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E195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A2A8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45D7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A5580"/>
    <w:multiLevelType w:val="hybridMultilevel"/>
    <w:tmpl w:val="A382616E"/>
    <w:lvl w:ilvl="0" w:tplc="4B2644AA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86ED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85D2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E8D5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01D4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409A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0C5F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CB52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A5E3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977AEA"/>
    <w:multiLevelType w:val="hybridMultilevel"/>
    <w:tmpl w:val="7EAE7286"/>
    <w:lvl w:ilvl="0" w:tplc="E75C756A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6396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2EC6C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85E6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166E5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1CF03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6F01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8F1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84535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64237"/>
    <w:multiLevelType w:val="hybridMultilevel"/>
    <w:tmpl w:val="851E55C0"/>
    <w:lvl w:ilvl="0" w:tplc="35F0BCD0">
      <w:start w:val="1"/>
      <w:numFmt w:val="decimal"/>
      <w:lvlText w:val="%1."/>
      <w:lvlJc w:val="left"/>
      <w:pPr>
        <w:ind w:left="757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27A82">
      <w:start w:val="1"/>
      <w:numFmt w:val="lowerLetter"/>
      <w:lvlText w:val="%2"/>
      <w:lvlJc w:val="left"/>
      <w:pPr>
        <w:ind w:left="1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A8628">
      <w:start w:val="1"/>
      <w:numFmt w:val="lowerRoman"/>
      <w:lvlText w:val="%3"/>
      <w:lvlJc w:val="left"/>
      <w:pPr>
        <w:ind w:left="1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8EBAE">
      <w:start w:val="1"/>
      <w:numFmt w:val="decimal"/>
      <w:lvlText w:val="%4"/>
      <w:lvlJc w:val="left"/>
      <w:pPr>
        <w:ind w:left="2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6BBB8">
      <w:start w:val="1"/>
      <w:numFmt w:val="lowerLetter"/>
      <w:lvlText w:val="%5"/>
      <w:lvlJc w:val="left"/>
      <w:pPr>
        <w:ind w:left="3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8C2F8">
      <w:start w:val="1"/>
      <w:numFmt w:val="lowerRoman"/>
      <w:lvlText w:val="%6"/>
      <w:lvlJc w:val="left"/>
      <w:pPr>
        <w:ind w:left="3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0A4EE">
      <w:start w:val="1"/>
      <w:numFmt w:val="decimal"/>
      <w:lvlText w:val="%7"/>
      <w:lvlJc w:val="left"/>
      <w:pPr>
        <w:ind w:left="4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AFF86">
      <w:start w:val="1"/>
      <w:numFmt w:val="lowerLetter"/>
      <w:lvlText w:val="%8"/>
      <w:lvlJc w:val="left"/>
      <w:pPr>
        <w:ind w:left="5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A9A64">
      <w:start w:val="1"/>
      <w:numFmt w:val="lowerRoman"/>
      <w:lvlText w:val="%9"/>
      <w:lvlJc w:val="left"/>
      <w:pPr>
        <w:ind w:left="6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E93535"/>
    <w:multiLevelType w:val="hybridMultilevel"/>
    <w:tmpl w:val="38767110"/>
    <w:lvl w:ilvl="0" w:tplc="EC783CD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C39F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65CE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407D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A66F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FA58B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2C0BC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2F38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4734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3641E"/>
    <w:multiLevelType w:val="hybridMultilevel"/>
    <w:tmpl w:val="AC7A3AA2"/>
    <w:lvl w:ilvl="0" w:tplc="AEEE84E0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05196">
      <w:start w:val="1"/>
      <w:numFmt w:val="lowerLetter"/>
      <w:lvlText w:val="%2)"/>
      <w:lvlJc w:val="left"/>
      <w:pPr>
        <w:ind w:left="1104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09638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04A374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229D18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0692F4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3C361C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6838A8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FA4F44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FB2E0C"/>
    <w:multiLevelType w:val="hybridMultilevel"/>
    <w:tmpl w:val="C05E8326"/>
    <w:lvl w:ilvl="0" w:tplc="A740E454">
      <w:start w:val="1"/>
      <w:numFmt w:val="decimal"/>
      <w:lvlText w:val="%1."/>
      <w:lvlJc w:val="left"/>
      <w:pPr>
        <w:ind w:left="777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06D10">
      <w:start w:val="1"/>
      <w:numFmt w:val="lowerLetter"/>
      <w:lvlText w:val="%2"/>
      <w:lvlJc w:val="left"/>
      <w:pPr>
        <w:ind w:left="10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8116E">
      <w:start w:val="1"/>
      <w:numFmt w:val="lowerRoman"/>
      <w:lvlText w:val="%3"/>
      <w:lvlJc w:val="left"/>
      <w:pPr>
        <w:ind w:left="18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A4AD0">
      <w:start w:val="1"/>
      <w:numFmt w:val="decimal"/>
      <w:lvlText w:val="%4"/>
      <w:lvlJc w:val="left"/>
      <w:pPr>
        <w:ind w:left="25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AF886">
      <w:start w:val="1"/>
      <w:numFmt w:val="lowerLetter"/>
      <w:lvlText w:val="%5"/>
      <w:lvlJc w:val="left"/>
      <w:pPr>
        <w:ind w:left="32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C3A3C">
      <w:start w:val="1"/>
      <w:numFmt w:val="lowerRoman"/>
      <w:lvlText w:val="%6"/>
      <w:lvlJc w:val="left"/>
      <w:pPr>
        <w:ind w:left="39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4DCF2">
      <w:start w:val="1"/>
      <w:numFmt w:val="decimal"/>
      <w:lvlText w:val="%7"/>
      <w:lvlJc w:val="left"/>
      <w:pPr>
        <w:ind w:left="46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840D6">
      <w:start w:val="1"/>
      <w:numFmt w:val="lowerLetter"/>
      <w:lvlText w:val="%8"/>
      <w:lvlJc w:val="left"/>
      <w:pPr>
        <w:ind w:left="54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FEFA28">
      <w:start w:val="1"/>
      <w:numFmt w:val="lowerRoman"/>
      <w:lvlText w:val="%9"/>
      <w:lvlJc w:val="left"/>
      <w:pPr>
        <w:ind w:left="61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A10EDF"/>
    <w:multiLevelType w:val="hybridMultilevel"/>
    <w:tmpl w:val="8A427074"/>
    <w:lvl w:ilvl="0" w:tplc="AE2430EA">
      <w:start w:val="1"/>
      <w:numFmt w:val="decimal"/>
      <w:lvlText w:val="%1."/>
      <w:lvlJc w:val="left"/>
      <w:pPr>
        <w:ind w:left="777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C38F0">
      <w:start w:val="1"/>
      <w:numFmt w:val="lowerLetter"/>
      <w:lvlText w:val="%2"/>
      <w:lvlJc w:val="left"/>
      <w:pPr>
        <w:ind w:left="10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4EC44">
      <w:start w:val="1"/>
      <w:numFmt w:val="lowerRoman"/>
      <w:lvlText w:val="%3"/>
      <w:lvlJc w:val="left"/>
      <w:pPr>
        <w:ind w:left="18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0AC50">
      <w:start w:val="1"/>
      <w:numFmt w:val="decimal"/>
      <w:lvlText w:val="%4"/>
      <w:lvlJc w:val="left"/>
      <w:pPr>
        <w:ind w:left="25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65A28">
      <w:start w:val="1"/>
      <w:numFmt w:val="lowerLetter"/>
      <w:lvlText w:val="%5"/>
      <w:lvlJc w:val="left"/>
      <w:pPr>
        <w:ind w:left="32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4D102">
      <w:start w:val="1"/>
      <w:numFmt w:val="lowerRoman"/>
      <w:lvlText w:val="%6"/>
      <w:lvlJc w:val="left"/>
      <w:pPr>
        <w:ind w:left="39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00B2">
      <w:start w:val="1"/>
      <w:numFmt w:val="decimal"/>
      <w:lvlText w:val="%7"/>
      <w:lvlJc w:val="left"/>
      <w:pPr>
        <w:ind w:left="46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E5578">
      <w:start w:val="1"/>
      <w:numFmt w:val="lowerLetter"/>
      <w:lvlText w:val="%8"/>
      <w:lvlJc w:val="left"/>
      <w:pPr>
        <w:ind w:left="54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44A96">
      <w:start w:val="1"/>
      <w:numFmt w:val="lowerRoman"/>
      <w:lvlText w:val="%9"/>
      <w:lvlJc w:val="left"/>
      <w:pPr>
        <w:ind w:left="61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3560D"/>
    <w:multiLevelType w:val="hybridMultilevel"/>
    <w:tmpl w:val="B53C6C96"/>
    <w:lvl w:ilvl="0" w:tplc="1A465C26">
      <w:start w:val="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24CDE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A2C3C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013D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FEFE1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D2DE9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6EA60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2366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84839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C15AB0"/>
    <w:multiLevelType w:val="hybridMultilevel"/>
    <w:tmpl w:val="95C41DD0"/>
    <w:lvl w:ilvl="0" w:tplc="99A60B8E">
      <w:start w:val="1"/>
      <w:numFmt w:val="upperRoman"/>
      <w:lvlText w:val="%1."/>
      <w:lvlJc w:val="left"/>
      <w:pPr>
        <w:ind w:left="1477" w:hanging="72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470485818">
    <w:abstractNumId w:val="0"/>
  </w:num>
  <w:num w:numId="2" w16cid:durableId="1659848510">
    <w:abstractNumId w:val="4"/>
  </w:num>
  <w:num w:numId="3" w16cid:durableId="876744926">
    <w:abstractNumId w:val="7"/>
  </w:num>
  <w:num w:numId="4" w16cid:durableId="589772999">
    <w:abstractNumId w:val="8"/>
  </w:num>
  <w:num w:numId="5" w16cid:durableId="934481137">
    <w:abstractNumId w:val="1"/>
  </w:num>
  <w:num w:numId="6" w16cid:durableId="795300190">
    <w:abstractNumId w:val="9"/>
  </w:num>
  <w:num w:numId="7" w16cid:durableId="1917133328">
    <w:abstractNumId w:val="6"/>
  </w:num>
  <w:num w:numId="8" w16cid:durableId="1160346950">
    <w:abstractNumId w:val="2"/>
  </w:num>
  <w:num w:numId="9" w16cid:durableId="1006908356">
    <w:abstractNumId w:val="5"/>
  </w:num>
  <w:num w:numId="10" w16cid:durableId="395511982">
    <w:abstractNumId w:val="3"/>
  </w:num>
  <w:num w:numId="11" w16cid:durableId="348147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52"/>
    <w:rsid w:val="0014684E"/>
    <w:rsid w:val="00216048"/>
    <w:rsid w:val="00236C62"/>
    <w:rsid w:val="003C1090"/>
    <w:rsid w:val="00816A7C"/>
    <w:rsid w:val="00852BB6"/>
    <w:rsid w:val="008D0604"/>
    <w:rsid w:val="008F7096"/>
    <w:rsid w:val="00952AA9"/>
    <w:rsid w:val="009E03FA"/>
    <w:rsid w:val="009E3B52"/>
    <w:rsid w:val="00BA7DE3"/>
    <w:rsid w:val="00BB7D0B"/>
    <w:rsid w:val="00C25956"/>
    <w:rsid w:val="00CE1839"/>
    <w:rsid w:val="00D22722"/>
    <w:rsid w:val="00F369E8"/>
    <w:rsid w:val="00F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F236"/>
  <w15:docId w15:val="{A0D6BB68-6E92-4F1B-B576-F1F91F3E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09" w:line="247" w:lineRule="auto"/>
      <w:ind w:left="792" w:hanging="706"/>
      <w:jc w:val="both"/>
    </w:pPr>
    <w:rPr>
      <w:rFonts w:ascii="Courier New" w:eastAsia="Courier New" w:hAnsi="Courier New" w:cs="Courier New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595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16A7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1673</Words>
  <Characters>11544</Characters>
  <Application>Microsoft Office Word</Application>
  <DocSecurity>4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PRENOR Titkárság</dc:creator>
  <cp:keywords/>
  <cp:lastModifiedBy>Ferenczy-Simon Andrea</cp:lastModifiedBy>
  <cp:revision>2</cp:revision>
  <cp:lastPrinted>2024-12-12T10:31:00Z</cp:lastPrinted>
  <dcterms:created xsi:type="dcterms:W3CDTF">2024-12-12T10:31:00Z</dcterms:created>
  <dcterms:modified xsi:type="dcterms:W3CDTF">2024-12-12T10:31:00Z</dcterms:modified>
</cp:coreProperties>
</file>