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E2E51" w14:textId="77777777" w:rsidR="00113D03" w:rsidRDefault="005522AD">
      <w:pPr>
        <w:spacing w:after="360"/>
      </w:pPr>
      <w:r>
        <w:rPr>
          <w:noProof/>
        </w:rPr>
        <w:drawing>
          <wp:inline distT="0" distB="0" distL="0" distR="0" wp14:anchorId="65F71D65" wp14:editId="542FA7C6">
            <wp:extent cx="2835405" cy="746962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BE35" w14:textId="77777777" w:rsidR="00113D03" w:rsidRDefault="005522AD">
      <w:pPr>
        <w:spacing w:after="23"/>
        <w:ind w:left="10" w:right="22" w:hanging="10"/>
        <w:jc w:val="center"/>
      </w:pPr>
      <w:r>
        <w:rPr>
          <w:b/>
          <w:sz w:val="19"/>
          <w:u w:val="single" w:color="000000"/>
        </w:rPr>
        <w:t>M E G H Í V Ó</w:t>
      </w:r>
    </w:p>
    <w:p w14:paraId="31F4B67F" w14:textId="77777777" w:rsidR="00113D03" w:rsidRDefault="005522AD">
      <w:pPr>
        <w:spacing w:after="3"/>
        <w:ind w:left="10" w:right="4" w:hanging="10"/>
        <w:jc w:val="center"/>
      </w:pPr>
      <w:r>
        <w:rPr>
          <w:b/>
          <w:sz w:val="18"/>
        </w:rPr>
        <w:t>Szombathely Megyei Jogú Város Közgyűlésének Kulturális, Oktatási és Civil Bizottsága</w:t>
      </w:r>
    </w:p>
    <w:p w14:paraId="1409E54E" w14:textId="77777777" w:rsidR="00113D03" w:rsidRDefault="005522AD">
      <w:pPr>
        <w:spacing w:after="228" w:line="262" w:lineRule="auto"/>
        <w:ind w:left="3487" w:right="3491"/>
        <w:jc w:val="center"/>
      </w:pPr>
      <w:r>
        <w:rPr>
          <w:b/>
          <w:sz w:val="18"/>
          <w:u w:val="single" w:color="000000"/>
        </w:rPr>
        <w:t>2024 december 17-én (</w:t>
      </w:r>
      <w:proofErr w:type="gramStart"/>
      <w:r>
        <w:rPr>
          <w:b/>
          <w:sz w:val="18"/>
          <w:u w:val="single" w:color="000000"/>
        </w:rPr>
        <w:t>Kedd</w:t>
      </w:r>
      <w:proofErr w:type="gramEnd"/>
      <w:r>
        <w:rPr>
          <w:b/>
          <w:sz w:val="18"/>
          <w:u w:val="single" w:color="000000"/>
        </w:rPr>
        <w:t>) 14:00 órai kezdette</w:t>
      </w:r>
      <w:r>
        <w:rPr>
          <w:b/>
          <w:sz w:val="18"/>
        </w:rPr>
        <w:t xml:space="preserve">l </w:t>
      </w:r>
      <w:r>
        <w:rPr>
          <w:b/>
          <w:sz w:val="18"/>
          <w:u w:val="single" w:color="000000"/>
        </w:rPr>
        <w:t xml:space="preserve">a Városháza I. emeleti Nagytermében </w:t>
      </w:r>
      <w:r>
        <w:rPr>
          <w:b/>
          <w:sz w:val="18"/>
        </w:rPr>
        <w:t>tartandó ülésére.</w:t>
      </w:r>
    </w:p>
    <w:p w14:paraId="5AAE9988" w14:textId="77777777" w:rsidR="00113D03" w:rsidRDefault="005522AD">
      <w:pPr>
        <w:spacing w:after="302"/>
        <w:ind w:right="10"/>
        <w:jc w:val="center"/>
      </w:pPr>
      <w:r>
        <w:rPr>
          <w:b/>
          <w:sz w:val="14"/>
        </w:rPr>
        <w:t>NAPIRENDI JAVASLAT</w:t>
      </w:r>
    </w:p>
    <w:p w14:paraId="7744D915" w14:textId="77777777" w:rsidR="00113D03" w:rsidRDefault="005522AD">
      <w:pPr>
        <w:spacing w:after="39"/>
        <w:ind w:left="10" w:hanging="10"/>
        <w:jc w:val="center"/>
      </w:pPr>
      <w:r>
        <w:rPr>
          <w:b/>
          <w:sz w:val="18"/>
        </w:rPr>
        <w:t>I.</w:t>
      </w:r>
    </w:p>
    <w:p w14:paraId="2749034D" w14:textId="77777777" w:rsidR="00113D03" w:rsidRDefault="005522AD">
      <w:pPr>
        <w:spacing w:after="64"/>
        <w:ind w:left="10" w:right="11" w:hanging="10"/>
        <w:jc w:val="center"/>
        <w:rPr>
          <w:b/>
          <w:sz w:val="19"/>
          <w:u w:val="single" w:color="000000"/>
        </w:rPr>
      </w:pPr>
      <w:r>
        <w:rPr>
          <w:b/>
          <w:sz w:val="19"/>
          <w:u w:val="single" w:color="000000"/>
        </w:rPr>
        <w:t>NYILVÁNOS ÜLÉS</w:t>
      </w:r>
    </w:p>
    <w:p w14:paraId="528A6084" w14:textId="77777777" w:rsidR="005522AD" w:rsidRDefault="005522AD">
      <w:pPr>
        <w:spacing w:after="64"/>
        <w:ind w:left="10" w:right="11" w:hanging="10"/>
        <w:jc w:val="center"/>
      </w:pPr>
    </w:p>
    <w:tbl>
      <w:tblPr>
        <w:tblStyle w:val="TableGrid"/>
        <w:tblW w:w="10232" w:type="dxa"/>
        <w:tblInd w:w="348" w:type="dxa"/>
        <w:tblLook w:val="04A0" w:firstRow="1" w:lastRow="0" w:firstColumn="1" w:lastColumn="0" w:noHBand="0" w:noVBand="1"/>
      </w:tblPr>
      <w:tblGrid>
        <w:gridCol w:w="696"/>
        <w:gridCol w:w="9536"/>
      </w:tblGrid>
      <w:tr w:rsidR="00113D03" w:rsidRPr="005522AD" w14:paraId="2E926880" w14:textId="77777777">
        <w:trPr>
          <w:trHeight w:val="130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7106070" w14:textId="77777777" w:rsidR="00113D03" w:rsidRPr="005522AD" w:rsidRDefault="005522AD">
            <w:r w:rsidRPr="005522AD">
              <w:rPr>
                <w:b/>
                <w:sz w:val="18"/>
              </w:rPr>
              <w:t>1./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14:paraId="0A507CC3" w14:textId="77777777" w:rsidR="00113D03" w:rsidRPr="005522AD" w:rsidRDefault="005522AD">
            <w:pPr>
              <w:spacing w:after="22" w:line="236" w:lineRule="auto"/>
              <w:ind w:firstLine="3"/>
              <w:jc w:val="both"/>
            </w:pPr>
            <w:r w:rsidRPr="005522AD">
              <w:rPr>
                <w:b/>
                <w:sz w:val="18"/>
              </w:rPr>
              <w:t>Javaslat Szombathely Megyei Jogú Város Önkormányzata tulajdonában lévő gazdasági társaságokkal kapcsolatos döntések meghozatalára</w:t>
            </w:r>
          </w:p>
          <w:p w14:paraId="4CCEF0AC" w14:textId="66908D7C" w:rsidR="00113D03" w:rsidRPr="005522AD" w:rsidRDefault="005522AD">
            <w:pPr>
              <w:tabs>
                <w:tab w:val="center" w:pos="4327"/>
              </w:tabs>
              <w:spacing w:after="125"/>
            </w:pPr>
            <w:proofErr w:type="gramStart"/>
            <w:r w:rsidRPr="005522AD">
              <w:rPr>
                <w:b/>
                <w:sz w:val="18"/>
              </w:rPr>
              <w:t xml:space="preserve">előadó:   </w:t>
            </w:r>
            <w:proofErr w:type="gramEnd"/>
            <w:r w:rsidRPr="005522AD">
              <w:rPr>
                <w:b/>
                <w:sz w:val="18"/>
              </w:rPr>
              <w:t xml:space="preserve">       </w:t>
            </w:r>
            <w:r w:rsidRPr="005522AD">
              <w:rPr>
                <w:sz w:val="18"/>
              </w:rPr>
              <w:t xml:space="preserve">Dr. Gyuráczné dr. Speier Anikó </w:t>
            </w:r>
            <w:r w:rsidRPr="005522AD">
              <w:rPr>
                <w:sz w:val="16"/>
              </w:rPr>
              <w:t>(</w:t>
            </w:r>
            <w:r>
              <w:rPr>
                <w:sz w:val="16"/>
              </w:rPr>
              <w:t xml:space="preserve">a </w:t>
            </w:r>
            <w:r w:rsidRPr="005522AD">
              <w:rPr>
                <w:sz w:val="16"/>
              </w:rPr>
              <w:t>Városüzemeltetési és Városfejlesztési Osztály vezetője)</w:t>
            </w:r>
          </w:p>
          <w:p w14:paraId="39F3DA4A" w14:textId="13EFB0D8" w:rsidR="00113D03" w:rsidRPr="005522AD" w:rsidRDefault="005522AD">
            <w:pPr>
              <w:tabs>
                <w:tab w:val="center" w:pos="3726"/>
              </w:tabs>
            </w:pPr>
            <w:proofErr w:type="gramStart"/>
            <w:r w:rsidRPr="005522AD">
              <w:rPr>
                <w:b/>
                <w:sz w:val="18"/>
              </w:rPr>
              <w:t xml:space="preserve">meghívott:   </w:t>
            </w:r>
            <w:proofErr w:type="gramEnd"/>
            <w:r w:rsidRPr="005522AD">
              <w:rPr>
                <w:b/>
                <w:sz w:val="18"/>
              </w:rPr>
              <w:t xml:space="preserve">  </w:t>
            </w:r>
            <w:r w:rsidRPr="005522AD">
              <w:rPr>
                <w:sz w:val="18"/>
              </w:rPr>
              <w:t xml:space="preserve">Szabó Tibor András </w:t>
            </w:r>
            <w:r w:rsidRPr="005522AD">
              <w:rPr>
                <w:sz w:val="16"/>
              </w:rPr>
              <w:t>(</w:t>
            </w:r>
            <w:r>
              <w:rPr>
                <w:sz w:val="16"/>
              </w:rPr>
              <w:t xml:space="preserve">a </w:t>
            </w:r>
            <w:r w:rsidRPr="005522AD">
              <w:rPr>
                <w:sz w:val="16"/>
              </w:rPr>
              <w:t>Weöres Sándor Színház Nonprofit Kft. igazgatója)</w:t>
            </w:r>
          </w:p>
          <w:p w14:paraId="5B0A209F" w14:textId="520E44A8" w:rsidR="00113D03" w:rsidRPr="005522AD" w:rsidRDefault="005522AD" w:rsidP="005522AD">
            <w:r w:rsidRPr="005522AD">
              <w:rPr>
                <w:sz w:val="18"/>
              </w:rPr>
              <w:t xml:space="preserve">                         Horváth Zoltán </w:t>
            </w:r>
            <w:r w:rsidRPr="005522AD">
              <w:rPr>
                <w:sz w:val="16"/>
              </w:rPr>
              <w:t>(</w:t>
            </w:r>
            <w:r>
              <w:rPr>
                <w:sz w:val="16"/>
              </w:rPr>
              <w:t xml:space="preserve">az </w:t>
            </w:r>
            <w:r w:rsidRPr="005522AD">
              <w:rPr>
                <w:sz w:val="16"/>
              </w:rPr>
              <w:t xml:space="preserve">AGORA Savaria Kulturális és Médiaközpont </w:t>
            </w:r>
            <w:proofErr w:type="spellStart"/>
            <w:r w:rsidRPr="005522AD">
              <w:rPr>
                <w:sz w:val="16"/>
              </w:rPr>
              <w:t>NKft</w:t>
            </w:r>
            <w:proofErr w:type="spellEnd"/>
            <w:r w:rsidRPr="005522AD">
              <w:rPr>
                <w:sz w:val="16"/>
              </w:rPr>
              <w:t>. ügyvezető igazgató</w:t>
            </w:r>
            <w:r>
              <w:rPr>
                <w:sz w:val="16"/>
              </w:rPr>
              <w:t>ja</w:t>
            </w:r>
            <w:r w:rsidRPr="005522AD">
              <w:rPr>
                <w:sz w:val="16"/>
              </w:rPr>
              <w:t>)</w:t>
            </w:r>
          </w:p>
        </w:tc>
      </w:tr>
      <w:tr w:rsidR="00113D03" w:rsidRPr="005522AD" w14:paraId="3ECCA4F8" w14:textId="77777777">
        <w:trPr>
          <w:trHeight w:val="122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BFD030" w14:textId="77777777" w:rsidR="00113D03" w:rsidRPr="005522AD" w:rsidRDefault="005522AD">
            <w:r w:rsidRPr="005522AD">
              <w:rPr>
                <w:b/>
                <w:sz w:val="18"/>
              </w:rPr>
              <w:t>2./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2AB88" w14:textId="7826B1F5" w:rsidR="00113D03" w:rsidRPr="005522AD" w:rsidRDefault="005522AD">
            <w:pPr>
              <w:spacing w:after="23" w:line="236" w:lineRule="auto"/>
              <w:ind w:firstLine="3"/>
            </w:pPr>
            <w:r w:rsidRPr="005522AD">
              <w:rPr>
                <w:b/>
                <w:sz w:val="18"/>
              </w:rPr>
              <w:t>Javaslat Szombathely Megyei Jogú Város Önkormányzata 2025. évi átmene</w:t>
            </w:r>
            <w:r>
              <w:rPr>
                <w:b/>
                <w:sz w:val="18"/>
              </w:rPr>
              <w:t>ti</w:t>
            </w:r>
            <w:r w:rsidRPr="005522AD">
              <w:rPr>
                <w:b/>
                <w:sz w:val="18"/>
              </w:rPr>
              <w:t xml:space="preserve"> gazdálkodásáról szóló rendeletének megalkotására</w:t>
            </w:r>
          </w:p>
          <w:p w14:paraId="6394C556" w14:textId="5813A383" w:rsidR="005522AD" w:rsidRPr="005522AD" w:rsidRDefault="005522AD">
            <w:pPr>
              <w:ind w:right="3512"/>
              <w:jc w:val="both"/>
              <w:rPr>
                <w:sz w:val="16"/>
              </w:rPr>
            </w:pPr>
            <w:proofErr w:type="gramStart"/>
            <w:r w:rsidRPr="005522AD">
              <w:rPr>
                <w:b/>
                <w:sz w:val="18"/>
              </w:rPr>
              <w:t xml:space="preserve">előadó:   </w:t>
            </w:r>
            <w:proofErr w:type="gramEnd"/>
            <w:r w:rsidRPr="005522AD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   </w:t>
            </w:r>
            <w:r w:rsidRPr="005522AD">
              <w:rPr>
                <w:b/>
                <w:sz w:val="18"/>
              </w:rPr>
              <w:t xml:space="preserve"> </w:t>
            </w:r>
            <w:r w:rsidRPr="005522AD">
              <w:rPr>
                <w:sz w:val="18"/>
              </w:rPr>
              <w:t xml:space="preserve">Stéger Gábor </w:t>
            </w:r>
            <w:r w:rsidRPr="005522AD">
              <w:rPr>
                <w:sz w:val="16"/>
              </w:rPr>
              <w:t>(</w:t>
            </w:r>
            <w:r>
              <w:rPr>
                <w:sz w:val="16"/>
              </w:rPr>
              <w:t xml:space="preserve">a </w:t>
            </w:r>
            <w:r w:rsidRPr="005522AD">
              <w:rPr>
                <w:sz w:val="16"/>
              </w:rPr>
              <w:t xml:space="preserve">Közgazdasági és Adó Osztály </w:t>
            </w:r>
            <w:r>
              <w:rPr>
                <w:sz w:val="16"/>
              </w:rPr>
              <w:t>vezetője)</w:t>
            </w:r>
            <w:r w:rsidRPr="005522AD">
              <w:rPr>
                <w:sz w:val="16"/>
              </w:rPr>
              <w:t xml:space="preserve"> </w:t>
            </w:r>
          </w:p>
          <w:p w14:paraId="599B8866" w14:textId="08B9BDC6" w:rsidR="00113D03" w:rsidRPr="005522AD" w:rsidRDefault="005522AD">
            <w:pPr>
              <w:ind w:right="3512"/>
              <w:jc w:val="both"/>
            </w:pPr>
            <w:proofErr w:type="gramStart"/>
            <w:r w:rsidRPr="005522AD">
              <w:rPr>
                <w:b/>
                <w:sz w:val="18"/>
              </w:rPr>
              <w:t xml:space="preserve">meghívott: </w:t>
            </w:r>
            <w:r>
              <w:rPr>
                <w:b/>
                <w:sz w:val="18"/>
              </w:rPr>
              <w:t xml:space="preserve">  </w:t>
            </w:r>
            <w:proofErr w:type="gramEnd"/>
            <w:r>
              <w:rPr>
                <w:b/>
                <w:sz w:val="18"/>
              </w:rPr>
              <w:t xml:space="preserve"> </w:t>
            </w:r>
            <w:r w:rsidRPr="005522AD">
              <w:rPr>
                <w:sz w:val="18"/>
              </w:rPr>
              <w:t xml:space="preserve">Gáspárné Farkas Ágota </w:t>
            </w:r>
            <w:r w:rsidRPr="005522AD">
              <w:rPr>
                <w:sz w:val="16"/>
              </w:rPr>
              <w:t>(könyvvizsgáló)</w:t>
            </w:r>
          </w:p>
        </w:tc>
      </w:tr>
      <w:tr w:rsidR="00EC70A1" w:rsidRPr="005522AD" w14:paraId="184D4D20" w14:textId="77777777" w:rsidTr="00EC70A1">
        <w:trPr>
          <w:trHeight w:val="48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92440C0" w14:textId="426B980B" w:rsidR="00EC70A1" w:rsidRPr="005522AD" w:rsidRDefault="00EC70A1" w:rsidP="00EC70A1">
            <w:pPr>
              <w:rPr>
                <w:b/>
                <w:sz w:val="18"/>
              </w:rPr>
            </w:pPr>
            <w:r w:rsidRPr="005522AD">
              <w:rPr>
                <w:b/>
                <w:sz w:val="18"/>
              </w:rPr>
              <w:t>3./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07400" w14:textId="77777777" w:rsidR="00EC70A1" w:rsidRDefault="00EC70A1" w:rsidP="00EC70A1">
            <w:pPr>
              <w:spacing w:after="23" w:line="236" w:lineRule="auto"/>
              <w:ind w:firstLine="3"/>
              <w:rPr>
                <w:b/>
                <w:sz w:val="18"/>
              </w:rPr>
            </w:pPr>
            <w:r w:rsidRPr="00EC70A1">
              <w:rPr>
                <w:b/>
                <w:sz w:val="18"/>
              </w:rPr>
              <w:t>Javaslat Szombathely Megyei Jogú Város VIVA Savaria! Egészségfejlesztési Stratégiája elfogadására</w:t>
            </w:r>
          </w:p>
          <w:p w14:paraId="0ED4E476" w14:textId="6CFCE364" w:rsidR="00EC70A1" w:rsidRPr="005522AD" w:rsidRDefault="00EC70A1" w:rsidP="00EC70A1">
            <w:pPr>
              <w:spacing w:after="23" w:line="236" w:lineRule="auto"/>
              <w:ind w:firstLine="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előadó</w:t>
            </w:r>
            <w:r w:rsidRPr="00EC70A1">
              <w:rPr>
                <w:bCs/>
                <w:sz w:val="18"/>
              </w:rPr>
              <w:t xml:space="preserve">:   </w:t>
            </w:r>
            <w:proofErr w:type="gramEnd"/>
            <w:r w:rsidRPr="00EC70A1">
              <w:rPr>
                <w:bCs/>
                <w:sz w:val="18"/>
              </w:rPr>
              <w:t xml:space="preserve">        Dr. Füzi Judit (a Polgármesteri Kabinet vezetője)</w:t>
            </w:r>
          </w:p>
        </w:tc>
      </w:tr>
      <w:tr w:rsidR="00EC70A1" w:rsidRPr="005522AD" w14:paraId="0F2AE0A4" w14:textId="77777777">
        <w:trPr>
          <w:trHeight w:val="100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BE197DC" w14:textId="126AF086" w:rsidR="00EC70A1" w:rsidRPr="005522AD" w:rsidRDefault="00EC70A1" w:rsidP="00EC70A1">
            <w:r w:rsidRPr="005522AD">
              <w:rPr>
                <w:b/>
                <w:sz w:val="18"/>
              </w:rPr>
              <w:t>4./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2B717" w14:textId="77777777" w:rsidR="00EC70A1" w:rsidRDefault="00EC70A1" w:rsidP="00EC70A1">
            <w:pPr>
              <w:ind w:right="2738"/>
              <w:rPr>
                <w:b/>
                <w:sz w:val="18"/>
              </w:rPr>
            </w:pPr>
            <w:r w:rsidRPr="005522AD">
              <w:rPr>
                <w:b/>
                <w:sz w:val="18"/>
              </w:rPr>
              <w:t xml:space="preserve">Javaslat a Mesebolt Bábszínház pályázatokon történő részvételének jóváhagyására </w:t>
            </w:r>
          </w:p>
          <w:p w14:paraId="288B9DA1" w14:textId="42FEB82D" w:rsidR="00EC70A1" w:rsidRPr="005522AD" w:rsidRDefault="00EC70A1" w:rsidP="00EC70A1">
            <w:pPr>
              <w:ind w:right="2738"/>
            </w:pPr>
            <w:r w:rsidRPr="005522AD">
              <w:rPr>
                <w:b/>
                <w:sz w:val="18"/>
              </w:rPr>
              <w:t>előadó:</w:t>
            </w:r>
            <w:r w:rsidRPr="005522AD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</w:t>
            </w:r>
            <w:r w:rsidRPr="005522AD">
              <w:rPr>
                <w:sz w:val="18"/>
              </w:rPr>
              <w:t xml:space="preserve">Vinczéné Dr. Menyhárt Mária </w:t>
            </w:r>
            <w:r w:rsidRPr="005522AD">
              <w:rPr>
                <w:sz w:val="16"/>
              </w:rPr>
              <w:t xml:space="preserve">(az Egészségügyi és Közszolgálati Osztály vezetője) </w:t>
            </w:r>
            <w:r w:rsidRPr="005522AD">
              <w:rPr>
                <w:b/>
                <w:sz w:val="18"/>
              </w:rPr>
              <w:t>meghívott:</w:t>
            </w:r>
            <w:r>
              <w:rPr>
                <w:b/>
                <w:sz w:val="18"/>
              </w:rPr>
              <w:t xml:space="preserve">      </w:t>
            </w:r>
            <w:r w:rsidRPr="005522AD">
              <w:rPr>
                <w:sz w:val="18"/>
              </w:rPr>
              <w:t xml:space="preserve">Csató Kata </w:t>
            </w:r>
            <w:r w:rsidRPr="005522AD">
              <w:rPr>
                <w:sz w:val="16"/>
              </w:rPr>
              <w:t>(</w:t>
            </w:r>
            <w:r>
              <w:rPr>
                <w:sz w:val="16"/>
              </w:rPr>
              <w:t xml:space="preserve">a </w:t>
            </w:r>
            <w:r w:rsidRPr="005522AD">
              <w:rPr>
                <w:sz w:val="16"/>
              </w:rPr>
              <w:t>Mesebolt Bábszínház igazgatója)</w:t>
            </w:r>
          </w:p>
        </w:tc>
      </w:tr>
      <w:tr w:rsidR="00EC70A1" w:rsidRPr="005522AD" w14:paraId="73D4DE82" w14:textId="77777777">
        <w:trPr>
          <w:trHeight w:val="100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AF89B10" w14:textId="4CFA2664" w:rsidR="00EC70A1" w:rsidRPr="005522AD" w:rsidRDefault="00EC70A1" w:rsidP="00EC70A1">
            <w:r w:rsidRPr="005522AD">
              <w:rPr>
                <w:b/>
                <w:sz w:val="18"/>
              </w:rPr>
              <w:t>5./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5AEC8" w14:textId="77777777" w:rsidR="00EC70A1" w:rsidRDefault="00EC70A1" w:rsidP="00EC70A1">
            <w:pPr>
              <w:ind w:right="2673"/>
              <w:rPr>
                <w:b/>
                <w:sz w:val="18"/>
              </w:rPr>
            </w:pPr>
            <w:r w:rsidRPr="005522AD">
              <w:rPr>
                <w:b/>
                <w:sz w:val="18"/>
              </w:rPr>
              <w:t xml:space="preserve">Javaslat a Szombathelyi Települési Értéktár Bizottság beszámolójának jóváhagyására </w:t>
            </w:r>
          </w:p>
          <w:p w14:paraId="2E61AA74" w14:textId="2978EAF3" w:rsidR="00EC70A1" w:rsidRPr="005522AD" w:rsidRDefault="00EC70A1" w:rsidP="00EC70A1">
            <w:pPr>
              <w:ind w:right="2673"/>
            </w:pPr>
            <w:r w:rsidRPr="005522AD">
              <w:rPr>
                <w:b/>
                <w:sz w:val="18"/>
              </w:rPr>
              <w:t>előadó:</w:t>
            </w:r>
            <w:r w:rsidRPr="005522AD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</w:t>
            </w:r>
            <w:r w:rsidRPr="005522AD">
              <w:rPr>
                <w:sz w:val="18"/>
              </w:rPr>
              <w:t xml:space="preserve">Vinczéné Dr. Menyhárt Mária </w:t>
            </w:r>
            <w:r w:rsidRPr="005522AD">
              <w:rPr>
                <w:sz w:val="16"/>
              </w:rPr>
              <w:t xml:space="preserve">(az Egészségügyi és Közszolgálati Osztály vezetője) </w:t>
            </w:r>
            <w:proofErr w:type="gramStart"/>
            <w:r w:rsidRPr="005522AD">
              <w:rPr>
                <w:b/>
                <w:sz w:val="18"/>
              </w:rPr>
              <w:t>meghívott:</w:t>
            </w:r>
            <w:r>
              <w:rPr>
                <w:b/>
                <w:sz w:val="18"/>
              </w:rPr>
              <w:t xml:space="preserve">   </w:t>
            </w:r>
            <w:proofErr w:type="gramEnd"/>
            <w:r>
              <w:rPr>
                <w:b/>
                <w:sz w:val="18"/>
              </w:rPr>
              <w:t xml:space="preserve">    </w:t>
            </w:r>
            <w:r w:rsidRPr="005522AD">
              <w:rPr>
                <w:sz w:val="18"/>
              </w:rPr>
              <w:t xml:space="preserve">Bődi Lívia </w:t>
            </w:r>
            <w:r w:rsidRPr="005522AD">
              <w:rPr>
                <w:sz w:val="16"/>
              </w:rPr>
              <w:t>(civil kapcsolattartó)</w:t>
            </w:r>
          </w:p>
        </w:tc>
      </w:tr>
      <w:tr w:rsidR="00EC70A1" w:rsidRPr="005522AD" w14:paraId="30757415" w14:textId="77777777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8690E2C" w14:textId="1132B739" w:rsidR="00EC70A1" w:rsidRPr="005522AD" w:rsidRDefault="00EC70A1" w:rsidP="00EC70A1">
            <w:r w:rsidRPr="005522AD">
              <w:rPr>
                <w:b/>
                <w:sz w:val="18"/>
              </w:rPr>
              <w:t>6./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9A31" w14:textId="77777777" w:rsidR="00EC70A1" w:rsidRDefault="00EC70A1" w:rsidP="00EC70A1">
            <w:pPr>
              <w:ind w:right="2442"/>
              <w:rPr>
                <w:b/>
                <w:sz w:val="18"/>
              </w:rPr>
            </w:pPr>
            <w:r w:rsidRPr="005522AD">
              <w:rPr>
                <w:b/>
                <w:sz w:val="18"/>
              </w:rPr>
              <w:t xml:space="preserve">Javaslat az Oktatási ágazat kiadásai soron rendelkezésre álló fedezet átcsoportosítására </w:t>
            </w:r>
          </w:p>
          <w:p w14:paraId="01518C06" w14:textId="3116FF0D" w:rsidR="00EC70A1" w:rsidRPr="005522AD" w:rsidRDefault="00EC70A1" w:rsidP="00EC70A1">
            <w:pPr>
              <w:ind w:right="2442"/>
            </w:pPr>
            <w:r w:rsidRPr="005522AD">
              <w:rPr>
                <w:b/>
                <w:sz w:val="18"/>
              </w:rPr>
              <w:t>előadó:</w:t>
            </w:r>
            <w:r w:rsidRPr="005522AD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 </w:t>
            </w:r>
            <w:r w:rsidRPr="005522AD">
              <w:rPr>
                <w:sz w:val="18"/>
              </w:rPr>
              <w:t xml:space="preserve">Vinczéné Dr. Menyhárt Mária </w:t>
            </w:r>
            <w:r w:rsidRPr="005522AD">
              <w:rPr>
                <w:sz w:val="16"/>
              </w:rPr>
              <w:t>(az Egészségügyi és Közszolgálati Osztály vezetője)</w:t>
            </w:r>
          </w:p>
        </w:tc>
      </w:tr>
      <w:tr w:rsidR="00EC70A1" w:rsidRPr="005522AD" w14:paraId="22526FC6" w14:textId="77777777" w:rsidTr="00065E1B">
        <w:trPr>
          <w:trHeight w:val="67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3226C" w14:textId="15EBBABB" w:rsidR="00EC70A1" w:rsidRPr="005522AD" w:rsidRDefault="00EC70A1" w:rsidP="00EC70A1">
            <w:r w:rsidRPr="005522AD">
              <w:rPr>
                <w:b/>
                <w:sz w:val="18"/>
              </w:rPr>
              <w:t>7./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F0F7" w14:textId="77777777" w:rsidR="00EC70A1" w:rsidRDefault="00EC70A1" w:rsidP="00EC70A1">
            <w:pPr>
              <w:ind w:right="2738"/>
              <w:rPr>
                <w:b/>
                <w:sz w:val="18"/>
              </w:rPr>
            </w:pPr>
            <w:r w:rsidRPr="005522AD">
              <w:rPr>
                <w:b/>
                <w:sz w:val="18"/>
              </w:rPr>
              <w:t xml:space="preserve">Javaslat városi pedagógiai asszisztens áthelyezésére </w:t>
            </w:r>
          </w:p>
          <w:p w14:paraId="1E7C5194" w14:textId="01B4D378" w:rsidR="00EC70A1" w:rsidRPr="005522AD" w:rsidRDefault="00EC70A1" w:rsidP="00EC70A1">
            <w:pPr>
              <w:ind w:right="2738"/>
            </w:pPr>
            <w:r w:rsidRPr="005522AD">
              <w:rPr>
                <w:b/>
                <w:sz w:val="18"/>
              </w:rPr>
              <w:t>előadó:</w:t>
            </w:r>
            <w:r w:rsidRPr="005522AD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    </w:t>
            </w:r>
            <w:r w:rsidRPr="005522AD">
              <w:rPr>
                <w:sz w:val="18"/>
              </w:rPr>
              <w:t xml:space="preserve">Vinczéné Dr. Menyhárt Mária </w:t>
            </w:r>
            <w:r w:rsidRPr="005522AD">
              <w:rPr>
                <w:sz w:val="16"/>
              </w:rPr>
              <w:t>(az Egészségügyi és Közszolgálati Osztály vezetője)</w:t>
            </w:r>
          </w:p>
        </w:tc>
      </w:tr>
      <w:tr w:rsidR="00113D03" w:rsidRPr="005522AD" w14:paraId="37E96596" w14:textId="77777777">
        <w:trPr>
          <w:trHeight w:val="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6C852" w14:textId="0801559D" w:rsidR="00113D03" w:rsidRPr="005522AD" w:rsidRDefault="00EC70A1">
            <w:r>
              <w:rPr>
                <w:b/>
                <w:sz w:val="18"/>
              </w:rPr>
              <w:t>8</w:t>
            </w:r>
            <w:r w:rsidR="005522AD" w:rsidRPr="005522AD">
              <w:rPr>
                <w:b/>
                <w:sz w:val="18"/>
              </w:rPr>
              <w:t>./</w:t>
            </w:r>
          </w:p>
        </w:tc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FDBA0" w14:textId="77777777" w:rsidR="00113D03" w:rsidRPr="005522AD" w:rsidRDefault="005522AD">
            <w:r w:rsidRPr="005522AD">
              <w:rPr>
                <w:b/>
                <w:sz w:val="18"/>
              </w:rPr>
              <w:t>Javaslat elszámolási határidő meghosszabbítására</w:t>
            </w:r>
          </w:p>
        </w:tc>
      </w:tr>
    </w:tbl>
    <w:p w14:paraId="0FEB0AE1" w14:textId="69D233CE" w:rsidR="00113D03" w:rsidRDefault="005522AD" w:rsidP="005522AD">
      <w:pPr>
        <w:tabs>
          <w:tab w:val="center" w:pos="1326"/>
          <w:tab w:val="center" w:pos="5157"/>
        </w:tabs>
        <w:spacing w:after="654"/>
        <w:ind w:left="993"/>
      </w:pPr>
      <w:r>
        <w:tab/>
        <w:t xml:space="preserve"> </w:t>
      </w:r>
      <w:proofErr w:type="gramStart"/>
      <w:r w:rsidRPr="005522AD">
        <w:rPr>
          <w:b/>
          <w:sz w:val="18"/>
        </w:rPr>
        <w:t>előadó:</w:t>
      </w:r>
      <w:r>
        <w:rPr>
          <w:b/>
          <w:sz w:val="18"/>
        </w:rPr>
        <w:t xml:space="preserve">   </w:t>
      </w:r>
      <w:proofErr w:type="gramEnd"/>
      <w:r>
        <w:rPr>
          <w:b/>
          <w:sz w:val="18"/>
        </w:rPr>
        <w:t xml:space="preserve">          </w:t>
      </w:r>
      <w:r>
        <w:rPr>
          <w:sz w:val="18"/>
        </w:rPr>
        <w:t xml:space="preserve">Vinczéné Dr. Menyhárt Mária </w:t>
      </w:r>
      <w:r>
        <w:rPr>
          <w:sz w:val="16"/>
        </w:rPr>
        <w:t>(az Egészségügyi és Közszolgálati Osztály vezetője)</w:t>
      </w:r>
    </w:p>
    <w:p w14:paraId="470D15FB" w14:textId="77777777" w:rsidR="00113D03" w:rsidRDefault="005522AD" w:rsidP="005522AD">
      <w:pPr>
        <w:spacing w:after="0" w:line="240" w:lineRule="auto"/>
        <w:rPr>
          <w:sz w:val="18"/>
        </w:rPr>
      </w:pPr>
      <w:r>
        <w:rPr>
          <w:sz w:val="18"/>
        </w:rPr>
        <w:t>Szombathely, 2024.12.10</w:t>
      </w:r>
    </w:p>
    <w:p w14:paraId="1AF1D14B" w14:textId="77777777" w:rsidR="005522AD" w:rsidRDefault="005522AD" w:rsidP="005522AD">
      <w:pPr>
        <w:spacing w:after="0" w:line="240" w:lineRule="auto"/>
        <w:rPr>
          <w:sz w:val="18"/>
        </w:rPr>
      </w:pPr>
    </w:p>
    <w:p w14:paraId="1FAA681D" w14:textId="77777777" w:rsidR="005522AD" w:rsidRDefault="005522AD" w:rsidP="005522AD">
      <w:pPr>
        <w:spacing w:after="0" w:line="240" w:lineRule="auto"/>
        <w:rPr>
          <w:sz w:val="18"/>
        </w:rPr>
      </w:pPr>
    </w:p>
    <w:p w14:paraId="3CD39AAA" w14:textId="77777777" w:rsidR="005522AD" w:rsidRDefault="005522AD" w:rsidP="005522AD">
      <w:pPr>
        <w:spacing w:after="0" w:line="240" w:lineRule="auto"/>
        <w:rPr>
          <w:sz w:val="18"/>
        </w:rPr>
      </w:pPr>
    </w:p>
    <w:p w14:paraId="0AD2DDC4" w14:textId="77777777" w:rsidR="005522AD" w:rsidRDefault="005522AD" w:rsidP="005522AD">
      <w:pPr>
        <w:spacing w:after="0" w:line="240" w:lineRule="auto"/>
        <w:rPr>
          <w:sz w:val="18"/>
        </w:rPr>
      </w:pPr>
    </w:p>
    <w:p w14:paraId="45AEEC96" w14:textId="77777777" w:rsidR="005522AD" w:rsidRDefault="005522AD" w:rsidP="005522AD">
      <w:pPr>
        <w:spacing w:after="0" w:line="240" w:lineRule="auto"/>
        <w:rPr>
          <w:sz w:val="18"/>
        </w:rPr>
      </w:pPr>
    </w:p>
    <w:p w14:paraId="21231F46" w14:textId="77777777" w:rsidR="005522AD" w:rsidRDefault="005522AD" w:rsidP="005522AD">
      <w:pPr>
        <w:spacing w:after="0" w:line="240" w:lineRule="auto"/>
      </w:pPr>
    </w:p>
    <w:p w14:paraId="2159A532" w14:textId="77777777" w:rsidR="005522AD" w:rsidRDefault="005522AD" w:rsidP="005522AD">
      <w:pPr>
        <w:spacing w:after="0" w:line="240" w:lineRule="auto"/>
        <w:ind w:left="6704" w:right="1116"/>
        <w:jc w:val="center"/>
        <w:rPr>
          <w:b/>
          <w:sz w:val="18"/>
        </w:rPr>
      </w:pPr>
      <w:r>
        <w:rPr>
          <w:b/>
          <w:sz w:val="18"/>
        </w:rPr>
        <w:t xml:space="preserve">Putz Attila </w:t>
      </w:r>
    </w:p>
    <w:p w14:paraId="170CED45" w14:textId="789C5AF0" w:rsidR="00113D03" w:rsidRDefault="005522AD" w:rsidP="005522AD">
      <w:pPr>
        <w:spacing w:after="2808" w:line="236" w:lineRule="auto"/>
        <w:ind w:left="6704" w:right="1116"/>
        <w:jc w:val="center"/>
      </w:pPr>
      <w:r>
        <w:rPr>
          <w:i/>
          <w:sz w:val="18"/>
        </w:rPr>
        <w:t>a Kulturális, Oktatási és Civil Bizottság elnöke</w:t>
      </w:r>
    </w:p>
    <w:sectPr w:rsidR="00113D03">
      <w:pgSz w:w="11900" w:h="16840"/>
      <w:pgMar w:top="570" w:right="395" w:bottom="1440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03"/>
    <w:rsid w:val="00113D03"/>
    <w:rsid w:val="001F5BF6"/>
    <w:rsid w:val="005522AD"/>
    <w:rsid w:val="009B1DDC"/>
    <w:rsid w:val="00E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43EB"/>
  <w15:docId w15:val="{0C73D67A-EE3C-48FA-AD6A-3CC23727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Biczóné Kovács Eszter</dc:creator>
  <cp:keywords/>
  <cp:lastModifiedBy>Biczóné Kovács Eszter</cp:lastModifiedBy>
  <cp:revision>3</cp:revision>
  <dcterms:created xsi:type="dcterms:W3CDTF">2024-12-10T12:50:00Z</dcterms:created>
  <dcterms:modified xsi:type="dcterms:W3CDTF">2024-12-10T14:13:00Z</dcterms:modified>
</cp:coreProperties>
</file>