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2B50" w14:textId="77777777" w:rsidR="005973F0" w:rsidRDefault="00F966F6" w:rsidP="005973F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780F5CCC" w14:textId="77777777" w:rsidR="00C73985" w:rsidRPr="005973F0" w:rsidRDefault="005973F0" w:rsidP="005973F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="00F966F6" w:rsidRPr="005973F0">
        <w:rPr>
          <w:rFonts w:asciiTheme="minorHAnsi" w:hAnsiTheme="minorHAnsi" w:cstheme="minorHAnsi"/>
          <w:b/>
          <w:bCs/>
          <w:sz w:val="22"/>
          <w:szCs w:val="22"/>
        </w:rPr>
        <w:t>...</w:t>
      </w:r>
      <w:proofErr w:type="gramEnd"/>
      <w:r w:rsidR="00F966F6" w:rsidRPr="005973F0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2024.</w:t>
      </w:r>
      <w:r w:rsidR="00F966F6" w:rsidRPr="005973F0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……………..</w:t>
      </w:r>
      <w:r w:rsidR="00F966F6" w:rsidRPr="005973F0">
        <w:rPr>
          <w:rFonts w:asciiTheme="minorHAnsi" w:hAnsiTheme="minorHAnsi" w:cstheme="minorHAnsi"/>
          <w:b/>
          <w:bCs/>
          <w:sz w:val="22"/>
          <w:szCs w:val="22"/>
        </w:rPr>
        <w:t>...) önkormányzati rendelete</w:t>
      </w:r>
    </w:p>
    <w:p w14:paraId="0067FBEB" w14:textId="77777777" w:rsidR="00C73985" w:rsidRDefault="00F966F6" w:rsidP="005973F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t>a helyi építészeti tervtanácsról</w:t>
      </w:r>
    </w:p>
    <w:p w14:paraId="303818F3" w14:textId="77777777" w:rsidR="005973F0" w:rsidRPr="005973F0" w:rsidRDefault="005973F0" w:rsidP="005973F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21ED0E" w14:textId="77777777" w:rsidR="00C73985" w:rsidRDefault="00F966F6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Szombathely Megyei Jogú Város Önkormányzatának Közgyűlése a magyar építészetről szóló 2023. évi C. törvény 225. § (8) bekezdés 3. pontjában kapott felhatalmazás alapján, az Alaptörvény 32. cikk (1) bekezdés a) pontjában és a Magyarország helyi önkormányzatairól szóló 2011. évi CLXXXIX. törvény 13. § (1) bekezdés 1. pontjában meghatározott feladatkörében eljárva a következőket rendeli el:</w:t>
      </w:r>
    </w:p>
    <w:p w14:paraId="779024F3" w14:textId="77777777" w:rsidR="005973F0" w:rsidRPr="005973F0" w:rsidRDefault="005973F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E669A6" w14:textId="77777777" w:rsidR="00C73985" w:rsidRPr="005973F0" w:rsidRDefault="00F966F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756FEA61" w14:textId="77777777" w:rsidR="00C73985" w:rsidRPr="005973F0" w:rsidRDefault="00F966F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 xml:space="preserve">Szombathely Megyei Jogú Város Önkormányzata (a továbbiakban: Önkormányzat) a magyar építészetről szóló 2023. évi C. törvényben (a továbbiakban: </w:t>
      </w:r>
      <w:proofErr w:type="spellStart"/>
      <w:r w:rsidRPr="005973F0">
        <w:rPr>
          <w:rFonts w:asciiTheme="minorHAnsi" w:hAnsiTheme="minorHAnsi" w:cstheme="minorHAnsi"/>
          <w:sz w:val="22"/>
          <w:szCs w:val="22"/>
        </w:rPr>
        <w:t>Méptv</w:t>
      </w:r>
      <w:proofErr w:type="spellEnd"/>
      <w:r w:rsidRPr="005973F0">
        <w:rPr>
          <w:rFonts w:asciiTheme="minorHAnsi" w:hAnsiTheme="minorHAnsi" w:cstheme="minorHAnsi"/>
          <w:sz w:val="22"/>
          <w:szCs w:val="22"/>
        </w:rPr>
        <w:t>.) meghatározott feladatok ellátására helyi építészeti tervtanácsot (a továbbiakban: Tervtanács) működtet.</w:t>
      </w:r>
    </w:p>
    <w:p w14:paraId="617F8CCA" w14:textId="77777777" w:rsidR="00C73985" w:rsidRPr="005973F0" w:rsidRDefault="00F966F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548FD77" w14:textId="77777777" w:rsidR="00C73985" w:rsidRPr="005973F0" w:rsidRDefault="00F966F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 xml:space="preserve">(1) A Tervtanács megtárgyal minden olyan építészeti-műszaki tervdokumentációt, amit a </w:t>
      </w:r>
      <w:proofErr w:type="spellStart"/>
      <w:r w:rsidRPr="005973F0">
        <w:rPr>
          <w:rFonts w:asciiTheme="minorHAnsi" w:hAnsiTheme="minorHAnsi" w:cstheme="minorHAnsi"/>
          <w:sz w:val="22"/>
          <w:szCs w:val="22"/>
        </w:rPr>
        <w:t>Méptv</w:t>
      </w:r>
      <w:proofErr w:type="spellEnd"/>
      <w:r w:rsidRPr="005973F0">
        <w:rPr>
          <w:rFonts w:asciiTheme="minorHAnsi" w:hAnsiTheme="minorHAnsi" w:cstheme="minorHAnsi"/>
          <w:sz w:val="22"/>
          <w:szCs w:val="22"/>
        </w:rPr>
        <w:t>. a hatáskörébe utal, vagy aminek megvitatását az önkormányzati főépítész kezdeményezi.</w:t>
      </w:r>
    </w:p>
    <w:p w14:paraId="0C30C781" w14:textId="77777777" w:rsidR="00C73985" w:rsidRPr="005973F0" w:rsidRDefault="00F966F6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(2) A Tervtanács polgármester által felkért tagjainak száma legfeljebb 10 fő.</w:t>
      </w:r>
    </w:p>
    <w:p w14:paraId="46624A59" w14:textId="77777777" w:rsidR="00C73985" w:rsidRPr="005973F0" w:rsidRDefault="00F966F6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(3) A Tervtanács szükség szerinti gyakorisággal, a tárgyalási dokumentáció tartalmától függően az ügyrendjében meghatározott számban és összetételben ülésezik.</w:t>
      </w:r>
    </w:p>
    <w:p w14:paraId="43CB11CC" w14:textId="77777777" w:rsidR="00C73985" w:rsidRPr="005973F0" w:rsidRDefault="00F966F6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(4) A Tervtanács munkájának szervezését, titkársági feladatait, valamint a működésével kapcsolatos adminisztratív feladatokat a Polgármesteri Hivatal főépítészi feladatokat ellátó szervezeti egysége látja el.</w:t>
      </w:r>
    </w:p>
    <w:p w14:paraId="6076944D" w14:textId="77777777" w:rsidR="00C73985" w:rsidRPr="005973F0" w:rsidRDefault="00F966F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40243BF8" w14:textId="77777777" w:rsidR="00C73985" w:rsidRPr="005973F0" w:rsidRDefault="00F966F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(1) A Tervtanács működéséhez szükséges források – így különösen a tagok tiszteletdíjának – fedezetét az Önkormányzat a mindenkori éves költségvetésében biztosítja.</w:t>
      </w:r>
    </w:p>
    <w:p w14:paraId="491D6572" w14:textId="4D9A23BC" w:rsidR="00C73985" w:rsidRPr="005973F0" w:rsidRDefault="00F966F6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 xml:space="preserve">(2) A Tervtanács tagját a tárgyalt napirendi pontok tekintetében megillető, a Tervtanács ügyrendjében meghatározott tiszteletdíj nem lehet magasabb a Közgyűlés bizottsága nem képviselő tagjának a városi képviselők, bizottsági elnökök, tagok, valamint a tanácsnokok tiszteletdíjának, természetbeni juttatásainak megállapításáról szóló önkormányzati rendeletben meghatározott havi tiszteletdíjának </w:t>
      </w:r>
      <w:proofErr w:type="spellStart"/>
      <w:r w:rsidR="006A78F7">
        <w:rPr>
          <w:rFonts w:asciiTheme="minorHAnsi" w:hAnsiTheme="minorHAnsi" w:cstheme="minorHAnsi"/>
          <w:sz w:val="22"/>
          <w:szCs w:val="22"/>
        </w:rPr>
        <w:t>nyolcadánál</w:t>
      </w:r>
      <w:proofErr w:type="spellEnd"/>
      <w:r w:rsidRPr="005973F0">
        <w:rPr>
          <w:rFonts w:asciiTheme="minorHAnsi" w:hAnsiTheme="minorHAnsi" w:cstheme="minorHAnsi"/>
          <w:sz w:val="22"/>
          <w:szCs w:val="22"/>
        </w:rPr>
        <w:t>.</w:t>
      </w:r>
    </w:p>
    <w:p w14:paraId="07C9A3C7" w14:textId="77777777" w:rsidR="00C73985" w:rsidRPr="005973F0" w:rsidRDefault="00F966F6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(3) A Tervtanács tagjának az egy tervtanácsi ülésre kifizetett tiszteletdíja nem lehet magasabb a Közgyűlés bizottsága nem képviselő tagjának a városi képviselők, bizottsági elnökök, tagok, valamint a tanácsnokok tiszteletdíjának, természetbeni juttatásainak megállapításáról szóló önkormányzati rendeletben meghatározott havi tiszteletdíjánál.</w:t>
      </w:r>
    </w:p>
    <w:p w14:paraId="5D9CC935" w14:textId="77777777" w:rsidR="00C73985" w:rsidRPr="005973F0" w:rsidRDefault="00F966F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62DFCDC5" w14:textId="77777777" w:rsidR="005973F0" w:rsidRDefault="00F966F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Hatályát veszti a Szombathely Megyei Jogú Város Önkormányzata Építészeti - Műszaki Tervtanácsának létrehozásáról, működési rendjéről szóló 21/2013. (VI.6.) önkormányzati rendelet.</w:t>
      </w:r>
    </w:p>
    <w:p w14:paraId="3EE5DE66" w14:textId="77777777" w:rsidR="00C73985" w:rsidRPr="005973F0" w:rsidRDefault="00C7398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91D51C" w14:textId="77777777" w:rsidR="00C73985" w:rsidRPr="005973F0" w:rsidRDefault="00F966F6" w:rsidP="00F966F6">
      <w:pPr>
        <w:pStyle w:val="Szvegtrzs"/>
        <w:keepNext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lastRenderedPageBreak/>
        <w:t>5. §</w:t>
      </w:r>
    </w:p>
    <w:p w14:paraId="5CA955C8" w14:textId="77777777" w:rsidR="005973F0" w:rsidRDefault="00F966F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Ez a rendelet 2025. január 1-jén lép hatályba.</w:t>
      </w:r>
    </w:p>
    <w:p w14:paraId="674CC5DA" w14:textId="77777777" w:rsidR="005973F0" w:rsidRDefault="005973F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4F2121" w14:textId="77777777" w:rsidR="005973F0" w:rsidRDefault="005973F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B695CE" w14:textId="77777777" w:rsidR="005973F0" w:rsidRDefault="005973F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9DB6C2" w14:textId="77777777" w:rsidR="005973F0" w:rsidRDefault="005973F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790FCA" w14:textId="77777777" w:rsidR="005973F0" w:rsidRPr="005973F0" w:rsidRDefault="005973F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73985" w:rsidRPr="005973F0" w14:paraId="2990926B" w14:textId="77777777">
        <w:tc>
          <w:tcPr>
            <w:tcW w:w="4818" w:type="dxa"/>
          </w:tcPr>
          <w:p w14:paraId="5C5F84A9" w14:textId="77777777" w:rsidR="00C73985" w:rsidRPr="005973F0" w:rsidRDefault="00F966F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7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597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57711DC9" w14:textId="77777777" w:rsidR="00C73985" w:rsidRPr="005973F0" w:rsidRDefault="00F966F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7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597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2A4DEA04" w14:textId="77777777" w:rsidR="00C73985" w:rsidRPr="005973F0" w:rsidRDefault="00C73985">
      <w:pPr>
        <w:rPr>
          <w:rFonts w:asciiTheme="minorHAnsi" w:hAnsiTheme="minorHAnsi" w:cstheme="minorHAnsi"/>
          <w:sz w:val="22"/>
          <w:szCs w:val="22"/>
        </w:rPr>
      </w:pPr>
    </w:p>
    <w:sectPr w:rsidR="00C73985" w:rsidRPr="005973F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60075" w14:textId="77777777" w:rsidR="00F966F6" w:rsidRDefault="00F966F6">
      <w:r>
        <w:separator/>
      </w:r>
    </w:p>
  </w:endnote>
  <w:endnote w:type="continuationSeparator" w:id="0">
    <w:p w14:paraId="30FBE22A" w14:textId="77777777" w:rsidR="00F966F6" w:rsidRDefault="00F9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19F43" w14:textId="77777777" w:rsidR="00C73985" w:rsidRDefault="00F966F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8E1B5" w14:textId="77777777" w:rsidR="00F966F6" w:rsidRDefault="00F966F6">
      <w:r>
        <w:separator/>
      </w:r>
    </w:p>
  </w:footnote>
  <w:footnote w:type="continuationSeparator" w:id="0">
    <w:p w14:paraId="17518001" w14:textId="77777777" w:rsidR="00F966F6" w:rsidRDefault="00F96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87F0B"/>
    <w:multiLevelType w:val="multilevel"/>
    <w:tmpl w:val="52087DB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3984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85"/>
    <w:rsid w:val="002C4B15"/>
    <w:rsid w:val="005973F0"/>
    <w:rsid w:val="0067423C"/>
    <w:rsid w:val="006A78F7"/>
    <w:rsid w:val="007F7B80"/>
    <w:rsid w:val="00B95304"/>
    <w:rsid w:val="00C234C0"/>
    <w:rsid w:val="00C73985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787B"/>
  <w15:docId w15:val="{450CFFEE-34BE-4B66-BDD4-B04461A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Office1</cp:lastModifiedBy>
  <cp:revision>2</cp:revision>
  <cp:lastPrinted>2024-12-05T14:09:00Z</cp:lastPrinted>
  <dcterms:created xsi:type="dcterms:W3CDTF">2024-12-10T14:16:00Z</dcterms:created>
  <dcterms:modified xsi:type="dcterms:W3CDTF">2024-12-10T14:16:00Z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