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6B7E" w14:textId="77777777" w:rsidR="00C97A25" w:rsidRPr="007E71F7" w:rsidRDefault="00C97A25" w:rsidP="00C97A2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276/2024. (XI.25.) GJB számú határozat</w:t>
      </w:r>
    </w:p>
    <w:p w14:paraId="0A55BAAF" w14:textId="77777777" w:rsidR="00C97A25" w:rsidRPr="007E71F7" w:rsidRDefault="00C97A25" w:rsidP="00C97A25">
      <w:pPr>
        <w:keepNext/>
        <w:jc w:val="both"/>
        <w:rPr>
          <w:rFonts w:ascii="Calibri" w:hAnsi="Calibri" w:cs="Calibri"/>
          <w:szCs w:val="22"/>
        </w:rPr>
      </w:pPr>
    </w:p>
    <w:p w14:paraId="15E7936F" w14:textId="77777777" w:rsidR="00C97A25" w:rsidRPr="007E71F7" w:rsidRDefault="00C97A25" w:rsidP="00C97A25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1./ </w:t>
      </w:r>
      <w:r w:rsidRPr="007E71F7">
        <w:rPr>
          <w:rFonts w:ascii="Calibri" w:hAnsi="Calibri" w:cs="Calibri"/>
          <w:szCs w:val="22"/>
        </w:rPr>
        <w:tab/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Savaria Turizmus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4. számú mellékletével megegyező tartalommal – jóváhagyja, és elfogadásra javasolja a társaság taggyűlésének.</w:t>
      </w:r>
    </w:p>
    <w:p w14:paraId="700FC437" w14:textId="77777777" w:rsidR="00C97A25" w:rsidRPr="007E71F7" w:rsidRDefault="00C97A25" w:rsidP="00C97A25">
      <w:pPr>
        <w:ind w:left="360" w:hanging="360"/>
        <w:jc w:val="both"/>
        <w:rPr>
          <w:rFonts w:ascii="Calibri" w:hAnsi="Calibri" w:cs="Calibri"/>
          <w:szCs w:val="22"/>
        </w:rPr>
      </w:pPr>
    </w:p>
    <w:p w14:paraId="27E76958" w14:textId="77777777" w:rsidR="00C97A25" w:rsidRPr="007E71F7" w:rsidRDefault="00C97A25" w:rsidP="00C97A25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2./ </w:t>
      </w:r>
      <w:r w:rsidRPr="007E71F7">
        <w:rPr>
          <w:rFonts w:ascii="Calibri" w:hAnsi="Calibri" w:cs="Calibri"/>
          <w:szCs w:val="22"/>
        </w:rPr>
        <w:tab/>
        <w:t>A Gazdasági és Jogi Bizottság felhatalmazza a polgármestert, hogy a társaság taggyűlésén a fenti döntést képviselje.</w:t>
      </w:r>
    </w:p>
    <w:p w14:paraId="73C11614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</w:p>
    <w:p w14:paraId="5178F78C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28BDA07C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0DC27ABC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8EB2EEC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71740F83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C84177E" w14:textId="77777777" w:rsidR="00C97A25" w:rsidRPr="007E71F7" w:rsidRDefault="00C97A25" w:rsidP="00C97A25">
      <w:pPr>
        <w:ind w:left="141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Grünwald Stefánia, a társaság ügyvezető igazgatója)</w:t>
      </w:r>
    </w:p>
    <w:p w14:paraId="4285FCD6" w14:textId="77777777" w:rsidR="00C97A25" w:rsidRPr="007E71F7" w:rsidRDefault="00C97A25" w:rsidP="00C97A25">
      <w:pPr>
        <w:jc w:val="both"/>
        <w:rPr>
          <w:rFonts w:ascii="Calibri" w:hAnsi="Calibri" w:cs="Calibri"/>
          <w:szCs w:val="22"/>
        </w:rPr>
      </w:pPr>
    </w:p>
    <w:p w14:paraId="29418332" w14:textId="77777777" w:rsidR="00C97A25" w:rsidRPr="007E71F7" w:rsidRDefault="00C97A25" w:rsidP="00C97A25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társaság taggyűlése</w:t>
      </w:r>
    </w:p>
    <w:p w14:paraId="5152ECC1" w14:textId="77777777" w:rsidR="00C97A25" w:rsidRPr="007E71F7" w:rsidRDefault="00C97A25" w:rsidP="00C97A25">
      <w:pPr>
        <w:jc w:val="both"/>
        <w:rPr>
          <w:rFonts w:ascii="Calibri" w:hAnsi="Calibri" w:cs="Calibri"/>
          <w:bCs/>
          <w:szCs w:val="22"/>
        </w:rPr>
      </w:pPr>
    </w:p>
    <w:p w14:paraId="75518EE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5"/>
    <w:rsid w:val="00761F20"/>
    <w:rsid w:val="00C97A2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9D85"/>
  <w15:chartTrackingRefBased/>
  <w15:docId w15:val="{CB00B579-AB17-4FC3-8098-E74EC6FD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7A2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022E-A579-4772-B144-99D8B871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69CCB-AED9-40A8-B76E-2063824E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B669C-BB57-436D-818A-C13EABC7212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