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C753" w14:textId="77777777" w:rsidR="002E5F1B" w:rsidRPr="007E71F7" w:rsidRDefault="002E5F1B" w:rsidP="002E5F1B">
      <w:pPr>
        <w:outlineLvl w:val="1"/>
        <w:rPr>
          <w:rFonts w:ascii="Calibri" w:hAnsi="Calibri" w:cs="Calibri"/>
          <w:bCs/>
          <w:szCs w:val="22"/>
        </w:rPr>
      </w:pPr>
    </w:p>
    <w:p w14:paraId="75069AD5" w14:textId="77777777" w:rsidR="002E5F1B" w:rsidRPr="007E71F7" w:rsidRDefault="002E5F1B" w:rsidP="002E5F1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237/2024. (XI.25.) GJB számú határozat</w:t>
      </w:r>
    </w:p>
    <w:p w14:paraId="196EDBDC" w14:textId="77777777" w:rsidR="002E5F1B" w:rsidRPr="007E71F7" w:rsidRDefault="002E5F1B" w:rsidP="002E5F1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F551C6" w14:textId="77777777" w:rsidR="002E5F1B" w:rsidRPr="007E71F7" w:rsidRDefault="002E5F1B" w:rsidP="002E5F1B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„Szociális alapszolgáltatások minőségi fejlesztése” című pályázat benyújtásáról szóló V. határozati javaslatot az előterjesztésben foglaltak szerint javasolja a Közgyűlésnek elfogadásra.</w:t>
      </w:r>
    </w:p>
    <w:p w14:paraId="7A4F0460" w14:textId="77777777" w:rsidR="002E5F1B" w:rsidRPr="007E71F7" w:rsidRDefault="002E5F1B" w:rsidP="002E5F1B">
      <w:pPr>
        <w:jc w:val="both"/>
        <w:rPr>
          <w:rFonts w:asciiTheme="minorHAnsi" w:hAnsiTheme="minorHAnsi" w:cstheme="minorHAnsi"/>
          <w:bCs/>
          <w:szCs w:val="22"/>
        </w:rPr>
      </w:pPr>
    </w:p>
    <w:p w14:paraId="4467C2D9" w14:textId="77777777" w:rsidR="002E5F1B" w:rsidRPr="007E71F7" w:rsidRDefault="002E5F1B" w:rsidP="002E5F1B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AACEEE" w14:textId="77777777" w:rsidR="002E5F1B" w:rsidRPr="007E71F7" w:rsidRDefault="002E5F1B" w:rsidP="002E5F1B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D160F8" w14:textId="77777777" w:rsidR="002E5F1B" w:rsidRPr="007E71F7" w:rsidRDefault="002E5F1B" w:rsidP="002E5F1B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vezetője,</w:t>
      </w:r>
    </w:p>
    <w:p w14:paraId="7581E222" w14:textId="77777777" w:rsidR="002E5F1B" w:rsidRPr="007E71F7" w:rsidRDefault="002E5F1B" w:rsidP="002E5F1B">
      <w:pPr>
        <w:ind w:left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vezetője/</w:t>
      </w:r>
    </w:p>
    <w:p w14:paraId="12CD1C9A" w14:textId="77777777" w:rsidR="002E5F1B" w:rsidRPr="007E71F7" w:rsidRDefault="002E5F1B" w:rsidP="002E5F1B">
      <w:pPr>
        <w:jc w:val="both"/>
        <w:rPr>
          <w:rFonts w:asciiTheme="minorHAnsi" w:hAnsiTheme="minorHAnsi" w:cstheme="minorHAnsi"/>
          <w:bCs/>
          <w:szCs w:val="22"/>
        </w:rPr>
      </w:pPr>
    </w:p>
    <w:p w14:paraId="61CF094C" w14:textId="77777777" w:rsidR="002E5F1B" w:rsidRPr="007E71F7" w:rsidRDefault="002E5F1B" w:rsidP="002E5F1B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EA4A224" w14:textId="77777777" w:rsidR="002E5F1B" w:rsidRPr="007E71F7" w:rsidRDefault="002E5F1B" w:rsidP="002E5F1B">
      <w:pPr>
        <w:outlineLvl w:val="1"/>
        <w:rPr>
          <w:rFonts w:ascii="Calibri" w:hAnsi="Calibri" w:cs="Calibri"/>
          <w:bCs/>
          <w:szCs w:val="22"/>
        </w:rPr>
      </w:pPr>
    </w:p>
    <w:p w14:paraId="6CED30B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1B"/>
    <w:rsid w:val="002E5F1B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2349"/>
  <w15:chartTrackingRefBased/>
  <w15:docId w15:val="{B3971A7F-548D-4257-A7CF-67B8507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5F1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5264C-9580-483E-81DF-4F33115E0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7F66F1-4F7A-4900-929C-8E35BA2E1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AE726-84C3-41B8-8CBF-5B93834FAEFA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