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592B" w14:textId="77777777" w:rsidR="0064780F" w:rsidRPr="007E71F7" w:rsidRDefault="0064780F" w:rsidP="0064780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231/2024. (XI.25.) GJB számú határozat</w:t>
      </w:r>
    </w:p>
    <w:p w14:paraId="752CA03B" w14:textId="77777777" w:rsidR="0064780F" w:rsidRPr="007E71F7" w:rsidRDefault="0064780F" w:rsidP="0064780F">
      <w:pPr>
        <w:keepNext/>
        <w:tabs>
          <w:tab w:val="left" w:pos="5529"/>
        </w:tabs>
        <w:jc w:val="both"/>
        <w:rPr>
          <w:rFonts w:asciiTheme="minorHAnsi" w:hAnsiTheme="minorHAnsi" w:cstheme="minorHAnsi"/>
          <w:szCs w:val="22"/>
        </w:rPr>
      </w:pPr>
    </w:p>
    <w:p w14:paraId="4C0C00ED" w14:textId="77777777" w:rsidR="0064780F" w:rsidRPr="007E71F7" w:rsidRDefault="0064780F" w:rsidP="0064780F">
      <w:pPr>
        <w:tabs>
          <w:tab w:val="left" w:pos="5529"/>
        </w:tabs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1./ A Gazdasági és Jogi Bizottság javasolja a Közgyűlésnek, hogy a SZOVA Szombathelyi Vagyonhasznosító és Városgazdálkodási Nonprofit Zrt. által „Villamosenergia beszerzés 2025.” tárgyban kiírt eljárást eredményesnek minősítse, és nyertes ajánlattevőnek a legalacsonyabb árat tartalmazó ajánlatot benyújtó ajánlattevőt nevezze meg:</w:t>
      </w:r>
    </w:p>
    <w:p w14:paraId="038C69EE" w14:textId="77777777" w:rsidR="0064780F" w:rsidRPr="007E71F7" w:rsidRDefault="0064780F" w:rsidP="0064780F">
      <w:pPr>
        <w:tabs>
          <w:tab w:val="left" w:pos="5529"/>
        </w:tabs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3"/>
        <w:gridCol w:w="4012"/>
      </w:tblGrid>
      <w:tr w:rsidR="0064780F" w:rsidRPr="007E71F7" w14:paraId="4DD0B1BB" w14:textId="77777777" w:rsidTr="00FF07AF">
        <w:trPr>
          <w:jc w:val="center"/>
        </w:trPr>
        <w:tc>
          <w:tcPr>
            <w:tcW w:w="40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C87D2B" w14:textId="77777777" w:rsidR="0064780F" w:rsidRPr="007E71F7" w:rsidRDefault="0064780F" w:rsidP="00FF07A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E71F7">
              <w:rPr>
                <w:rFonts w:asciiTheme="minorHAnsi" w:hAnsiTheme="minorHAnsi" w:cstheme="minorHAnsi"/>
                <w:szCs w:val="22"/>
              </w:rPr>
              <w:t>Ajánlattevő neve: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76ACD1" w14:textId="77777777" w:rsidR="0064780F" w:rsidRPr="007E71F7" w:rsidRDefault="0064780F" w:rsidP="00FF07A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E71F7">
              <w:rPr>
                <w:rFonts w:asciiTheme="minorHAnsi" w:hAnsiTheme="minorHAnsi" w:cstheme="minorHAnsi"/>
                <w:szCs w:val="22"/>
              </w:rPr>
              <w:t xml:space="preserve">MVM </w:t>
            </w:r>
            <w:proofErr w:type="spellStart"/>
            <w:r w:rsidRPr="007E71F7">
              <w:rPr>
                <w:rFonts w:asciiTheme="minorHAnsi" w:hAnsiTheme="minorHAnsi" w:cstheme="minorHAnsi"/>
                <w:szCs w:val="22"/>
              </w:rPr>
              <w:t>Next</w:t>
            </w:r>
            <w:proofErr w:type="spellEnd"/>
            <w:r w:rsidRPr="007E71F7">
              <w:rPr>
                <w:rFonts w:asciiTheme="minorHAnsi" w:hAnsiTheme="minorHAnsi" w:cstheme="minorHAnsi"/>
                <w:szCs w:val="22"/>
              </w:rPr>
              <w:t xml:space="preserve"> Energiakereskedelmi Zrt.</w:t>
            </w:r>
          </w:p>
        </w:tc>
      </w:tr>
      <w:tr w:rsidR="0064780F" w:rsidRPr="007E71F7" w14:paraId="0B834D66" w14:textId="77777777" w:rsidTr="00FF07AF">
        <w:trPr>
          <w:jc w:val="center"/>
        </w:trPr>
        <w:tc>
          <w:tcPr>
            <w:tcW w:w="4063" w:type="dxa"/>
            <w:shd w:val="clear" w:color="auto" w:fill="auto"/>
            <w:vAlign w:val="center"/>
          </w:tcPr>
          <w:p w14:paraId="5A3F2AAC" w14:textId="77777777" w:rsidR="0064780F" w:rsidRPr="007E71F7" w:rsidRDefault="0064780F" w:rsidP="00FF07AF">
            <w:pPr>
              <w:ind w:right="74"/>
              <w:jc w:val="both"/>
              <w:rPr>
                <w:rFonts w:asciiTheme="minorHAnsi" w:hAnsiTheme="minorHAnsi" w:cstheme="minorHAnsi"/>
                <w:szCs w:val="22"/>
              </w:rPr>
            </w:pPr>
            <w:r w:rsidRPr="007E71F7">
              <w:rPr>
                <w:rFonts w:asciiTheme="minorHAnsi" w:hAnsiTheme="minorHAnsi" w:cstheme="minorHAnsi"/>
                <w:szCs w:val="22"/>
              </w:rPr>
              <w:t>Ajánlattevő székhelye: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454FD39" w14:textId="77777777" w:rsidR="0064780F" w:rsidRPr="007E71F7" w:rsidRDefault="0064780F" w:rsidP="00FF07A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E71F7">
              <w:rPr>
                <w:rFonts w:asciiTheme="minorHAnsi" w:hAnsiTheme="minorHAnsi" w:cstheme="minorHAnsi"/>
                <w:szCs w:val="22"/>
              </w:rPr>
              <w:t>1081 Budapest, II. János Pál pápa tér 20.</w:t>
            </w:r>
          </w:p>
        </w:tc>
      </w:tr>
      <w:tr w:rsidR="0064780F" w:rsidRPr="007E71F7" w14:paraId="181E7EEF" w14:textId="77777777" w:rsidTr="00FF07AF">
        <w:trPr>
          <w:jc w:val="center"/>
        </w:trPr>
        <w:tc>
          <w:tcPr>
            <w:tcW w:w="4063" w:type="dxa"/>
            <w:shd w:val="clear" w:color="auto" w:fill="auto"/>
            <w:vAlign w:val="center"/>
          </w:tcPr>
          <w:p w14:paraId="473D05CA" w14:textId="77777777" w:rsidR="0064780F" w:rsidRPr="007E71F7" w:rsidRDefault="0064780F" w:rsidP="00FF07AF">
            <w:pPr>
              <w:ind w:right="74"/>
              <w:jc w:val="both"/>
              <w:rPr>
                <w:rFonts w:asciiTheme="minorHAnsi" w:hAnsiTheme="minorHAnsi" w:cstheme="minorHAnsi"/>
                <w:szCs w:val="22"/>
              </w:rPr>
            </w:pPr>
            <w:r w:rsidRPr="007E71F7">
              <w:rPr>
                <w:rFonts w:asciiTheme="minorHAnsi" w:hAnsiTheme="minorHAnsi" w:cstheme="minorHAnsi"/>
                <w:szCs w:val="22"/>
              </w:rPr>
              <w:t>Ajánlattevő adószáma: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B13F805" w14:textId="77777777" w:rsidR="0064780F" w:rsidRPr="007E71F7" w:rsidRDefault="0064780F" w:rsidP="00FF07A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E71F7">
              <w:rPr>
                <w:rFonts w:asciiTheme="minorHAnsi" w:hAnsiTheme="minorHAnsi" w:cstheme="minorHAnsi"/>
                <w:szCs w:val="22"/>
              </w:rPr>
              <w:t>26713111-2-44</w:t>
            </w:r>
          </w:p>
        </w:tc>
      </w:tr>
    </w:tbl>
    <w:p w14:paraId="64F84341" w14:textId="77777777" w:rsidR="0064780F" w:rsidRPr="007E71F7" w:rsidRDefault="0064780F" w:rsidP="0064780F">
      <w:pPr>
        <w:tabs>
          <w:tab w:val="left" w:pos="5529"/>
        </w:tabs>
        <w:jc w:val="both"/>
        <w:rPr>
          <w:rFonts w:asciiTheme="minorHAnsi" w:hAnsiTheme="minorHAnsi" w:cstheme="minorHAnsi"/>
          <w:szCs w:val="22"/>
        </w:rPr>
      </w:pPr>
    </w:p>
    <w:p w14:paraId="233909CE" w14:textId="77777777" w:rsidR="0064780F" w:rsidRPr="007E71F7" w:rsidRDefault="0064780F" w:rsidP="0064780F">
      <w:pPr>
        <w:tabs>
          <w:tab w:val="left" w:pos="5529"/>
        </w:tabs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 xml:space="preserve">2./ A Bizottság javasolja, hogy a Közgyűlés a szükséges pótlólagos fedezet – </w:t>
      </w:r>
      <w:proofErr w:type="gramStart"/>
      <w:r w:rsidRPr="007E71F7">
        <w:rPr>
          <w:rFonts w:asciiTheme="minorHAnsi" w:hAnsiTheme="minorHAnsi" w:cstheme="minorHAnsi"/>
          <w:szCs w:val="22"/>
        </w:rPr>
        <w:t>4.685.499,-</w:t>
      </w:r>
      <w:proofErr w:type="gramEnd"/>
      <w:r w:rsidRPr="007E71F7">
        <w:rPr>
          <w:rFonts w:asciiTheme="minorHAnsi" w:hAnsiTheme="minorHAnsi" w:cstheme="minorHAnsi"/>
          <w:szCs w:val="22"/>
        </w:rPr>
        <w:t xml:space="preserve"> Ft – biztosítását támogassa a társaság saját költségvetése terhére. </w:t>
      </w:r>
    </w:p>
    <w:p w14:paraId="5E39DA9B" w14:textId="77777777" w:rsidR="0064780F" w:rsidRPr="007E71F7" w:rsidRDefault="0064780F" w:rsidP="0064780F">
      <w:pPr>
        <w:jc w:val="both"/>
        <w:rPr>
          <w:rFonts w:asciiTheme="minorHAnsi" w:hAnsiTheme="minorHAnsi" w:cstheme="minorHAnsi"/>
          <w:szCs w:val="22"/>
        </w:rPr>
      </w:pPr>
    </w:p>
    <w:p w14:paraId="6C84640B" w14:textId="77777777" w:rsidR="0064780F" w:rsidRPr="007E71F7" w:rsidRDefault="0064780F" w:rsidP="0064780F">
      <w:pPr>
        <w:jc w:val="both"/>
        <w:rPr>
          <w:rFonts w:asciiTheme="minorHAnsi" w:hAnsiTheme="minorHAnsi" w:cstheme="minorHAnsi"/>
          <w:szCs w:val="22"/>
        </w:rPr>
      </w:pPr>
      <w:proofErr w:type="gramStart"/>
      <w:r w:rsidRPr="007E71F7">
        <w:rPr>
          <w:rFonts w:asciiTheme="minorHAnsi" w:hAnsiTheme="minorHAnsi" w:cstheme="minorHAnsi"/>
          <w:b/>
          <w:szCs w:val="22"/>
          <w:u w:val="single"/>
        </w:rPr>
        <w:t>Felelős</w:t>
      </w:r>
      <w:r w:rsidRPr="007E71F7">
        <w:rPr>
          <w:rFonts w:asciiTheme="minorHAnsi" w:hAnsiTheme="minorHAnsi" w:cstheme="minorHAnsi"/>
          <w:szCs w:val="22"/>
          <w:u w:val="single"/>
        </w:rPr>
        <w:t>:</w:t>
      </w:r>
      <w:r w:rsidRPr="007E71F7">
        <w:rPr>
          <w:rFonts w:asciiTheme="minorHAnsi" w:hAnsiTheme="minorHAnsi" w:cstheme="minorHAnsi"/>
          <w:szCs w:val="22"/>
        </w:rPr>
        <w:t xml:space="preserve">  </w:t>
      </w:r>
      <w:r w:rsidRPr="007E71F7">
        <w:rPr>
          <w:rFonts w:asciiTheme="minorHAnsi" w:hAnsiTheme="minorHAnsi" w:cstheme="minorHAnsi"/>
          <w:szCs w:val="22"/>
        </w:rPr>
        <w:tab/>
      </w:r>
      <w:proofErr w:type="gramEnd"/>
      <w:r w:rsidRPr="007E71F7">
        <w:rPr>
          <w:rFonts w:asciiTheme="minorHAnsi" w:hAnsiTheme="minorHAnsi" w:cstheme="minorHAnsi"/>
          <w:szCs w:val="22"/>
        </w:rPr>
        <w:t>Dr. Nemény András polgármester</w:t>
      </w:r>
    </w:p>
    <w:p w14:paraId="2DFEDDE0" w14:textId="77777777" w:rsidR="0064780F" w:rsidRPr="007E71F7" w:rsidRDefault="0064780F" w:rsidP="0064780F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592B929" w14:textId="77777777" w:rsidR="0064780F" w:rsidRPr="007E71F7" w:rsidRDefault="0064780F" w:rsidP="0064780F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08D62B1F" w14:textId="77777777" w:rsidR="0064780F" w:rsidRPr="007E71F7" w:rsidRDefault="0064780F" w:rsidP="0064780F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 xml:space="preserve">   </w:t>
      </w: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(</w:t>
      </w:r>
      <w:r w:rsidRPr="007E71F7">
        <w:rPr>
          <w:rFonts w:asciiTheme="minorHAnsi" w:hAnsiTheme="minorHAnsi" w:cstheme="minorHAnsi"/>
          <w:szCs w:val="22"/>
          <w:u w:val="single"/>
        </w:rPr>
        <w:t>A végrehajtásért felelős</w:t>
      </w:r>
      <w:r w:rsidRPr="007E71F7">
        <w:rPr>
          <w:rFonts w:asciiTheme="minorHAnsi" w:hAnsiTheme="minorHAnsi" w:cstheme="minorHAnsi"/>
          <w:szCs w:val="22"/>
        </w:rPr>
        <w:t>:</w:t>
      </w:r>
    </w:p>
    <w:p w14:paraId="1B40F3D8" w14:textId="77777777" w:rsidR="0064780F" w:rsidRPr="007E71F7" w:rsidRDefault="0064780F" w:rsidP="0064780F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25D7660F" w14:textId="77777777" w:rsidR="0064780F" w:rsidRPr="007E71F7" w:rsidRDefault="0064780F" w:rsidP="0064780F">
      <w:pPr>
        <w:tabs>
          <w:tab w:val="left" w:pos="1455"/>
        </w:tabs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  <w:t>Kovács Cecília, a társaság vezérigazgatója)</w:t>
      </w:r>
    </w:p>
    <w:p w14:paraId="537316F4" w14:textId="77777777" w:rsidR="0064780F" w:rsidRPr="007E71F7" w:rsidRDefault="0064780F" w:rsidP="0064780F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1446FC0" w14:textId="77777777" w:rsidR="0064780F" w:rsidRPr="007E71F7" w:rsidRDefault="0064780F" w:rsidP="0064780F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7E71F7">
        <w:rPr>
          <w:rFonts w:asciiTheme="minorHAnsi" w:hAnsiTheme="minorHAnsi" w:cstheme="minorHAnsi"/>
          <w:szCs w:val="22"/>
          <w:u w:val="single"/>
        </w:rPr>
        <w:t>:</w:t>
      </w:r>
      <w:r w:rsidRPr="007E71F7">
        <w:rPr>
          <w:rFonts w:asciiTheme="minorHAnsi" w:hAnsiTheme="minorHAnsi" w:cstheme="minorHAnsi"/>
          <w:szCs w:val="22"/>
        </w:rPr>
        <w:t xml:space="preserve"> </w:t>
      </w:r>
      <w:r w:rsidRPr="007E71F7">
        <w:rPr>
          <w:rFonts w:asciiTheme="minorHAnsi" w:hAnsiTheme="minorHAnsi" w:cstheme="minorHAnsi"/>
          <w:szCs w:val="22"/>
        </w:rPr>
        <w:tab/>
        <w:t>azonnal</w:t>
      </w:r>
    </w:p>
    <w:p w14:paraId="397FDBD0" w14:textId="77777777" w:rsidR="0064780F" w:rsidRPr="007E71F7" w:rsidRDefault="0064780F" w:rsidP="0064780F">
      <w:pPr>
        <w:outlineLvl w:val="1"/>
        <w:rPr>
          <w:rFonts w:ascii="Calibri" w:hAnsi="Calibri" w:cs="Calibri"/>
          <w:bCs/>
          <w:szCs w:val="22"/>
        </w:rPr>
      </w:pPr>
    </w:p>
    <w:p w14:paraId="792083D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F"/>
    <w:rsid w:val="0064780F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2A33"/>
  <w15:chartTrackingRefBased/>
  <w15:docId w15:val="{45B7D165-7178-416B-90B1-3421C1D5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780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F6FD0-4EAE-49B8-B59D-3AF010CB9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837649-3BC6-40D7-96EC-3382907CB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226DD-4C59-4D71-81ED-E654E56465A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