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98ED" w14:textId="0681090D" w:rsidR="0052236B" w:rsidRPr="00154CC0" w:rsidRDefault="00154CC0" w:rsidP="00154CC0">
      <w:pPr>
        <w:tabs>
          <w:tab w:val="num" w:pos="720"/>
        </w:tabs>
        <w:spacing w:after="0" w:line="240" w:lineRule="auto"/>
        <w:jc w:val="right"/>
        <w:rPr>
          <w:rFonts w:asciiTheme="minorHAnsi" w:hAnsiTheme="minorHAnsi"/>
          <w:i/>
          <w:iCs/>
          <w:sz w:val="22"/>
        </w:rPr>
      </w:pPr>
      <w:r w:rsidRPr="00154CC0">
        <w:rPr>
          <w:rFonts w:asciiTheme="minorHAnsi" w:hAnsiTheme="minorHAnsi"/>
          <w:i/>
          <w:iCs/>
          <w:sz w:val="22"/>
        </w:rPr>
        <w:t>7.2. melléklet</w:t>
      </w:r>
    </w:p>
    <w:p w14:paraId="530E0B65" w14:textId="77777777" w:rsidR="00154CC0" w:rsidRDefault="00154CC0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</w:p>
    <w:p w14:paraId="67CD6010" w14:textId="77777777" w:rsidR="00154CC0" w:rsidRDefault="00154CC0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</w:p>
    <w:p w14:paraId="0C21EF8B" w14:textId="5CD80F3C" w:rsidR="00B45ABD" w:rsidRPr="00D863A6" w:rsidRDefault="00B45ABD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  <w:r w:rsidRPr="00D863A6">
        <w:rPr>
          <w:rFonts w:asciiTheme="minorHAnsi" w:eastAsia="Calibri" w:hAnsiTheme="minorHAnsi"/>
          <w:b/>
          <w:spacing w:val="20"/>
          <w:sz w:val="22"/>
        </w:rPr>
        <w:t>INDOKOLÁS</w:t>
      </w:r>
    </w:p>
    <w:p w14:paraId="0F0F074A" w14:textId="77777777" w:rsidR="00CA15DF" w:rsidRPr="0009256B" w:rsidRDefault="00CA15DF" w:rsidP="00CA15DF">
      <w:pPr>
        <w:ind w:right="-1"/>
        <w:jc w:val="center"/>
        <w:rPr>
          <w:rFonts w:asciiTheme="minorHAnsi" w:hAnsiTheme="minorHAnsi"/>
          <w:b/>
          <w:sz w:val="22"/>
        </w:rPr>
      </w:pPr>
      <w:bookmarkStart w:id="0" w:name="_Hlk181880963"/>
      <w:r w:rsidRPr="00944668">
        <w:rPr>
          <w:rFonts w:asciiTheme="minorHAnsi" w:hAnsiTheme="minorHAnsi"/>
          <w:b/>
          <w:bCs/>
          <w:sz w:val="22"/>
        </w:rPr>
        <w:t>a kéményseprő ipari közszolgáltatásról szóló 4/2013.(II.11.) önkormányzati rendelet</w:t>
      </w:r>
      <w:r w:rsidRPr="0009256B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hatályon kívül helyezéséről </w:t>
      </w:r>
      <w:r w:rsidRPr="0009256B">
        <w:rPr>
          <w:rFonts w:asciiTheme="minorHAnsi" w:hAnsiTheme="minorHAnsi"/>
          <w:b/>
          <w:sz w:val="22"/>
        </w:rPr>
        <w:t>szóló önkormányzati rendelethez</w:t>
      </w:r>
    </w:p>
    <w:bookmarkEnd w:id="0"/>
    <w:p w14:paraId="5A421717" w14:textId="5234D311" w:rsidR="00247129" w:rsidRDefault="00CA15DF" w:rsidP="00CA15DF">
      <w:pPr>
        <w:jc w:val="both"/>
        <w:rPr>
          <w:rFonts w:asciiTheme="minorHAnsi" w:hAnsiTheme="minorHAnsi"/>
          <w:b/>
          <w:sz w:val="22"/>
        </w:rPr>
      </w:pPr>
      <w:r w:rsidRPr="00CA15DF">
        <w:rPr>
          <w:rFonts w:asciiTheme="minorHAnsi" w:hAnsiTheme="minorHAnsi"/>
          <w:bCs/>
          <w:sz w:val="22"/>
        </w:rPr>
        <w:t xml:space="preserve">A jogalkotásról szóló 2010. évi CXXX. törvény (a továbbiakban: </w:t>
      </w:r>
      <w:proofErr w:type="spellStart"/>
      <w:r w:rsidRPr="00CA15DF">
        <w:rPr>
          <w:rFonts w:asciiTheme="minorHAnsi" w:hAnsiTheme="minorHAnsi"/>
          <w:bCs/>
          <w:sz w:val="22"/>
        </w:rPr>
        <w:t>Jat</w:t>
      </w:r>
      <w:proofErr w:type="spellEnd"/>
      <w:r w:rsidRPr="00CA15DF">
        <w:rPr>
          <w:rFonts w:asciiTheme="minorHAnsi" w:hAnsiTheme="minorHAnsi"/>
          <w:bCs/>
          <w:sz w:val="22"/>
        </w:rPr>
        <w:t xml:space="preserve">.) 22. § szerint önkormányzati rendelet esetén a jegyző gondoskodik a jogszabályok tartalmi felülvizsgálatáról, azaz arról, hogy a tárgykört érintő új jogi szabályozás vagy módosítás megalkotása során, ennek hiányában e célból kiadott jogszabály keretében a feladatkörébe tartozó jogszabályi rendelkezések hatályon kívül helyezésére, illetve megfelelő módosítására kerüljön sor. </w:t>
      </w:r>
    </w:p>
    <w:p w14:paraId="7D90409D" w14:textId="57D5B5F0" w:rsidR="00B45ABD" w:rsidRPr="00624D52" w:rsidRDefault="00624D52" w:rsidP="00CA15DF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1.</w:t>
      </w:r>
      <w:r w:rsidR="00B45ABD" w:rsidRPr="00624D52">
        <w:rPr>
          <w:rFonts w:asciiTheme="minorHAnsi" w:hAnsiTheme="minorHAnsi"/>
          <w:b/>
          <w:sz w:val="22"/>
        </w:rPr>
        <w:t>§</w:t>
      </w:r>
    </w:p>
    <w:p w14:paraId="0F0BAF84" w14:textId="6E332504" w:rsidR="00247129" w:rsidRDefault="00C52948" w:rsidP="00247129">
      <w:pPr>
        <w:tabs>
          <w:tab w:val="num" w:pos="720"/>
        </w:tabs>
        <w:spacing w:after="0" w:line="240" w:lineRule="auto"/>
        <w:jc w:val="both"/>
        <w:rPr>
          <w:rFonts w:asciiTheme="minorHAnsi" w:hAnsiTheme="minorHAnsi"/>
          <w:sz w:val="22"/>
        </w:rPr>
      </w:pPr>
      <w:r w:rsidRPr="00C52948">
        <w:rPr>
          <w:rFonts w:asciiTheme="minorHAnsi" w:hAnsiTheme="minorHAnsi"/>
          <w:sz w:val="22"/>
        </w:rPr>
        <w:t xml:space="preserve">A kéményseprő-ipari tevékenységről szóló 2015. évi CCXI. törvény (a továbbiakban </w:t>
      </w:r>
      <w:proofErr w:type="spellStart"/>
      <w:r w:rsidRPr="00C52948">
        <w:rPr>
          <w:rFonts w:asciiTheme="minorHAnsi" w:hAnsiTheme="minorHAnsi"/>
          <w:sz w:val="22"/>
        </w:rPr>
        <w:t>Kstv</w:t>
      </w:r>
      <w:proofErr w:type="spellEnd"/>
      <w:r w:rsidRPr="00C52948">
        <w:rPr>
          <w:rFonts w:asciiTheme="minorHAnsi" w:hAnsiTheme="minorHAnsi"/>
          <w:sz w:val="22"/>
        </w:rPr>
        <w:t xml:space="preserve">.) 2015. december 27. napjától hatályon kívül helyezte a </w:t>
      </w:r>
      <w:smartTag w:uri="urn:schemas-microsoft-com:office:smarttags" w:element="PersonName">
        <w:r w:rsidRPr="00C52948">
          <w:rPr>
            <w:rFonts w:asciiTheme="minorHAnsi" w:hAnsiTheme="minorHAnsi"/>
            <w:sz w:val="22"/>
          </w:rPr>
          <w:t>kéményseprő</w:t>
        </w:r>
      </w:smartTag>
      <w:r w:rsidRPr="00C52948">
        <w:rPr>
          <w:rFonts w:asciiTheme="minorHAnsi" w:hAnsiTheme="minorHAnsi"/>
          <w:sz w:val="22"/>
        </w:rPr>
        <w:t xml:space="preserve">-ipari közszolgáltatásról szóló 2012. évi XC. törvényt. </w:t>
      </w:r>
      <w:r w:rsidR="004602CD" w:rsidRPr="00C52948">
        <w:rPr>
          <w:rFonts w:asciiTheme="minorHAnsi" w:hAnsiTheme="minorHAnsi"/>
          <w:sz w:val="22"/>
        </w:rPr>
        <w:t xml:space="preserve">A </w:t>
      </w:r>
      <w:proofErr w:type="spellStart"/>
      <w:r w:rsidR="00B16F26" w:rsidRPr="00C52948">
        <w:rPr>
          <w:rFonts w:asciiTheme="minorHAnsi" w:hAnsiTheme="minorHAnsi"/>
          <w:sz w:val="22"/>
        </w:rPr>
        <w:t>Kstv</w:t>
      </w:r>
      <w:proofErr w:type="spellEnd"/>
      <w:r w:rsidR="00B16F26" w:rsidRPr="00C52948">
        <w:rPr>
          <w:rFonts w:asciiTheme="minorHAnsi" w:hAnsiTheme="minorHAnsi"/>
          <w:sz w:val="22"/>
        </w:rPr>
        <w:t>.</w:t>
      </w:r>
      <w:r w:rsidR="004602CD" w:rsidRPr="00C52948">
        <w:rPr>
          <w:rFonts w:asciiTheme="minorHAnsi" w:hAnsiTheme="minorHAnsi"/>
          <w:sz w:val="22"/>
        </w:rPr>
        <w:t xml:space="preserve"> 10. § (1) a) bekezdésének megfelelően Szombathely Megyei Jogú Város Közgyűlése </w:t>
      </w:r>
      <w:r w:rsidR="004602CD" w:rsidRPr="00C52948">
        <w:rPr>
          <w:rFonts w:asciiTheme="minorHAnsi" w:hAnsiTheme="minorHAnsi"/>
          <w:sz w:val="22"/>
          <w:shd w:val="clear" w:color="auto" w:fill="FFFFFF"/>
        </w:rPr>
        <w:t xml:space="preserve">496/2015. (XII.) Kgy.sz. határozatával úgy döntött, hogy a </w:t>
      </w:r>
      <w:r w:rsidR="004602CD" w:rsidRPr="00C52948">
        <w:rPr>
          <w:rFonts w:asciiTheme="minorHAnsi" w:hAnsiTheme="minorHAnsi"/>
          <w:sz w:val="22"/>
        </w:rPr>
        <w:t xml:space="preserve">kéményseprő-ipari közszolgáltatásról szóló 2012. évi XC. törvény alapján kötött, hatályban lévő közszolgáltatási szerződés lejártáig, 2024. június 30. napjáig Szombathely Megyei Jogú Város és Vas </w:t>
      </w:r>
      <w:r w:rsidR="00F401FB">
        <w:rPr>
          <w:rFonts w:asciiTheme="minorHAnsi" w:hAnsiTheme="minorHAnsi"/>
          <w:sz w:val="22"/>
        </w:rPr>
        <w:t>m</w:t>
      </w:r>
      <w:r w:rsidR="004602CD" w:rsidRPr="00C52948">
        <w:rPr>
          <w:rFonts w:asciiTheme="minorHAnsi" w:hAnsiTheme="minorHAnsi"/>
          <w:sz w:val="22"/>
        </w:rPr>
        <w:t xml:space="preserve">egye területén a </w:t>
      </w:r>
      <w:r w:rsidR="004602CD" w:rsidRPr="00C52948">
        <w:rPr>
          <w:rFonts w:asciiTheme="minorHAnsi" w:hAnsiTheme="minorHAnsi"/>
          <w:sz w:val="22"/>
          <w:shd w:val="clear" w:color="auto" w:fill="FFFFFF"/>
        </w:rPr>
        <w:t>kéményseprő-ipari</w:t>
      </w:r>
      <w:r w:rsidR="004602CD" w:rsidRPr="00C52948">
        <w:rPr>
          <w:rFonts w:asciiTheme="minorHAnsi" w:hAnsiTheme="minorHAnsi"/>
          <w:sz w:val="22"/>
        </w:rPr>
        <w:t xml:space="preserve"> közszolgáltatást biztosítja.</w:t>
      </w:r>
      <w:r w:rsidR="0011739A" w:rsidRPr="00C5294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 </w:t>
      </w:r>
      <w:r w:rsidR="00247129">
        <w:rPr>
          <w:rFonts w:asciiTheme="minorHAnsi" w:hAnsiTheme="minorHAnsi"/>
          <w:sz w:val="22"/>
        </w:rPr>
        <w:t xml:space="preserve">közszolgáltatási </w:t>
      </w:r>
      <w:r>
        <w:rPr>
          <w:rFonts w:asciiTheme="minorHAnsi" w:hAnsiTheme="minorHAnsi"/>
          <w:sz w:val="22"/>
        </w:rPr>
        <w:t>szerződés lejártát követően a Belügyminisztérium Országos Katasztrófavédelmi Főigazgatóság kéményseprői végzik a tevékenységet Vas vármegye területén is.</w:t>
      </w:r>
    </w:p>
    <w:p w14:paraId="3B9C182C" w14:textId="687942FC" w:rsidR="00BD125F" w:rsidRDefault="00CA15DF" w:rsidP="00247129">
      <w:pPr>
        <w:tabs>
          <w:tab w:val="num" w:pos="720"/>
        </w:tabs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CA15DF">
        <w:rPr>
          <w:rFonts w:asciiTheme="minorHAnsi" w:hAnsiTheme="minorHAnsi"/>
          <w:bCs/>
          <w:sz w:val="22"/>
        </w:rPr>
        <w:t>Fenti változások alapján a</w:t>
      </w:r>
      <w:r>
        <w:rPr>
          <w:rFonts w:asciiTheme="minorHAnsi" w:hAnsiTheme="minorHAnsi"/>
          <w:bCs/>
          <w:sz w:val="22"/>
        </w:rPr>
        <w:t>z</w:t>
      </w:r>
      <w:r w:rsidRPr="00CA15DF">
        <w:rPr>
          <w:rFonts w:asciiTheme="minorHAnsi" w:hAnsiTheme="minorHAnsi"/>
          <w:bCs/>
          <w:sz w:val="22"/>
        </w:rPr>
        <w:t xml:space="preserve"> Önkormányzat által hozott, a kéményseprő-ipari közszolgáltatásról szóló 4/2013. (III. 1</w:t>
      </w:r>
      <w:r>
        <w:rPr>
          <w:rFonts w:asciiTheme="minorHAnsi" w:hAnsiTheme="minorHAnsi"/>
          <w:bCs/>
          <w:sz w:val="22"/>
        </w:rPr>
        <w:t>1</w:t>
      </w:r>
      <w:r w:rsidRPr="00CA15DF">
        <w:rPr>
          <w:rFonts w:asciiTheme="minorHAnsi" w:hAnsiTheme="minorHAnsi"/>
          <w:bCs/>
          <w:sz w:val="22"/>
        </w:rPr>
        <w:t xml:space="preserve">.) </w:t>
      </w:r>
      <w:r>
        <w:rPr>
          <w:rFonts w:asciiTheme="minorHAnsi" w:hAnsiTheme="minorHAnsi"/>
          <w:bCs/>
          <w:sz w:val="22"/>
        </w:rPr>
        <w:t>önkormányzati</w:t>
      </w:r>
      <w:r w:rsidRPr="00CA15DF">
        <w:rPr>
          <w:rFonts w:asciiTheme="minorHAnsi" w:hAnsiTheme="minorHAnsi"/>
          <w:bCs/>
          <w:sz w:val="22"/>
        </w:rPr>
        <w:t xml:space="preserve"> rendelet hatályon kívül helyezése indokolt.</w:t>
      </w:r>
    </w:p>
    <w:p w14:paraId="3594045A" w14:textId="77777777" w:rsidR="00247129" w:rsidRPr="00BD125F" w:rsidRDefault="00247129" w:rsidP="00247129">
      <w:pPr>
        <w:tabs>
          <w:tab w:val="num" w:pos="720"/>
        </w:tabs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227453FC" w14:textId="27401176" w:rsidR="00BD125F" w:rsidRPr="00624D52" w:rsidRDefault="00624D52" w:rsidP="00624D52">
      <w:pPr>
        <w:pStyle w:val="Listaszerbekezds"/>
        <w:ind w:left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2.§</w:t>
      </w:r>
    </w:p>
    <w:p w14:paraId="37CD656A" w14:textId="0FED4376" w:rsidR="00561901" w:rsidRDefault="00CA15DF" w:rsidP="00CA15DF">
      <w:pPr>
        <w:spacing w:after="0" w:line="240" w:lineRule="auto"/>
        <w:jc w:val="both"/>
        <w:rPr>
          <w:rFonts w:asciiTheme="minorHAnsi" w:hAnsiTheme="minorHAnsi"/>
          <w:b/>
          <w:sz w:val="22"/>
        </w:rPr>
      </w:pPr>
      <w:r w:rsidRPr="00CA15DF">
        <w:rPr>
          <w:rFonts w:asciiTheme="minorHAnsi" w:hAnsiTheme="minorHAnsi"/>
          <w:color w:val="000000"/>
          <w:sz w:val="22"/>
        </w:rPr>
        <w:t>A</w:t>
      </w:r>
      <w:r>
        <w:rPr>
          <w:rFonts w:asciiTheme="minorHAnsi" w:hAnsiTheme="minorHAnsi"/>
          <w:color w:val="000000"/>
          <w:sz w:val="22"/>
        </w:rPr>
        <w:t>z önkormányzati</w:t>
      </w:r>
      <w:r w:rsidRPr="00CA15DF">
        <w:rPr>
          <w:rFonts w:asciiTheme="minorHAnsi" w:hAnsiTheme="minorHAnsi"/>
          <w:color w:val="000000"/>
          <w:sz w:val="22"/>
        </w:rPr>
        <w:t xml:space="preserve"> rendelet hatálybalépéséről rendelkezik.</w:t>
      </w:r>
    </w:p>
    <w:sectPr w:rsidR="00561901" w:rsidSect="00D8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0F"/>
    <w:multiLevelType w:val="hybridMultilevel"/>
    <w:tmpl w:val="D50845DC"/>
    <w:lvl w:ilvl="0" w:tplc="917C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224C3"/>
    <w:multiLevelType w:val="hybridMultilevel"/>
    <w:tmpl w:val="288038FE"/>
    <w:lvl w:ilvl="0" w:tplc="A678E0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0ADF"/>
    <w:multiLevelType w:val="hybridMultilevel"/>
    <w:tmpl w:val="11FE8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641C"/>
    <w:multiLevelType w:val="multilevel"/>
    <w:tmpl w:val="7E7CDC7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8B6AB6"/>
    <w:multiLevelType w:val="multilevel"/>
    <w:tmpl w:val="1B70FA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E952C64"/>
    <w:multiLevelType w:val="hybridMultilevel"/>
    <w:tmpl w:val="2CD42966"/>
    <w:lvl w:ilvl="0" w:tplc="4606C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408FC"/>
    <w:multiLevelType w:val="hybridMultilevel"/>
    <w:tmpl w:val="A71A1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83180">
    <w:abstractNumId w:val="2"/>
  </w:num>
  <w:num w:numId="2" w16cid:durableId="1634827807">
    <w:abstractNumId w:val="4"/>
  </w:num>
  <w:num w:numId="3" w16cid:durableId="833843014">
    <w:abstractNumId w:val="5"/>
  </w:num>
  <w:num w:numId="4" w16cid:durableId="2059670113">
    <w:abstractNumId w:val="0"/>
  </w:num>
  <w:num w:numId="5" w16cid:durableId="261648987">
    <w:abstractNumId w:val="3"/>
  </w:num>
  <w:num w:numId="6" w16cid:durableId="56170986">
    <w:abstractNumId w:val="6"/>
  </w:num>
  <w:num w:numId="7" w16cid:durableId="116316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D"/>
    <w:rsid w:val="000155A2"/>
    <w:rsid w:val="000B2737"/>
    <w:rsid w:val="000B547B"/>
    <w:rsid w:val="0011739A"/>
    <w:rsid w:val="00132252"/>
    <w:rsid w:val="00154CC0"/>
    <w:rsid w:val="001B03D3"/>
    <w:rsid w:val="00244897"/>
    <w:rsid w:val="00247129"/>
    <w:rsid w:val="00293A51"/>
    <w:rsid w:val="003778B0"/>
    <w:rsid w:val="003D2484"/>
    <w:rsid w:val="004602CD"/>
    <w:rsid w:val="004635E3"/>
    <w:rsid w:val="005134B0"/>
    <w:rsid w:val="0052236B"/>
    <w:rsid w:val="00536B68"/>
    <w:rsid w:val="005504B1"/>
    <w:rsid w:val="00561901"/>
    <w:rsid w:val="00624D52"/>
    <w:rsid w:val="007C0F27"/>
    <w:rsid w:val="007F1937"/>
    <w:rsid w:val="00840BB5"/>
    <w:rsid w:val="0092061E"/>
    <w:rsid w:val="009528DD"/>
    <w:rsid w:val="009B4179"/>
    <w:rsid w:val="009F6511"/>
    <w:rsid w:val="00A469E0"/>
    <w:rsid w:val="00A5593B"/>
    <w:rsid w:val="00A67DB1"/>
    <w:rsid w:val="00A860E1"/>
    <w:rsid w:val="00B16F26"/>
    <w:rsid w:val="00B45ABD"/>
    <w:rsid w:val="00B8717B"/>
    <w:rsid w:val="00BD125F"/>
    <w:rsid w:val="00C52948"/>
    <w:rsid w:val="00CA15DF"/>
    <w:rsid w:val="00CD1F42"/>
    <w:rsid w:val="00D863A6"/>
    <w:rsid w:val="00D94B8A"/>
    <w:rsid w:val="00DD2892"/>
    <w:rsid w:val="00E0335F"/>
    <w:rsid w:val="00E3776C"/>
    <w:rsid w:val="00E8534C"/>
    <w:rsid w:val="00F401FB"/>
    <w:rsid w:val="00F919C6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B08A91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BD"/>
  </w:style>
  <w:style w:type="paragraph" w:styleId="Cmsor4">
    <w:name w:val="heading 4"/>
    <w:basedOn w:val="Norml"/>
    <w:link w:val="Cmsor4Char"/>
    <w:uiPriority w:val="9"/>
    <w:qFormat/>
    <w:rsid w:val="007C0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7C0F27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highlighted">
    <w:name w:val="highlighted"/>
    <w:basedOn w:val="Bekezdsalapbettpusa"/>
    <w:rsid w:val="007C0F27"/>
  </w:style>
  <w:style w:type="paragraph" w:styleId="Listaszerbekezds">
    <w:name w:val="List Paragraph"/>
    <w:basedOn w:val="Norml"/>
    <w:uiPriority w:val="34"/>
    <w:qFormat/>
    <w:rsid w:val="00BD125F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BD125F"/>
    <w:pPr>
      <w:widowControl w:val="0"/>
      <w:autoSpaceDE w:val="0"/>
      <w:autoSpaceDN w:val="0"/>
      <w:adjustRightInd w:val="0"/>
      <w:spacing w:after="0" w:line="286" w:lineRule="exact"/>
      <w:ind w:hanging="360"/>
      <w:jc w:val="both"/>
    </w:pPr>
    <w:rPr>
      <w:rFonts w:ascii="Book Antiqua" w:eastAsiaTheme="minorEastAsia" w:hAnsi="Book Antiqua" w:cs="Times New Roman"/>
      <w:szCs w:val="24"/>
      <w:lang w:eastAsia="hu-HU"/>
    </w:rPr>
  </w:style>
  <w:style w:type="character" w:customStyle="1" w:styleId="FontStyle16">
    <w:name w:val="Font Style16"/>
    <w:basedOn w:val="Bekezdsalapbettpusa"/>
    <w:uiPriority w:val="99"/>
    <w:rsid w:val="00BD125F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BD125F"/>
    <w:rPr>
      <w:rFonts w:ascii="Book Antiqua" w:hAnsi="Book Antiqua" w:cs="Book Antiqua"/>
      <w:b/>
      <w:bCs/>
      <w:i/>
      <w:iCs/>
      <w:color w:val="000000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A15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Kaposiné dr. Reményi Viola</cp:lastModifiedBy>
  <cp:revision>7</cp:revision>
  <cp:lastPrinted>2020-09-07T09:05:00Z</cp:lastPrinted>
  <dcterms:created xsi:type="dcterms:W3CDTF">2024-11-06T15:20:00Z</dcterms:created>
  <dcterms:modified xsi:type="dcterms:W3CDTF">2024-11-19T10:20:00Z</dcterms:modified>
</cp:coreProperties>
</file>