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3A033" w14:textId="04A806EF" w:rsidR="00B14E3B" w:rsidRPr="00B14E3B" w:rsidRDefault="00B14E3B" w:rsidP="00B14E3B">
      <w:pPr>
        <w:pStyle w:val="Szvegtrzs"/>
        <w:spacing w:after="0" w:line="240" w:lineRule="auto"/>
        <w:jc w:val="right"/>
        <w:rPr>
          <w:rFonts w:ascii="Calibri" w:hAnsi="Calibri" w:cs="Calibri"/>
          <w:i/>
          <w:iCs/>
          <w:sz w:val="22"/>
          <w:szCs w:val="22"/>
        </w:rPr>
      </w:pPr>
      <w:r w:rsidRPr="00B14E3B">
        <w:rPr>
          <w:rFonts w:ascii="Calibri" w:hAnsi="Calibri" w:cs="Calibri"/>
          <w:i/>
          <w:iCs/>
          <w:sz w:val="22"/>
          <w:szCs w:val="22"/>
        </w:rPr>
        <w:t>2.1. melléklet</w:t>
      </w:r>
    </w:p>
    <w:p w14:paraId="07C3C3FF" w14:textId="77777777" w:rsidR="00B14E3B" w:rsidRDefault="00B14E3B" w:rsidP="00203C39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B933E9C" w14:textId="0095A411" w:rsidR="00203C39" w:rsidRDefault="00203C39" w:rsidP="00203C39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03C39">
        <w:rPr>
          <w:rFonts w:ascii="Calibri" w:hAnsi="Calibri" w:cs="Calibri"/>
          <w:b/>
          <w:bCs/>
          <w:sz w:val="22"/>
          <w:szCs w:val="22"/>
        </w:rPr>
        <w:t>Szombathely Megyei Jogú Város Önkormányzata Közgyűlésének</w:t>
      </w:r>
    </w:p>
    <w:p w14:paraId="4E37F32F" w14:textId="26D68430" w:rsidR="00AF7B63" w:rsidRPr="00203C39" w:rsidRDefault="00203C39" w:rsidP="00203C39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</w:t>
      </w:r>
      <w:r w:rsidRPr="00203C39">
        <w:rPr>
          <w:rFonts w:ascii="Calibri" w:hAnsi="Calibri" w:cs="Calibri"/>
          <w:b/>
          <w:bCs/>
          <w:sz w:val="22"/>
          <w:szCs w:val="22"/>
        </w:rPr>
        <w:t>.../</w:t>
      </w:r>
      <w:r>
        <w:rPr>
          <w:rFonts w:ascii="Calibri" w:hAnsi="Calibri" w:cs="Calibri"/>
          <w:b/>
          <w:bCs/>
          <w:sz w:val="22"/>
          <w:szCs w:val="22"/>
        </w:rPr>
        <w:t>2024.</w:t>
      </w:r>
      <w:r w:rsidRPr="00203C39">
        <w:rPr>
          <w:rFonts w:ascii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…….</w:t>
      </w:r>
      <w:r w:rsidRPr="00203C39">
        <w:rPr>
          <w:rFonts w:ascii="Calibri" w:hAnsi="Calibri" w:cs="Calibri"/>
          <w:b/>
          <w:bCs/>
          <w:sz w:val="22"/>
          <w:szCs w:val="22"/>
        </w:rPr>
        <w:t>..) önkormányzati rendelete</w:t>
      </w:r>
    </w:p>
    <w:p w14:paraId="53793EF2" w14:textId="77777777" w:rsidR="00AF7B63" w:rsidRPr="00203C39" w:rsidRDefault="00203C39" w:rsidP="00203C39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03C39">
        <w:rPr>
          <w:rFonts w:ascii="Calibri" w:hAnsi="Calibri" w:cs="Calibri"/>
          <w:b/>
          <w:bCs/>
          <w:sz w:val="22"/>
          <w:szCs w:val="22"/>
        </w:rPr>
        <w:t>a közterületek bontás utáni helyreállításáról szóló 3/2008. (IV.1.) önkormányzati rendelet módosításáról</w:t>
      </w:r>
    </w:p>
    <w:p w14:paraId="6D70A0D4" w14:textId="77777777" w:rsidR="00AF7B63" w:rsidRPr="00203C39" w:rsidRDefault="00203C39">
      <w:pPr>
        <w:pStyle w:val="Szvegtrzs"/>
        <w:spacing w:before="2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Szombathely Megyei Jogú Város Közgyűlése a közúti közlekedésről szóló 1988. évi I. törvény 48. § (5b) bekezdésében kapott felhatalmazás alapján a Magyarország helyi önkormányzatairól szóló 2011. évi CLXXXIX. törvény 13. § (1) bekezdés 2. pontjában meghatározott feladatkörében eljárva az alábbi önkormányzati rendeletet alkotja:</w:t>
      </w:r>
    </w:p>
    <w:p w14:paraId="14D6D9D5" w14:textId="77777777" w:rsidR="00AF7B63" w:rsidRPr="00203C39" w:rsidRDefault="00203C3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03C39">
        <w:rPr>
          <w:rFonts w:ascii="Calibri" w:hAnsi="Calibri" w:cs="Calibri"/>
          <w:b/>
          <w:bCs/>
          <w:sz w:val="22"/>
          <w:szCs w:val="22"/>
        </w:rPr>
        <w:t>1. §</w:t>
      </w:r>
    </w:p>
    <w:p w14:paraId="116F7AC0" w14:textId="77777777" w:rsidR="00AF7B63" w:rsidRPr="00203C39" w:rsidRDefault="00203C3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A közterületek bontás utáni helyreállításáról szóló 3/2008. (IV.1.) önkormányzati rendelet (a továbbiakban: Rendelet) 3. § (3) és (4) bekezdése helyébe a következő rendelkezések lépnek:</w:t>
      </w:r>
    </w:p>
    <w:p w14:paraId="7CC4DE54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 xml:space="preserve">„(3) A közút úttest részének, közterület bontás céljából történő igénybevételéért az </w:t>
      </w:r>
      <w:proofErr w:type="spellStart"/>
      <w:r w:rsidRPr="00203C39">
        <w:rPr>
          <w:rFonts w:ascii="Calibri" w:hAnsi="Calibri" w:cs="Calibri"/>
          <w:sz w:val="22"/>
          <w:szCs w:val="22"/>
        </w:rPr>
        <w:t>igénybevett</w:t>
      </w:r>
      <w:proofErr w:type="spellEnd"/>
      <w:r w:rsidRPr="00203C39">
        <w:rPr>
          <w:rFonts w:ascii="Calibri" w:hAnsi="Calibri" w:cs="Calibri"/>
          <w:sz w:val="22"/>
          <w:szCs w:val="22"/>
        </w:rPr>
        <w:t xml:space="preserve"> napok és az </w:t>
      </w:r>
      <w:proofErr w:type="spellStart"/>
      <w:r w:rsidRPr="00203C39">
        <w:rPr>
          <w:rFonts w:ascii="Calibri" w:hAnsi="Calibri" w:cs="Calibri"/>
          <w:sz w:val="22"/>
          <w:szCs w:val="22"/>
        </w:rPr>
        <w:t>igénybevett</w:t>
      </w:r>
      <w:proofErr w:type="spellEnd"/>
      <w:r w:rsidRPr="00203C39">
        <w:rPr>
          <w:rFonts w:ascii="Calibri" w:hAnsi="Calibri" w:cs="Calibri"/>
          <w:sz w:val="22"/>
          <w:szCs w:val="22"/>
        </w:rPr>
        <w:t xml:space="preserve"> terület alapján a rendelet 2. számú mellékletében megállapított díjat kell fizetni. Az egy igénybevétel alkalmával fizetendő díj nem lehet kevesebb a rendelet 2. számú mellékletében megjelölt minimális igénybevételi díjnál. A befolyt díjak a közútkezelő költségvetésében az út-, hídfenntartás tételbe kerülnek.</w:t>
      </w:r>
    </w:p>
    <w:p w14:paraId="279240C4" w14:textId="77777777" w:rsidR="00AF7B63" w:rsidRPr="00203C39" w:rsidRDefault="00203C3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(4) A tényleges befejezési határidő e rendelet alkalmazásában az a nap, amikor a közterület kezelője a közterületet jegyzőkönyv keretében, a hozzájárulásban meghatározott műszaki színvonalon átveszi.”</w:t>
      </w:r>
    </w:p>
    <w:p w14:paraId="30CB699C" w14:textId="77777777" w:rsidR="00AF7B63" w:rsidRPr="00203C39" w:rsidRDefault="00203C3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03C39">
        <w:rPr>
          <w:rFonts w:ascii="Calibri" w:hAnsi="Calibri" w:cs="Calibri"/>
          <w:b/>
          <w:bCs/>
          <w:sz w:val="22"/>
          <w:szCs w:val="22"/>
        </w:rPr>
        <w:t>2. §</w:t>
      </w:r>
    </w:p>
    <w:p w14:paraId="069F4750" w14:textId="77777777" w:rsidR="00AF7B63" w:rsidRPr="00203C39" w:rsidRDefault="00203C3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A Rendelet 4. § (2) bekezdése helyébe a következő rendelkezés lép:</w:t>
      </w:r>
    </w:p>
    <w:p w14:paraId="277F8009" w14:textId="77777777" w:rsidR="00AF7B63" w:rsidRPr="00203C39" w:rsidRDefault="00203C3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„(2) A november 15. és február 28. közötti időszakban jogerős építési engedéllyel, valamint bejelentéses eljárás esetén igazolással rendelkező ingatlan közmű bekötővezeték létesítés érdekében történő munkavégzéshez is adható hozzájárulás. A végleges helyreállítást a kérelmező legkésőbb április 30-ig köteles elvégeztetni.”</w:t>
      </w:r>
    </w:p>
    <w:p w14:paraId="615FA70B" w14:textId="77777777" w:rsidR="00AF7B63" w:rsidRPr="00203C39" w:rsidRDefault="00203C3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03C39">
        <w:rPr>
          <w:rFonts w:ascii="Calibri" w:hAnsi="Calibri" w:cs="Calibri"/>
          <w:b/>
          <w:bCs/>
          <w:sz w:val="22"/>
          <w:szCs w:val="22"/>
        </w:rPr>
        <w:t>3. §</w:t>
      </w:r>
    </w:p>
    <w:p w14:paraId="2D983FAB" w14:textId="77777777" w:rsidR="00AF7B63" w:rsidRPr="00203C39" w:rsidRDefault="00203C3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(1) A Rendelet 7. § (5) bekezdése helyébe a következő rendelkezés lép:</w:t>
      </w:r>
    </w:p>
    <w:p w14:paraId="44CF4176" w14:textId="77777777" w:rsidR="00AF7B63" w:rsidRPr="00203C39" w:rsidRDefault="00203C3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„(5) Meglévő zöldfelületen, illetve a rendezési terv szerint ilyen célra szánt területen kizárólag a rekreációs funkciók ellátását szolgáló közművek helyezhetők el. A közművezeték rekonstrukció során meg kell oldani a meglévő közüzemi hálózat játszótér, park területén kívüli elhelyezését. Az elhelyezésre vonatkozó kérelem elbírálásához előzetesen a városfejlesztési ügyeket ellátó bizottság véleményét be kell szerezni.”</w:t>
      </w:r>
    </w:p>
    <w:p w14:paraId="5E0F2A80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(2) A Rendelet 7. § (7) bekezdése helyébe a következő rendelkezés lép:</w:t>
      </w:r>
    </w:p>
    <w:p w14:paraId="06DE5A27" w14:textId="77777777" w:rsidR="00AF7B63" w:rsidRPr="00203C39" w:rsidRDefault="00203C3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„(7) Amennyiben a tervezési területen fák találhatók, a létesítendő közmű védőtávolságának meghatározásához a beruházónak be kell szereznie a városi kertész szakvéleményét, melyet a tervek mellé csatolni kell.”</w:t>
      </w:r>
    </w:p>
    <w:p w14:paraId="1B3541FE" w14:textId="77777777" w:rsidR="00AF7B63" w:rsidRPr="00203C39" w:rsidRDefault="00203C3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03C39">
        <w:rPr>
          <w:rFonts w:ascii="Calibri" w:hAnsi="Calibri" w:cs="Calibri"/>
          <w:b/>
          <w:bCs/>
          <w:sz w:val="22"/>
          <w:szCs w:val="22"/>
        </w:rPr>
        <w:t>4. §</w:t>
      </w:r>
    </w:p>
    <w:p w14:paraId="65316D1C" w14:textId="77777777" w:rsidR="00AF7B63" w:rsidRPr="00203C39" w:rsidRDefault="00203C3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A Rendelet 8. § (2) bekezdése helyébe a következő rendelkezés lép:</w:t>
      </w:r>
    </w:p>
    <w:p w14:paraId="3433C216" w14:textId="77777777" w:rsidR="00AF7B63" w:rsidRPr="00203C39" w:rsidRDefault="00203C3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lastRenderedPageBreak/>
        <w:t>„(2) A munkaárokba szerves anyagot, építési törmeléket, szemetet visszatölteni nem szabad. A munkaárok csak földdel, vagy a kezelői hozzájárulásban előírt anyaggal tölthető fel, és a visszatöltött anyagot a vonatkozó szabványok szerint kell tömöríteni, az ezt igazoló bizonylatokat az önkormányzathoz be kell nyújtani a műszaki átadás-átvételi eljáráson.”</w:t>
      </w:r>
    </w:p>
    <w:p w14:paraId="40A98395" w14:textId="77777777" w:rsidR="00AF7B63" w:rsidRPr="00203C39" w:rsidRDefault="00203C3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03C39">
        <w:rPr>
          <w:rFonts w:ascii="Calibri" w:hAnsi="Calibri" w:cs="Calibri"/>
          <w:b/>
          <w:bCs/>
          <w:sz w:val="22"/>
          <w:szCs w:val="22"/>
        </w:rPr>
        <w:t>5. §</w:t>
      </w:r>
    </w:p>
    <w:p w14:paraId="4229D0CF" w14:textId="77777777" w:rsidR="00AF7B63" w:rsidRPr="00203C39" w:rsidRDefault="00203C3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 xml:space="preserve">(1) A Rendelet 9. § (2) bekezdés a) pont </w:t>
      </w:r>
      <w:proofErr w:type="spellStart"/>
      <w:r w:rsidRPr="00203C39">
        <w:rPr>
          <w:rFonts w:ascii="Calibri" w:hAnsi="Calibri" w:cs="Calibri"/>
          <w:sz w:val="22"/>
          <w:szCs w:val="22"/>
        </w:rPr>
        <w:t>aa</w:t>
      </w:r>
      <w:proofErr w:type="spellEnd"/>
      <w:r w:rsidRPr="00203C39">
        <w:rPr>
          <w:rFonts w:ascii="Calibri" w:hAnsi="Calibri" w:cs="Calibri"/>
          <w:sz w:val="22"/>
          <w:szCs w:val="22"/>
        </w:rPr>
        <w:t>) alpontja helyébe a következő rendelkezés lép:</w:t>
      </w:r>
    </w:p>
    <w:p w14:paraId="593C5B55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(A helyreállítás módja az alábbiak szerint történhet:</w:t>
      </w:r>
      <w:r w:rsidRPr="00203C39">
        <w:rPr>
          <w:rFonts w:ascii="Calibri" w:hAnsi="Calibri" w:cs="Calibri"/>
          <w:i/>
          <w:iCs/>
          <w:sz w:val="22"/>
          <w:szCs w:val="22"/>
        </w:rPr>
        <w:tab/>
        <w:t xml:space="preserve"> </w:t>
      </w:r>
      <w:r w:rsidRPr="00203C39">
        <w:rPr>
          <w:rFonts w:ascii="Calibri" w:hAnsi="Calibri" w:cs="Calibri"/>
          <w:i/>
          <w:iCs/>
          <w:sz w:val="22"/>
          <w:szCs w:val="22"/>
        </w:rPr>
        <w:br/>
        <w:t>Ha a közút, járda, gyalogút, kerékpárút, térburkolat, kerül hosszirányban felbontásra, akkor a felbontott közutat, járdát, gyalogutat, kerékpárutat, térburkolatot az alábbiak szerint kell helyreállítani:)</w:t>
      </w:r>
    </w:p>
    <w:p w14:paraId="7B88A650" w14:textId="77777777" w:rsidR="00AF7B63" w:rsidRPr="00203C39" w:rsidRDefault="00203C39">
      <w:pPr>
        <w:pStyle w:val="Szvegtrzs"/>
        <w:spacing w:after="24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„</w:t>
      </w:r>
      <w:proofErr w:type="spellStart"/>
      <w:r w:rsidRPr="00203C39">
        <w:rPr>
          <w:rFonts w:ascii="Calibri" w:hAnsi="Calibri" w:cs="Calibri"/>
          <w:i/>
          <w:iCs/>
          <w:sz w:val="22"/>
          <w:szCs w:val="22"/>
        </w:rPr>
        <w:t>aa</w:t>
      </w:r>
      <w:proofErr w:type="spellEnd"/>
      <w:r w:rsidRPr="00203C39">
        <w:rPr>
          <w:rFonts w:ascii="Calibri" w:hAnsi="Calibri" w:cs="Calibri"/>
          <w:i/>
          <w:iCs/>
          <w:sz w:val="22"/>
          <w:szCs w:val="22"/>
        </w:rPr>
        <w:t>)</w:t>
      </w:r>
      <w:r w:rsidRPr="00203C39">
        <w:rPr>
          <w:rFonts w:ascii="Calibri" w:hAnsi="Calibri" w:cs="Calibri"/>
          <w:sz w:val="22"/>
          <w:szCs w:val="22"/>
        </w:rPr>
        <w:tab/>
        <w:t>Forgalmi, gyűjtő, lakó, kiszolgáló, tömegközlekedési vagy teljes pályaszerkezetben átépített útszakaszoknál az útburkolat megbontása esetén a megbontott nyomvonal teljes hosszában az eredeti pályaszerkezettel megegyező nyomvonalas helyreállítást kell elvégezni rétegenként szélesedő átlapolással és ezt követően az út burkolatának teljes szélességében marás és aszfaltozással vagy a kezelői hozzájárulásban előírtak szerint szükség esetén a kiemelt szegélyek cseréjével és a csapadékvíz elvezetés megoldásával kell elvégezni a helyreállítást.”</w:t>
      </w:r>
    </w:p>
    <w:p w14:paraId="4461547B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 xml:space="preserve">(2) A Rendelet 9. § (2) bekezdés a) pont </w:t>
      </w:r>
      <w:proofErr w:type="spellStart"/>
      <w:r w:rsidRPr="00203C39">
        <w:rPr>
          <w:rFonts w:ascii="Calibri" w:hAnsi="Calibri" w:cs="Calibri"/>
          <w:sz w:val="22"/>
          <w:szCs w:val="22"/>
        </w:rPr>
        <w:t>ac</w:t>
      </w:r>
      <w:proofErr w:type="spellEnd"/>
      <w:r w:rsidRPr="00203C39">
        <w:rPr>
          <w:rFonts w:ascii="Calibri" w:hAnsi="Calibri" w:cs="Calibri"/>
          <w:sz w:val="22"/>
          <w:szCs w:val="22"/>
        </w:rPr>
        <w:t>) és ad) alpontja helyébe a következő rendelkezések lépnek:</w:t>
      </w:r>
    </w:p>
    <w:p w14:paraId="64F2D19E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(A helyreállítás módja az alábbiak szerint történhet:</w:t>
      </w:r>
      <w:r w:rsidRPr="00203C39">
        <w:rPr>
          <w:rFonts w:ascii="Calibri" w:hAnsi="Calibri" w:cs="Calibri"/>
          <w:i/>
          <w:iCs/>
          <w:sz w:val="22"/>
          <w:szCs w:val="22"/>
        </w:rPr>
        <w:tab/>
        <w:t xml:space="preserve"> </w:t>
      </w:r>
      <w:r w:rsidRPr="00203C39">
        <w:rPr>
          <w:rFonts w:ascii="Calibri" w:hAnsi="Calibri" w:cs="Calibri"/>
          <w:i/>
          <w:iCs/>
          <w:sz w:val="22"/>
          <w:szCs w:val="22"/>
        </w:rPr>
        <w:br/>
        <w:t>Ha a közút, járda, gyalogút, kerékpárút, térburkolat, kerül hosszirányban felbontásra, akkor a felbontott közutat, járdát, gyalogutat, kerékpárutat, térburkolatot az alábbiak szerint kell helyreállítani:)</w:t>
      </w:r>
    </w:p>
    <w:p w14:paraId="5260798E" w14:textId="77777777" w:rsidR="00AF7B63" w:rsidRPr="00203C39" w:rsidRDefault="00203C39">
      <w:pPr>
        <w:pStyle w:val="Szvegtrzs"/>
        <w:spacing w:after="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„</w:t>
      </w:r>
      <w:proofErr w:type="spellStart"/>
      <w:r w:rsidRPr="00203C39">
        <w:rPr>
          <w:rFonts w:ascii="Calibri" w:hAnsi="Calibri" w:cs="Calibri"/>
          <w:i/>
          <w:iCs/>
          <w:sz w:val="22"/>
          <w:szCs w:val="22"/>
        </w:rPr>
        <w:t>ac</w:t>
      </w:r>
      <w:proofErr w:type="spellEnd"/>
      <w:r w:rsidRPr="00203C39">
        <w:rPr>
          <w:rFonts w:ascii="Calibri" w:hAnsi="Calibri" w:cs="Calibri"/>
          <w:i/>
          <w:iCs/>
          <w:sz w:val="22"/>
          <w:szCs w:val="22"/>
        </w:rPr>
        <w:t>)</w:t>
      </w:r>
      <w:r w:rsidRPr="00203C39">
        <w:rPr>
          <w:rFonts w:ascii="Calibri" w:hAnsi="Calibri" w:cs="Calibri"/>
          <w:sz w:val="22"/>
          <w:szCs w:val="22"/>
        </w:rPr>
        <w:tab/>
        <w:t>Járda, gyalogút vagy közös burkolatú járda és kerékpárút megbontása esetén a megbontott nyomvonal teljes hosszában nyomvonalas helyreállítást kell elvégezni rétegenként szélesedő átlapolással és azt követően a helyreállítást teljes szélességében teljes pályaszerkezetben kell elvégezni a kezelői hozzájárulásban előírtak szerint,</w:t>
      </w:r>
    </w:p>
    <w:p w14:paraId="5A2430A6" w14:textId="77777777" w:rsidR="00AF7B63" w:rsidRPr="00203C39" w:rsidRDefault="00203C39">
      <w:pPr>
        <w:pStyle w:val="Szvegtrzs"/>
        <w:spacing w:after="24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ad)</w:t>
      </w:r>
      <w:r w:rsidRPr="00203C39">
        <w:rPr>
          <w:rFonts w:ascii="Calibri" w:hAnsi="Calibri" w:cs="Calibri"/>
          <w:sz w:val="22"/>
          <w:szCs w:val="22"/>
        </w:rPr>
        <w:tab/>
        <w:t>Kerékpárút vagy térkővel kivitelezett burkolatok megbontása esetén a megbontott nyomvonal teljes hosszában nyomvonalas helyreállítást kell elvégezni rétegenként szélesedő átlapolással és azt követően a burkolat teljes szélességében kell elvégezni a helyreállítást a kezelői hozzájárulásban előírtak szerint.”</w:t>
      </w:r>
    </w:p>
    <w:p w14:paraId="396B3802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 xml:space="preserve">(3) A Rendelet 9. § (2) bekezdés b) pont </w:t>
      </w:r>
      <w:proofErr w:type="spellStart"/>
      <w:r w:rsidRPr="00203C39">
        <w:rPr>
          <w:rFonts w:ascii="Calibri" w:hAnsi="Calibri" w:cs="Calibri"/>
          <w:sz w:val="22"/>
          <w:szCs w:val="22"/>
        </w:rPr>
        <w:t>ba</w:t>
      </w:r>
      <w:proofErr w:type="spellEnd"/>
      <w:r w:rsidRPr="00203C39">
        <w:rPr>
          <w:rFonts w:ascii="Calibri" w:hAnsi="Calibri" w:cs="Calibri"/>
          <w:sz w:val="22"/>
          <w:szCs w:val="22"/>
        </w:rPr>
        <w:t>) alpontja helyébe a következő rendelkezés lép:</w:t>
      </w:r>
    </w:p>
    <w:p w14:paraId="61506730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[A helyreállítás módja az alábbiak szerint történhet:</w:t>
      </w:r>
      <w:r w:rsidRPr="00203C39">
        <w:rPr>
          <w:rFonts w:ascii="Calibri" w:hAnsi="Calibri" w:cs="Calibri"/>
          <w:i/>
          <w:iCs/>
          <w:sz w:val="22"/>
          <w:szCs w:val="22"/>
        </w:rPr>
        <w:tab/>
        <w:t xml:space="preserve"> </w:t>
      </w:r>
      <w:r w:rsidRPr="00203C39">
        <w:rPr>
          <w:rFonts w:ascii="Calibri" w:hAnsi="Calibri" w:cs="Calibri"/>
          <w:i/>
          <w:iCs/>
          <w:sz w:val="22"/>
          <w:szCs w:val="22"/>
        </w:rPr>
        <w:br/>
        <w:t>Ha a közút, járda, gyalogút, kerékpárút, térburkolat kerül keresztirányban felbontásra, akkor a felbontott közutat, járdát, gyalogutat, kerékpárutat, térburkolatot - a (4) bekezdésben írt kivétellel - az alábbiak szerint kell helyreállítani:]</w:t>
      </w:r>
    </w:p>
    <w:p w14:paraId="64937AB2" w14:textId="77777777" w:rsidR="00AF7B63" w:rsidRPr="00203C39" w:rsidRDefault="00203C39">
      <w:pPr>
        <w:pStyle w:val="Szvegtrzs"/>
        <w:spacing w:after="24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„</w:t>
      </w:r>
      <w:proofErr w:type="spellStart"/>
      <w:r w:rsidRPr="00203C39">
        <w:rPr>
          <w:rFonts w:ascii="Calibri" w:hAnsi="Calibri" w:cs="Calibri"/>
          <w:i/>
          <w:iCs/>
          <w:sz w:val="22"/>
          <w:szCs w:val="22"/>
        </w:rPr>
        <w:t>ba</w:t>
      </w:r>
      <w:proofErr w:type="spellEnd"/>
      <w:r w:rsidRPr="00203C39">
        <w:rPr>
          <w:rFonts w:ascii="Calibri" w:hAnsi="Calibri" w:cs="Calibri"/>
          <w:i/>
          <w:iCs/>
          <w:sz w:val="22"/>
          <w:szCs w:val="22"/>
        </w:rPr>
        <w:t>)</w:t>
      </w:r>
      <w:r w:rsidRPr="00203C39">
        <w:rPr>
          <w:rFonts w:ascii="Calibri" w:hAnsi="Calibri" w:cs="Calibri"/>
          <w:sz w:val="22"/>
          <w:szCs w:val="22"/>
        </w:rPr>
        <w:tab/>
        <w:t>Forgalmi, gyűjtő, lakó, kiszolgáló, tömegközlekedési vagy teljes pályaszerkezetben átépített útszakaszoknál az útburkolat megbontása esetén nyomvonalas helyreállítást kell elvégezni rétegenként szélesedő átlapolással és ezt követően az utca burkolatának teljes szélességében - egy megbontás esetén a bontástól számított 10- 10 méter távolságban, két vagy több megbontás esetén a két legszélső vágási él között a kezelői hozzájárulásban előírtak szerint szükség esetén a szegélyek cseréjével és a csapadékvíz elvezetés megoldásával kell elvégezni a helyreállítást.”</w:t>
      </w:r>
    </w:p>
    <w:p w14:paraId="08D6EBD7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 xml:space="preserve">(4) A Rendelet 9. § (2) bekezdés b) pont </w:t>
      </w:r>
      <w:proofErr w:type="spellStart"/>
      <w:r w:rsidRPr="00203C39">
        <w:rPr>
          <w:rFonts w:ascii="Calibri" w:hAnsi="Calibri" w:cs="Calibri"/>
          <w:sz w:val="22"/>
          <w:szCs w:val="22"/>
        </w:rPr>
        <w:t>bc</w:t>
      </w:r>
      <w:proofErr w:type="spellEnd"/>
      <w:r w:rsidRPr="00203C39">
        <w:rPr>
          <w:rFonts w:ascii="Calibri" w:hAnsi="Calibri" w:cs="Calibri"/>
          <w:sz w:val="22"/>
          <w:szCs w:val="22"/>
        </w:rPr>
        <w:t xml:space="preserve">) és </w:t>
      </w:r>
      <w:proofErr w:type="spellStart"/>
      <w:r w:rsidRPr="00203C39">
        <w:rPr>
          <w:rFonts w:ascii="Calibri" w:hAnsi="Calibri" w:cs="Calibri"/>
          <w:sz w:val="22"/>
          <w:szCs w:val="22"/>
        </w:rPr>
        <w:t>bd</w:t>
      </w:r>
      <w:proofErr w:type="spellEnd"/>
      <w:r w:rsidRPr="00203C39">
        <w:rPr>
          <w:rFonts w:ascii="Calibri" w:hAnsi="Calibri" w:cs="Calibri"/>
          <w:sz w:val="22"/>
          <w:szCs w:val="22"/>
        </w:rPr>
        <w:t>) alpontja helyébe a következő rendelkezések lépnek:</w:t>
      </w:r>
    </w:p>
    <w:p w14:paraId="38223D2B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[A helyreállítás módja az alábbiak szerint történhet:</w:t>
      </w:r>
      <w:r w:rsidRPr="00203C39">
        <w:rPr>
          <w:rFonts w:ascii="Calibri" w:hAnsi="Calibri" w:cs="Calibri"/>
          <w:i/>
          <w:iCs/>
          <w:sz w:val="22"/>
          <w:szCs w:val="22"/>
        </w:rPr>
        <w:tab/>
        <w:t xml:space="preserve"> </w:t>
      </w:r>
      <w:r w:rsidRPr="00203C39">
        <w:rPr>
          <w:rFonts w:ascii="Calibri" w:hAnsi="Calibri" w:cs="Calibri"/>
          <w:i/>
          <w:iCs/>
          <w:sz w:val="22"/>
          <w:szCs w:val="22"/>
        </w:rPr>
        <w:br/>
        <w:t>Ha a közút, járda, gyalogút, kerékpárút, térburkolat kerül keresztirányban felbontásra, akkor a felbontott közutat, járdát, gyalogutat, kerékpárutat, térburkolatot - a (4) bekezdésben írt kivétellel - az alábbiak szerint kell helyreállítani:]</w:t>
      </w:r>
    </w:p>
    <w:p w14:paraId="14917EF4" w14:textId="77777777" w:rsidR="00AF7B63" w:rsidRPr="00203C39" w:rsidRDefault="00203C39">
      <w:pPr>
        <w:pStyle w:val="Szvegtrzs"/>
        <w:spacing w:after="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lastRenderedPageBreak/>
        <w:t>„</w:t>
      </w:r>
      <w:proofErr w:type="spellStart"/>
      <w:r w:rsidRPr="00203C39">
        <w:rPr>
          <w:rFonts w:ascii="Calibri" w:hAnsi="Calibri" w:cs="Calibri"/>
          <w:i/>
          <w:iCs/>
          <w:sz w:val="22"/>
          <w:szCs w:val="22"/>
        </w:rPr>
        <w:t>bc</w:t>
      </w:r>
      <w:proofErr w:type="spellEnd"/>
      <w:r w:rsidRPr="00203C39">
        <w:rPr>
          <w:rFonts w:ascii="Calibri" w:hAnsi="Calibri" w:cs="Calibri"/>
          <w:i/>
          <w:iCs/>
          <w:sz w:val="22"/>
          <w:szCs w:val="22"/>
        </w:rPr>
        <w:t>)</w:t>
      </w:r>
      <w:r w:rsidRPr="00203C39">
        <w:rPr>
          <w:rFonts w:ascii="Calibri" w:hAnsi="Calibri" w:cs="Calibri"/>
          <w:sz w:val="22"/>
          <w:szCs w:val="22"/>
        </w:rPr>
        <w:tab/>
        <w:t>Járda, gyalogút vagy közös burkolatú járda és kerékpárút megbontása esetén a megbontott nyomvonal teljes hosszában nyomvonalas helyreállítást kell elvégezni rétegenként szélesedő átlapolással és azt követően teljes szélességben - egy megbontás esetén a bontástól számított 3- 3 méter távolságban, két vagy több megbontás esetén amennyiben azok 20 méteren belül esnek, két legszélső vágási él között kell elvégezni a helyreállítást szükség esetén teljes pályaszerkezettel, a kezelői hozzájárulásban előírtak szerinti burkolattal.</w:t>
      </w:r>
    </w:p>
    <w:p w14:paraId="2CC0126F" w14:textId="70D85E5E" w:rsidR="00AF7B63" w:rsidRPr="00203C39" w:rsidRDefault="00203C39">
      <w:pPr>
        <w:pStyle w:val="Szvegtrzs"/>
        <w:spacing w:after="24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proofErr w:type="spellStart"/>
      <w:r w:rsidRPr="00203C39">
        <w:rPr>
          <w:rFonts w:ascii="Calibri" w:hAnsi="Calibri" w:cs="Calibri"/>
          <w:i/>
          <w:iCs/>
          <w:sz w:val="22"/>
          <w:szCs w:val="22"/>
        </w:rPr>
        <w:t>bd</w:t>
      </w:r>
      <w:proofErr w:type="spellEnd"/>
      <w:r w:rsidRPr="00203C39">
        <w:rPr>
          <w:rFonts w:ascii="Calibri" w:hAnsi="Calibri" w:cs="Calibri"/>
          <w:i/>
          <w:iCs/>
          <w:sz w:val="22"/>
          <w:szCs w:val="22"/>
        </w:rPr>
        <w:t>)</w:t>
      </w:r>
      <w:r w:rsidRPr="00203C39">
        <w:rPr>
          <w:rFonts w:ascii="Calibri" w:hAnsi="Calibri" w:cs="Calibri"/>
          <w:sz w:val="22"/>
          <w:szCs w:val="22"/>
        </w:rPr>
        <w:tab/>
        <w:t>Kerékpárút vagy térkővel kivitelezett burkolatok megbontása esetén a megbontott nyomvonal teljes hosszában nyomvonalas helyreállítást kell elvégezni rétegenként szélesedő átlapolással és azt követően - egy megbontás esetén a bontástól számított 3- 3 méter távolságban, két vagy több megbontás esetén amennyiben azok 20 méteren belül esnek, két legszélső vágási él között kell elvégezni a helyreállítást szükség esetén teljes pályaszerkezettel, a kezelői hozzájárulásban előírtak szerinti burkolattal.”</w:t>
      </w:r>
    </w:p>
    <w:p w14:paraId="5F900437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 xml:space="preserve">(5) A Rendelet 9. §-a </w:t>
      </w:r>
      <w:proofErr w:type="spellStart"/>
      <w:r w:rsidRPr="00203C39">
        <w:rPr>
          <w:rFonts w:ascii="Calibri" w:hAnsi="Calibri" w:cs="Calibri"/>
          <w:sz w:val="22"/>
          <w:szCs w:val="22"/>
        </w:rPr>
        <w:t>a</w:t>
      </w:r>
      <w:proofErr w:type="spellEnd"/>
      <w:r w:rsidRPr="00203C39">
        <w:rPr>
          <w:rFonts w:ascii="Calibri" w:hAnsi="Calibri" w:cs="Calibri"/>
          <w:sz w:val="22"/>
          <w:szCs w:val="22"/>
        </w:rPr>
        <w:t xml:space="preserve"> következő (5) és (6) bekezdéssel egészül ki:</w:t>
      </w:r>
    </w:p>
    <w:p w14:paraId="32FE8E4B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„(5) A közutak burkolatát - függetlenül a munkaárok közút hossztengelyével bezárt szögétől – kizárólag a közút hossztengelyére merőleges, vagy azzal párhuzamos élvágás(ok) mentén szabad helyreállítani. Amennyiben a munkagödör és a közút széle között megmaradó burkolatalap szélessége kevesebb mint 0,5 méter, úgy az alapréteget az útszegélyig, annak hiányában az út széléig vissza kell bontani és új alapréteget kell készíteni.</w:t>
      </w:r>
    </w:p>
    <w:p w14:paraId="6AA5A4B1" w14:textId="77777777" w:rsidR="00AF7B63" w:rsidRPr="00203C39" w:rsidRDefault="00203C3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(6) Útcsatlakozást érintő közterületbontásnál – amennyiben a járda vonala a közutat keresztezi – a kiemelt szegélyeket le kell süllyeszteni és 8%-ot meg nem haladó esésű csatlakozási rámpát kell kialakítani a korlátozott közlekedő képességű személyek közlekedésének megkönnyítése érdekében.”</w:t>
      </w:r>
    </w:p>
    <w:p w14:paraId="6FAC0525" w14:textId="77777777" w:rsidR="00AF7B63" w:rsidRPr="00203C39" w:rsidRDefault="00203C3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03C39">
        <w:rPr>
          <w:rFonts w:ascii="Calibri" w:hAnsi="Calibri" w:cs="Calibri"/>
          <w:b/>
          <w:bCs/>
          <w:sz w:val="22"/>
          <w:szCs w:val="22"/>
        </w:rPr>
        <w:t>6. §</w:t>
      </w:r>
    </w:p>
    <w:p w14:paraId="354E5D65" w14:textId="77777777" w:rsidR="00AF7B63" w:rsidRPr="00203C39" w:rsidRDefault="00203C3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 xml:space="preserve">(1) A Rendelet 10. § (1) bekezdés a) pont </w:t>
      </w:r>
      <w:proofErr w:type="spellStart"/>
      <w:r w:rsidRPr="00203C39">
        <w:rPr>
          <w:rFonts w:ascii="Calibri" w:hAnsi="Calibri" w:cs="Calibri"/>
          <w:sz w:val="22"/>
          <w:szCs w:val="22"/>
        </w:rPr>
        <w:t>aa</w:t>
      </w:r>
      <w:proofErr w:type="spellEnd"/>
      <w:r w:rsidRPr="00203C39">
        <w:rPr>
          <w:rFonts w:ascii="Calibri" w:hAnsi="Calibri" w:cs="Calibri"/>
          <w:sz w:val="22"/>
          <w:szCs w:val="22"/>
        </w:rPr>
        <w:t>) alpontja helyébe a következő rendelkezés lép:</w:t>
      </w:r>
    </w:p>
    <w:p w14:paraId="1A61B666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(Ha 5 évnél régebbi kopórétegében felújított burkolatú vagy 10 évnél régebbi teljes pályaszerkezetben átépített közút, járda, gyalogút, kerékpárút, térburkolat, kerül hosszirányban felbontásra, akkor a felbontott közutat, járdát, gyalogutat, kerékpárutat, térburkolatot az alábbiak szerint kell helyreállítani:)</w:t>
      </w:r>
    </w:p>
    <w:p w14:paraId="319F1E34" w14:textId="77777777" w:rsidR="00AF7B63" w:rsidRPr="00203C39" w:rsidRDefault="00203C39">
      <w:pPr>
        <w:pStyle w:val="Szvegtrzs"/>
        <w:spacing w:after="24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„</w:t>
      </w:r>
      <w:proofErr w:type="spellStart"/>
      <w:r w:rsidRPr="00203C39">
        <w:rPr>
          <w:rFonts w:ascii="Calibri" w:hAnsi="Calibri" w:cs="Calibri"/>
          <w:i/>
          <w:iCs/>
          <w:sz w:val="22"/>
          <w:szCs w:val="22"/>
        </w:rPr>
        <w:t>aa</w:t>
      </w:r>
      <w:proofErr w:type="spellEnd"/>
      <w:r w:rsidRPr="00203C39">
        <w:rPr>
          <w:rFonts w:ascii="Calibri" w:hAnsi="Calibri" w:cs="Calibri"/>
          <w:i/>
          <w:iCs/>
          <w:sz w:val="22"/>
          <w:szCs w:val="22"/>
        </w:rPr>
        <w:t>)</w:t>
      </w:r>
      <w:r w:rsidRPr="00203C39">
        <w:rPr>
          <w:rFonts w:ascii="Calibri" w:hAnsi="Calibri" w:cs="Calibri"/>
          <w:sz w:val="22"/>
          <w:szCs w:val="22"/>
        </w:rPr>
        <w:tab/>
        <w:t>Forgalmi, gyűjtő, lakó, kiszolgáló, tömegközlekedési vagy teljes pályaszerkezetben átépített útszakaszoknál az útburkolat megbontása esetén a megbontott nyomvonal teljes hosszában nyomvonalas helyreállítást kell elvégezni rétegenként szélesedő átlapolással és ezt követően az érintett forgalmi sávban a meglévő kopóréteget le kell marni és a kezelői hozzájárulásban előírtak szerint szükség esetén a szegélyek cseréjével és a csapadékvíz elvezetés megoldásával kell elvégezni a helyreállítást.”</w:t>
      </w:r>
    </w:p>
    <w:p w14:paraId="40567EBE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 xml:space="preserve">(2) A Rendelet 10. § (1) bekezdés a) pont </w:t>
      </w:r>
      <w:proofErr w:type="spellStart"/>
      <w:r w:rsidRPr="00203C39">
        <w:rPr>
          <w:rFonts w:ascii="Calibri" w:hAnsi="Calibri" w:cs="Calibri"/>
          <w:sz w:val="22"/>
          <w:szCs w:val="22"/>
        </w:rPr>
        <w:t>ac</w:t>
      </w:r>
      <w:proofErr w:type="spellEnd"/>
      <w:r w:rsidRPr="00203C39">
        <w:rPr>
          <w:rFonts w:ascii="Calibri" w:hAnsi="Calibri" w:cs="Calibri"/>
          <w:sz w:val="22"/>
          <w:szCs w:val="22"/>
        </w:rPr>
        <w:t>) és ad) alpontja helyébe a következő rendelkezések lépnek:</w:t>
      </w:r>
    </w:p>
    <w:p w14:paraId="51490E4C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(Ha 5 évnél régebbi kopórétegében felújított burkolatú vagy 10 évnél régebbi teljes pályaszerkezetben átépített közút, járda, gyalogút, kerékpárút, térburkolat, kerül hosszirányban felbontásra, akkor a felbontott közutat, járdát, gyalogutat, kerékpárutat, térburkolatot az alábbiak szerint kell helyreállítani:)</w:t>
      </w:r>
    </w:p>
    <w:p w14:paraId="7AB65A30" w14:textId="77777777" w:rsidR="00AF7B63" w:rsidRPr="00203C39" w:rsidRDefault="00203C39">
      <w:pPr>
        <w:pStyle w:val="Szvegtrzs"/>
        <w:spacing w:after="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„</w:t>
      </w:r>
      <w:proofErr w:type="spellStart"/>
      <w:r w:rsidRPr="00203C39">
        <w:rPr>
          <w:rFonts w:ascii="Calibri" w:hAnsi="Calibri" w:cs="Calibri"/>
          <w:i/>
          <w:iCs/>
          <w:sz w:val="22"/>
          <w:szCs w:val="22"/>
        </w:rPr>
        <w:t>ac</w:t>
      </w:r>
      <w:proofErr w:type="spellEnd"/>
      <w:r w:rsidRPr="00203C39">
        <w:rPr>
          <w:rFonts w:ascii="Calibri" w:hAnsi="Calibri" w:cs="Calibri"/>
          <w:i/>
          <w:iCs/>
          <w:sz w:val="22"/>
          <w:szCs w:val="22"/>
        </w:rPr>
        <w:t>)</w:t>
      </w:r>
      <w:r w:rsidRPr="00203C39">
        <w:rPr>
          <w:rFonts w:ascii="Calibri" w:hAnsi="Calibri" w:cs="Calibri"/>
          <w:sz w:val="22"/>
          <w:szCs w:val="22"/>
        </w:rPr>
        <w:tab/>
        <w:t>Járda, gyalogút vagy közös burkolatú járda és kerékpárút megbontása esetén a megbontott nyomvonal teljes hosszában nyomvonalas helyreállítást kell elvégezni rétegenként szélesedő átlapolással és azt követően a helyreállítást teljes szélességében kell elvégezni a kezelői hozzájárulásban előírtak szerinti burkolattal.</w:t>
      </w:r>
    </w:p>
    <w:p w14:paraId="40AEE8CF" w14:textId="77777777" w:rsidR="00AF7B63" w:rsidRPr="00203C39" w:rsidRDefault="00203C39">
      <w:pPr>
        <w:pStyle w:val="Szvegtrzs"/>
        <w:spacing w:after="24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ad)</w:t>
      </w:r>
      <w:r w:rsidRPr="00203C39">
        <w:rPr>
          <w:rFonts w:ascii="Calibri" w:hAnsi="Calibri" w:cs="Calibri"/>
          <w:sz w:val="22"/>
          <w:szCs w:val="22"/>
        </w:rPr>
        <w:tab/>
        <w:t>Kerékpárút vagy térkővel kivitelezett burkolatok megbontása esetén a megbontott nyomvonal teljes hosszában nyomvonalas helyreállítást kell elvégezni rétegenként szélesedő átlapolással és azt követően a burkolat teljes szélességében kell elvégezni a helyreállítást a kezelői hozzájárulásban előírtak szerinti burkolattal.”</w:t>
      </w:r>
    </w:p>
    <w:p w14:paraId="11263354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 xml:space="preserve">(3) A Rendelet 10. § (1) bekezdés b) pont </w:t>
      </w:r>
      <w:proofErr w:type="spellStart"/>
      <w:r w:rsidRPr="00203C39">
        <w:rPr>
          <w:rFonts w:ascii="Calibri" w:hAnsi="Calibri" w:cs="Calibri"/>
          <w:sz w:val="22"/>
          <w:szCs w:val="22"/>
        </w:rPr>
        <w:t>ba</w:t>
      </w:r>
      <w:proofErr w:type="spellEnd"/>
      <w:r w:rsidRPr="00203C39">
        <w:rPr>
          <w:rFonts w:ascii="Calibri" w:hAnsi="Calibri" w:cs="Calibri"/>
          <w:sz w:val="22"/>
          <w:szCs w:val="22"/>
        </w:rPr>
        <w:t>) alpontja helyébe a következő rendelkezés lép:</w:t>
      </w:r>
    </w:p>
    <w:p w14:paraId="018BE719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lastRenderedPageBreak/>
        <w:t>[Ha 5 évnél régebbi kopórétegben felújított burkolatú vagy 10 évnél régebbi teljes pályaszerkezetben átépített közút, járda, gyalogút, kerékpárút, térburkolat kerül keresztirányban felbontásra, akkor a felbontott közutat, járdát, gyalogutat, kerékpárutat, térburkolatot - a (4) bekezdésben írt kivétellel - az alábbiak szerint kell helyreállítani:]</w:t>
      </w:r>
    </w:p>
    <w:p w14:paraId="6F2D6BCB" w14:textId="77777777" w:rsidR="00AF7B63" w:rsidRPr="00203C39" w:rsidRDefault="00203C39">
      <w:pPr>
        <w:pStyle w:val="Szvegtrzs"/>
        <w:spacing w:after="24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„</w:t>
      </w:r>
      <w:proofErr w:type="spellStart"/>
      <w:r w:rsidRPr="00203C39">
        <w:rPr>
          <w:rFonts w:ascii="Calibri" w:hAnsi="Calibri" w:cs="Calibri"/>
          <w:i/>
          <w:iCs/>
          <w:sz w:val="22"/>
          <w:szCs w:val="22"/>
        </w:rPr>
        <w:t>ba</w:t>
      </w:r>
      <w:proofErr w:type="spellEnd"/>
      <w:r w:rsidRPr="00203C39">
        <w:rPr>
          <w:rFonts w:ascii="Calibri" w:hAnsi="Calibri" w:cs="Calibri"/>
          <w:i/>
          <w:iCs/>
          <w:sz w:val="22"/>
          <w:szCs w:val="22"/>
        </w:rPr>
        <w:t>)</w:t>
      </w:r>
      <w:r w:rsidRPr="00203C39">
        <w:rPr>
          <w:rFonts w:ascii="Calibri" w:hAnsi="Calibri" w:cs="Calibri"/>
          <w:sz w:val="22"/>
          <w:szCs w:val="22"/>
        </w:rPr>
        <w:tab/>
        <w:t>Forgalmi, gyűjtő, lakó, kiszolgáló, tömegközlekedési vagy teljes pályaszerkezetben átépített útszakaszoknál az útburkolat megbontása esetén nyomvonalas helyreállítást kell elvégezni rétegenként szélesedő átlapolással és ezt követően az érintett forgalmi sávban - egy megbontás esetén a bontástól számított 5-5 méter távolságban, két vagy több megbontás esetén a két legszélső vágási él között a kezelői hozzájárulásban előírtak szerint szükség esetén a szegélyek cseréjével és a csapadékvíz elvezetés megoldásával kell elvégezni a helyreállítást;”</w:t>
      </w:r>
    </w:p>
    <w:p w14:paraId="3C8D300D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 xml:space="preserve">(4) A Rendelet 10. § (1) bekezdés b) pont </w:t>
      </w:r>
      <w:proofErr w:type="spellStart"/>
      <w:r w:rsidRPr="00203C39">
        <w:rPr>
          <w:rFonts w:ascii="Calibri" w:hAnsi="Calibri" w:cs="Calibri"/>
          <w:sz w:val="22"/>
          <w:szCs w:val="22"/>
        </w:rPr>
        <w:t>bc</w:t>
      </w:r>
      <w:proofErr w:type="spellEnd"/>
      <w:r w:rsidRPr="00203C39">
        <w:rPr>
          <w:rFonts w:ascii="Calibri" w:hAnsi="Calibri" w:cs="Calibri"/>
          <w:sz w:val="22"/>
          <w:szCs w:val="22"/>
        </w:rPr>
        <w:t xml:space="preserve">) és </w:t>
      </w:r>
      <w:proofErr w:type="spellStart"/>
      <w:r w:rsidRPr="00203C39">
        <w:rPr>
          <w:rFonts w:ascii="Calibri" w:hAnsi="Calibri" w:cs="Calibri"/>
          <w:sz w:val="22"/>
          <w:szCs w:val="22"/>
        </w:rPr>
        <w:t>bd</w:t>
      </w:r>
      <w:proofErr w:type="spellEnd"/>
      <w:r w:rsidRPr="00203C39">
        <w:rPr>
          <w:rFonts w:ascii="Calibri" w:hAnsi="Calibri" w:cs="Calibri"/>
          <w:sz w:val="22"/>
          <w:szCs w:val="22"/>
        </w:rPr>
        <w:t>) alpontja helyébe a következő rendelkezések lépnek:</w:t>
      </w:r>
    </w:p>
    <w:p w14:paraId="0F7937EB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[Ha 5 évnél régebbi kopórétegben felújított burkolatú vagy 10 évnél régebbi teljes pályaszerkezetben átépített közút, járda, gyalogút, kerékpárút, térburkolat kerül keresztirányban felbontásra, akkor a felbontott közutat, járdát, gyalogutat, kerékpárutat, térburkolatot - a (4) bekezdésben írt kivétellel - az alábbiak szerint kell helyreállítani:]</w:t>
      </w:r>
    </w:p>
    <w:p w14:paraId="3862FA01" w14:textId="77777777" w:rsidR="00AF7B63" w:rsidRPr="00203C39" w:rsidRDefault="00203C39">
      <w:pPr>
        <w:pStyle w:val="Szvegtrzs"/>
        <w:spacing w:after="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„</w:t>
      </w:r>
      <w:proofErr w:type="spellStart"/>
      <w:r w:rsidRPr="00203C39">
        <w:rPr>
          <w:rFonts w:ascii="Calibri" w:hAnsi="Calibri" w:cs="Calibri"/>
          <w:i/>
          <w:iCs/>
          <w:sz w:val="22"/>
          <w:szCs w:val="22"/>
        </w:rPr>
        <w:t>bc</w:t>
      </w:r>
      <w:proofErr w:type="spellEnd"/>
      <w:r w:rsidRPr="00203C39">
        <w:rPr>
          <w:rFonts w:ascii="Calibri" w:hAnsi="Calibri" w:cs="Calibri"/>
          <w:i/>
          <w:iCs/>
          <w:sz w:val="22"/>
          <w:szCs w:val="22"/>
        </w:rPr>
        <w:t>)</w:t>
      </w:r>
      <w:r w:rsidRPr="00203C39">
        <w:rPr>
          <w:rFonts w:ascii="Calibri" w:hAnsi="Calibri" w:cs="Calibri"/>
          <w:sz w:val="22"/>
          <w:szCs w:val="22"/>
        </w:rPr>
        <w:tab/>
        <w:t>Járda, gyalogút vagy közös burkolatú járda és kerékpárút megbontása esetén a megbontott nyomvonal teljes hosszában nyomvonalas helyreállítást kell elvégezni rétegenként szélesedő átlapolással és azt követően a járda teljes szélességben - egy megbontás esetén a bontástól számított 1-1 méter távolságban, két vagy több megbontás esetén a két legszélső vágási él között - kell elvégezni a helyreállítást a kezelői hozzájárulásban előírtak szerinti burkolattal;</w:t>
      </w:r>
    </w:p>
    <w:p w14:paraId="481DC4B7" w14:textId="77777777" w:rsidR="00AF7B63" w:rsidRPr="00203C39" w:rsidRDefault="00203C39">
      <w:pPr>
        <w:pStyle w:val="Szvegtrzs"/>
        <w:spacing w:after="24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proofErr w:type="spellStart"/>
      <w:r w:rsidRPr="00203C39">
        <w:rPr>
          <w:rFonts w:ascii="Calibri" w:hAnsi="Calibri" w:cs="Calibri"/>
          <w:i/>
          <w:iCs/>
          <w:sz w:val="22"/>
          <w:szCs w:val="22"/>
        </w:rPr>
        <w:t>bd</w:t>
      </w:r>
      <w:proofErr w:type="spellEnd"/>
      <w:r w:rsidRPr="00203C39">
        <w:rPr>
          <w:rFonts w:ascii="Calibri" w:hAnsi="Calibri" w:cs="Calibri"/>
          <w:i/>
          <w:iCs/>
          <w:sz w:val="22"/>
          <w:szCs w:val="22"/>
        </w:rPr>
        <w:t>)</w:t>
      </w:r>
      <w:r w:rsidRPr="00203C39">
        <w:rPr>
          <w:rFonts w:ascii="Calibri" w:hAnsi="Calibri" w:cs="Calibri"/>
          <w:sz w:val="22"/>
          <w:szCs w:val="22"/>
        </w:rPr>
        <w:tab/>
        <w:t>Kerékpárút vagy térkővel kivitelezett burkolatok megbontása esetén a megbontott nyomvonal teljes hosszában nyomvonalas helyreállítást kell elvégezni rétegenként szélesedő átlapolással és azt követően - egy megbontás esetén a bontástól számított 1-1 méter távolságban, két vagy több megbontás esetén a két legszélső vágási él között - a burkolat teljes szélességében kell elvégezni a helyreállítást a kezelői hozzájárulásban előírtak szerinti burkolattal;”</w:t>
      </w:r>
    </w:p>
    <w:p w14:paraId="39107DD8" w14:textId="77777777" w:rsidR="00AF7B63" w:rsidRPr="00203C39" w:rsidRDefault="00203C3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03C39">
        <w:rPr>
          <w:rFonts w:ascii="Calibri" w:hAnsi="Calibri" w:cs="Calibri"/>
          <w:b/>
          <w:bCs/>
          <w:sz w:val="22"/>
          <w:szCs w:val="22"/>
        </w:rPr>
        <w:t>7. §</w:t>
      </w:r>
    </w:p>
    <w:p w14:paraId="17A868BC" w14:textId="7D90FABB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 xml:space="preserve">A Rendelet 10/A. §-a </w:t>
      </w:r>
      <w:proofErr w:type="spellStart"/>
      <w:r w:rsidRPr="00203C39">
        <w:rPr>
          <w:rFonts w:ascii="Calibri" w:hAnsi="Calibri" w:cs="Calibri"/>
          <w:sz w:val="22"/>
          <w:szCs w:val="22"/>
        </w:rPr>
        <w:t>a</w:t>
      </w:r>
      <w:proofErr w:type="spellEnd"/>
      <w:r w:rsidRPr="00203C39">
        <w:rPr>
          <w:rFonts w:ascii="Calibri" w:hAnsi="Calibri" w:cs="Calibri"/>
          <w:sz w:val="22"/>
          <w:szCs w:val="22"/>
        </w:rPr>
        <w:t xml:space="preserve"> következő (4) bekezdéssel egészül ki:</w:t>
      </w:r>
    </w:p>
    <w:p w14:paraId="32C6B3FD" w14:textId="7C1E2606" w:rsidR="00AF7B63" w:rsidRPr="00203C39" w:rsidRDefault="00203C3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77547E">
        <w:rPr>
          <w:rFonts w:ascii="Calibri" w:hAnsi="Calibri" w:cs="Calibri"/>
          <w:sz w:val="22"/>
          <w:szCs w:val="22"/>
        </w:rPr>
        <w:t>„(4) Amennyiben adott útszakaszon a különböző közművezetékek rekonstrukciója nem egy időben valósul meg, az útszakasz végleges helyreállítását az Önkormányzat vég</w:t>
      </w:r>
      <w:r w:rsidR="00CB1851">
        <w:rPr>
          <w:rFonts w:ascii="Calibri" w:hAnsi="Calibri" w:cs="Calibri"/>
          <w:sz w:val="22"/>
          <w:szCs w:val="22"/>
        </w:rPr>
        <w:t>ezheti</w:t>
      </w:r>
      <w:r w:rsidRPr="0077547E">
        <w:rPr>
          <w:rFonts w:ascii="Calibri" w:hAnsi="Calibri" w:cs="Calibri"/>
          <w:sz w:val="22"/>
          <w:szCs w:val="22"/>
        </w:rPr>
        <w:t xml:space="preserve"> el az érintett közművezetékek rekonstrukcióját követően. A helyreállítás költségeinek viselésére külön megállapodást kell kötni, amelyben a megbontott nyomvonallal érintett forgalmi sáv burkolatának teljes szélességű aszfaltréteg marásával és aszfaltozásával járó helyreállítását az Önkormányzat </w:t>
      </w:r>
      <w:r w:rsidR="00786BD0" w:rsidRPr="0077547E">
        <w:rPr>
          <w:rFonts w:ascii="Calibri" w:hAnsi="Calibri" w:cs="Calibri"/>
          <w:sz w:val="22"/>
          <w:szCs w:val="22"/>
        </w:rPr>
        <w:t xml:space="preserve">legalább </w:t>
      </w:r>
      <w:r w:rsidR="0077547E" w:rsidRPr="0077547E">
        <w:rPr>
          <w:rFonts w:ascii="Calibri" w:hAnsi="Calibri" w:cs="Calibri"/>
          <w:sz w:val="22"/>
          <w:szCs w:val="22"/>
        </w:rPr>
        <w:t>31.750</w:t>
      </w:r>
      <w:r w:rsidRPr="0077547E">
        <w:rPr>
          <w:rFonts w:ascii="Calibri" w:hAnsi="Calibri" w:cs="Calibri"/>
          <w:sz w:val="22"/>
          <w:szCs w:val="22"/>
        </w:rPr>
        <w:t xml:space="preserve"> Ft/m</w:t>
      </w:r>
      <w:r w:rsidRPr="0077547E">
        <w:rPr>
          <w:rFonts w:ascii="Calibri" w:hAnsi="Calibri" w:cs="Calibri"/>
          <w:sz w:val="22"/>
          <w:szCs w:val="22"/>
          <w:vertAlign w:val="superscript"/>
        </w:rPr>
        <w:t>2</w:t>
      </w:r>
      <w:r w:rsidRPr="0077547E">
        <w:rPr>
          <w:rFonts w:ascii="Calibri" w:hAnsi="Calibri" w:cs="Calibri"/>
          <w:sz w:val="22"/>
          <w:szCs w:val="22"/>
        </w:rPr>
        <w:t xml:space="preserve"> összegben határozza meg</w:t>
      </w:r>
      <w:r w:rsidR="00786BD0" w:rsidRPr="0077547E">
        <w:rPr>
          <w:rFonts w:ascii="Calibri" w:hAnsi="Calibri" w:cs="Calibri"/>
          <w:sz w:val="22"/>
          <w:szCs w:val="22"/>
        </w:rPr>
        <w:t xml:space="preserve">, azzal, hogy a konkrét összeget </w:t>
      </w:r>
      <w:r w:rsidR="00CB1851">
        <w:rPr>
          <w:rFonts w:ascii="Calibri" w:hAnsi="Calibri" w:cs="Calibri"/>
          <w:sz w:val="22"/>
          <w:szCs w:val="22"/>
        </w:rPr>
        <w:t xml:space="preserve">és a megállapodást </w:t>
      </w:r>
      <w:r w:rsidR="00786BD0" w:rsidRPr="0077547E">
        <w:rPr>
          <w:rFonts w:ascii="Calibri" w:hAnsi="Calibri" w:cs="Calibri"/>
          <w:sz w:val="22"/>
          <w:szCs w:val="22"/>
        </w:rPr>
        <w:t>a városfejlesztési, - üzemeltetési és környezetvédelmi ügyeket ellátó bizottság hagyja jóvá.</w:t>
      </w:r>
      <w:r w:rsidRPr="0077547E">
        <w:rPr>
          <w:rFonts w:ascii="Calibri" w:hAnsi="Calibri" w:cs="Calibri"/>
          <w:sz w:val="22"/>
          <w:szCs w:val="22"/>
        </w:rPr>
        <w:t>”</w:t>
      </w:r>
    </w:p>
    <w:p w14:paraId="0BF3B386" w14:textId="77777777" w:rsidR="00AF7B63" w:rsidRPr="00203C39" w:rsidRDefault="00203C3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03C39">
        <w:rPr>
          <w:rFonts w:ascii="Calibri" w:hAnsi="Calibri" w:cs="Calibri"/>
          <w:b/>
          <w:bCs/>
          <w:sz w:val="22"/>
          <w:szCs w:val="22"/>
        </w:rPr>
        <w:t>8. §</w:t>
      </w:r>
    </w:p>
    <w:p w14:paraId="1F3AE184" w14:textId="77777777" w:rsidR="00AF7B63" w:rsidRPr="00203C39" w:rsidRDefault="00203C3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(1) A Rendelet 11. § (2) bekezdése helyébe a következő rendelkezés lép:</w:t>
      </w:r>
    </w:p>
    <w:p w14:paraId="30EA4385" w14:textId="77777777" w:rsidR="00AF7B63" w:rsidRPr="00203C39" w:rsidRDefault="00203C3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„(2) Foltos vagy nyomvonalas helyreállítás esetén a régi és az új aszfalt közti csatlakozási pontoknál a hézagkiöntést a hézag felbővítésével, tisztításával, a felületek felmelegítésével és modifikált bitumenes hézagkiöntéssel vagy bitumenes hézagzáró szalag beépítésével kell elvégezni.”</w:t>
      </w:r>
    </w:p>
    <w:p w14:paraId="262D127F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(2) A Rendelet 11. § (4) bekezdése helyébe a következő rendelkezés lép:</w:t>
      </w:r>
    </w:p>
    <w:p w14:paraId="2A2B4910" w14:textId="624A17BA" w:rsidR="00AF7B63" w:rsidRPr="00203C39" w:rsidRDefault="00203C3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 xml:space="preserve">„(4) Ideiglenes helyreállításra akkor kerülhet sor, ha az időjárási körülmények nem teszik lehetővé a technológiai előírásoknak megfelelő helyreállítást. Az ideiglenes helyreállítás folyamatos fenntartásáról az engedélyes köteles gondoskodni. Az ideiglenes helyreállítás módja: Belterületi II. rendű főutaknál, forgalmi, </w:t>
      </w:r>
      <w:r w:rsidRPr="00203C39">
        <w:rPr>
          <w:rFonts w:ascii="Calibri" w:hAnsi="Calibri" w:cs="Calibri"/>
          <w:sz w:val="22"/>
          <w:szCs w:val="22"/>
        </w:rPr>
        <w:lastRenderedPageBreak/>
        <w:t>gyűjtő vagy tömegközlekedési utaknál szendvicsbeton a végleges helyreállításig.</w:t>
      </w:r>
      <w:r>
        <w:rPr>
          <w:rFonts w:ascii="Calibri" w:hAnsi="Calibri" w:cs="Calibri"/>
          <w:sz w:val="22"/>
          <w:szCs w:val="22"/>
        </w:rPr>
        <w:t xml:space="preserve"> </w:t>
      </w:r>
      <w:r w:rsidRPr="00203C39">
        <w:rPr>
          <w:rFonts w:ascii="Calibri" w:hAnsi="Calibri" w:cs="Calibri"/>
          <w:sz w:val="22"/>
          <w:szCs w:val="22"/>
        </w:rPr>
        <w:t xml:space="preserve">Többi belterületi utaknál, lakó vagy kiszolgáló utaknál folyamatos </w:t>
      </w:r>
      <w:proofErr w:type="spellStart"/>
      <w:r w:rsidRPr="00203C39">
        <w:rPr>
          <w:rFonts w:ascii="Calibri" w:hAnsi="Calibri" w:cs="Calibri"/>
          <w:sz w:val="22"/>
          <w:szCs w:val="22"/>
        </w:rPr>
        <w:t>szemelosztású</w:t>
      </w:r>
      <w:proofErr w:type="spellEnd"/>
      <w:r w:rsidRPr="00203C39">
        <w:rPr>
          <w:rFonts w:ascii="Calibri" w:hAnsi="Calibri" w:cs="Calibri"/>
          <w:sz w:val="22"/>
          <w:szCs w:val="22"/>
        </w:rPr>
        <w:t xml:space="preserve"> zúzottkő vagy mészkőmurva a felső rétegként a felépítmény helyett használható. Azokban az esetekben, amelyekben a forgalom után tömörödő hatása pozitívan hat, a kezelői hozzájárulásban határidő kitűzésével esetenként engedélyezhető a hosszabb időtartamig tartó ideiglenes helyreállítás is.”</w:t>
      </w:r>
    </w:p>
    <w:p w14:paraId="599EA3C2" w14:textId="77777777" w:rsidR="00AF7B63" w:rsidRPr="00203C39" w:rsidRDefault="00203C3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03C39">
        <w:rPr>
          <w:rFonts w:ascii="Calibri" w:hAnsi="Calibri" w:cs="Calibri"/>
          <w:b/>
          <w:bCs/>
          <w:sz w:val="22"/>
          <w:szCs w:val="22"/>
        </w:rPr>
        <w:t>9. §</w:t>
      </w:r>
    </w:p>
    <w:p w14:paraId="35FD251D" w14:textId="77777777" w:rsidR="00AF7B63" w:rsidRPr="00203C39" w:rsidRDefault="00203C3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A Rendelet 13. § (2) bekezdés f) pontja helyébe a következő rendelkezés lép:</w:t>
      </w:r>
    </w:p>
    <w:p w14:paraId="4B85A8FE" w14:textId="77777777" w:rsidR="00AF7B63" w:rsidRPr="00203C39" w:rsidRDefault="00203C39">
      <w:pPr>
        <w:pStyle w:val="Szvegtrzs"/>
        <w:spacing w:before="240"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(A kivitelező köteles:)</w:t>
      </w:r>
    </w:p>
    <w:p w14:paraId="61B101D8" w14:textId="77777777" w:rsidR="00AF7B63" w:rsidRPr="00203C39" w:rsidRDefault="00203C39">
      <w:pPr>
        <w:pStyle w:val="Szvegtrzs"/>
        <w:spacing w:after="24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„</w:t>
      </w:r>
      <w:r w:rsidRPr="00203C39">
        <w:rPr>
          <w:rFonts w:ascii="Calibri" w:hAnsi="Calibri" w:cs="Calibri"/>
          <w:i/>
          <w:iCs/>
          <w:sz w:val="22"/>
          <w:szCs w:val="22"/>
        </w:rPr>
        <w:t>f)</w:t>
      </w:r>
      <w:r w:rsidRPr="00203C39">
        <w:rPr>
          <w:rFonts w:ascii="Calibri" w:hAnsi="Calibri" w:cs="Calibri"/>
          <w:sz w:val="22"/>
          <w:szCs w:val="22"/>
        </w:rPr>
        <w:tab/>
        <w:t xml:space="preserve"> a gyalogosok, korlátozott képességű személyek, valamint a megkülönböztető jelzést használó gépjárművek biztonságos közlekedését, a célfuvarok teljesítését, intézmények ellátását, a települési hulladék elszállítását, tömegközlekedés, továbbá a lakóingatlanokra, üzletekbe, intézményekbe való bejárás lehetőségét a munkavégzés ideje alatt is biztosítani kell, különös tekintettel az egészségügyi és oktatási intézmények megközelítésére. A munkavégzéssel kapcsolatosan felmerülő egyéb költségek (tömegközlekedés többletköltsége stb.) viselése az engedélyest terheli.”</w:t>
      </w:r>
    </w:p>
    <w:p w14:paraId="5EA0B90C" w14:textId="77777777" w:rsidR="00AF7B63" w:rsidRPr="00203C39" w:rsidRDefault="00203C3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03C39">
        <w:rPr>
          <w:rFonts w:ascii="Calibri" w:hAnsi="Calibri" w:cs="Calibri"/>
          <w:b/>
          <w:bCs/>
          <w:sz w:val="22"/>
          <w:szCs w:val="22"/>
        </w:rPr>
        <w:t>10. §</w:t>
      </w:r>
    </w:p>
    <w:p w14:paraId="56E7EBAE" w14:textId="77777777" w:rsidR="00AF7B63" w:rsidRPr="00203C39" w:rsidRDefault="00203C3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A Rendelet 14. § (2) bekezdése helyébe a következő rendelkezés lép:</w:t>
      </w:r>
    </w:p>
    <w:p w14:paraId="1A4968C0" w14:textId="77777777" w:rsidR="00AF7B63" w:rsidRPr="00203C39" w:rsidRDefault="00203C3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„(2) Ellenőrzésre jogosultak: Polgármesteri Hivatal közútkezelő feladatokat ellátó osztályának munkatársai, városi útfelügyelő, közterület-felügyelő”</w:t>
      </w:r>
    </w:p>
    <w:p w14:paraId="0D444EDE" w14:textId="77777777" w:rsidR="00AF7B63" w:rsidRPr="00203C39" w:rsidRDefault="00203C3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03C39">
        <w:rPr>
          <w:rFonts w:ascii="Calibri" w:hAnsi="Calibri" w:cs="Calibri"/>
          <w:b/>
          <w:bCs/>
          <w:sz w:val="22"/>
          <w:szCs w:val="22"/>
        </w:rPr>
        <w:t>11. §</w:t>
      </w:r>
    </w:p>
    <w:p w14:paraId="10924835" w14:textId="77777777" w:rsidR="00AF7B63" w:rsidRPr="00203C39" w:rsidRDefault="00203C3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A Rendelet 2. melléklete helyébe az 1. melléklet lép.</w:t>
      </w:r>
    </w:p>
    <w:p w14:paraId="56E8DD83" w14:textId="77777777" w:rsidR="00AF7B63" w:rsidRPr="00203C39" w:rsidRDefault="00203C3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03C39">
        <w:rPr>
          <w:rFonts w:ascii="Calibri" w:hAnsi="Calibri" w:cs="Calibri"/>
          <w:b/>
          <w:bCs/>
          <w:sz w:val="22"/>
          <w:szCs w:val="22"/>
        </w:rPr>
        <w:t>12. §</w:t>
      </w:r>
    </w:p>
    <w:p w14:paraId="3E86D6A3" w14:textId="77777777" w:rsidR="00AF7B63" w:rsidRPr="00203C39" w:rsidRDefault="00203C3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Hatályát veszti a Rendelet</w:t>
      </w:r>
    </w:p>
    <w:p w14:paraId="55E50235" w14:textId="77777777" w:rsidR="00AF7B63" w:rsidRPr="00203C39" w:rsidRDefault="00203C3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a)</w:t>
      </w:r>
      <w:r w:rsidRPr="00203C39">
        <w:rPr>
          <w:rFonts w:ascii="Calibri" w:hAnsi="Calibri" w:cs="Calibri"/>
          <w:sz w:val="22"/>
          <w:szCs w:val="22"/>
        </w:rPr>
        <w:tab/>
        <w:t>3. § (5) bekezdése,</w:t>
      </w:r>
    </w:p>
    <w:p w14:paraId="4D9280AC" w14:textId="77777777" w:rsidR="00AF7B63" w:rsidRPr="00203C39" w:rsidRDefault="00203C3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b)</w:t>
      </w:r>
      <w:r w:rsidRPr="00203C39">
        <w:rPr>
          <w:rFonts w:ascii="Calibri" w:hAnsi="Calibri" w:cs="Calibri"/>
          <w:sz w:val="22"/>
          <w:szCs w:val="22"/>
        </w:rPr>
        <w:tab/>
        <w:t>3. § (8) bekezdése,</w:t>
      </w:r>
    </w:p>
    <w:p w14:paraId="085F2306" w14:textId="77777777" w:rsidR="00AF7B63" w:rsidRPr="00203C39" w:rsidRDefault="00203C3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c)</w:t>
      </w:r>
      <w:r w:rsidRPr="00203C39">
        <w:rPr>
          <w:rFonts w:ascii="Calibri" w:hAnsi="Calibri" w:cs="Calibri"/>
          <w:sz w:val="22"/>
          <w:szCs w:val="22"/>
        </w:rPr>
        <w:tab/>
        <w:t>9. § (2) bekezdés a) pont ab) alpontja,</w:t>
      </w:r>
    </w:p>
    <w:p w14:paraId="44CF5D2B" w14:textId="77777777" w:rsidR="00AF7B63" w:rsidRPr="00203C39" w:rsidRDefault="00203C3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d)</w:t>
      </w:r>
      <w:r w:rsidRPr="00203C39">
        <w:rPr>
          <w:rFonts w:ascii="Calibri" w:hAnsi="Calibri" w:cs="Calibri"/>
          <w:sz w:val="22"/>
          <w:szCs w:val="22"/>
        </w:rPr>
        <w:tab/>
        <w:t xml:space="preserve">9. § (2) bekezdés b) pont </w:t>
      </w:r>
      <w:proofErr w:type="spellStart"/>
      <w:r w:rsidRPr="00203C39">
        <w:rPr>
          <w:rFonts w:ascii="Calibri" w:hAnsi="Calibri" w:cs="Calibri"/>
          <w:sz w:val="22"/>
          <w:szCs w:val="22"/>
        </w:rPr>
        <w:t>bb</w:t>
      </w:r>
      <w:proofErr w:type="spellEnd"/>
      <w:r w:rsidRPr="00203C39">
        <w:rPr>
          <w:rFonts w:ascii="Calibri" w:hAnsi="Calibri" w:cs="Calibri"/>
          <w:sz w:val="22"/>
          <w:szCs w:val="22"/>
        </w:rPr>
        <w:t>) alpontja,</w:t>
      </w:r>
    </w:p>
    <w:p w14:paraId="6236191B" w14:textId="77777777" w:rsidR="00AF7B63" w:rsidRPr="00203C39" w:rsidRDefault="00203C3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e)</w:t>
      </w:r>
      <w:r w:rsidRPr="00203C39">
        <w:rPr>
          <w:rFonts w:ascii="Calibri" w:hAnsi="Calibri" w:cs="Calibri"/>
          <w:sz w:val="22"/>
          <w:szCs w:val="22"/>
        </w:rPr>
        <w:tab/>
        <w:t>10. § (1) bekezdés a) pont ab) alpontja,</w:t>
      </w:r>
    </w:p>
    <w:p w14:paraId="506DFC85" w14:textId="77777777" w:rsidR="00AF7B63" w:rsidRPr="00203C39" w:rsidRDefault="00203C3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f)</w:t>
      </w:r>
      <w:r w:rsidRPr="00203C39">
        <w:rPr>
          <w:rFonts w:ascii="Calibri" w:hAnsi="Calibri" w:cs="Calibri"/>
          <w:sz w:val="22"/>
          <w:szCs w:val="22"/>
        </w:rPr>
        <w:tab/>
        <w:t xml:space="preserve">10. § (1) bekezdés b) pont </w:t>
      </w:r>
      <w:proofErr w:type="spellStart"/>
      <w:r w:rsidRPr="00203C39">
        <w:rPr>
          <w:rFonts w:ascii="Calibri" w:hAnsi="Calibri" w:cs="Calibri"/>
          <w:sz w:val="22"/>
          <w:szCs w:val="22"/>
        </w:rPr>
        <w:t>bb</w:t>
      </w:r>
      <w:proofErr w:type="spellEnd"/>
      <w:r w:rsidRPr="00203C39">
        <w:rPr>
          <w:rFonts w:ascii="Calibri" w:hAnsi="Calibri" w:cs="Calibri"/>
          <w:sz w:val="22"/>
          <w:szCs w:val="22"/>
        </w:rPr>
        <w:t>) alpontja,</w:t>
      </w:r>
    </w:p>
    <w:p w14:paraId="267D60BF" w14:textId="77777777" w:rsidR="00AF7B63" w:rsidRPr="00203C39" w:rsidRDefault="00203C39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i/>
          <w:iCs/>
          <w:sz w:val="22"/>
          <w:szCs w:val="22"/>
        </w:rPr>
        <w:t>g)</w:t>
      </w:r>
      <w:r w:rsidRPr="00203C39">
        <w:rPr>
          <w:rFonts w:ascii="Calibri" w:hAnsi="Calibri" w:cs="Calibri"/>
          <w:sz w:val="22"/>
          <w:szCs w:val="22"/>
        </w:rPr>
        <w:tab/>
        <w:t>10. § (2) bekezdése.</w:t>
      </w:r>
    </w:p>
    <w:p w14:paraId="32F53E7A" w14:textId="77777777" w:rsidR="00AF7B63" w:rsidRPr="00203C39" w:rsidRDefault="00203C3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03C39">
        <w:rPr>
          <w:rFonts w:ascii="Calibri" w:hAnsi="Calibri" w:cs="Calibri"/>
          <w:b/>
          <w:bCs/>
          <w:sz w:val="22"/>
          <w:szCs w:val="22"/>
        </w:rPr>
        <w:t>13. §</w:t>
      </w:r>
    </w:p>
    <w:p w14:paraId="056AA5EA" w14:textId="77777777" w:rsidR="00AF7B63" w:rsidRDefault="00203C3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>Ez a rendelet a kihirdetését követő napon lép hatályba.</w:t>
      </w:r>
    </w:p>
    <w:p w14:paraId="4FA123AF" w14:textId="77777777" w:rsidR="00203C39" w:rsidRDefault="00203C3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ED2524C" w14:textId="77777777" w:rsidR="00203C39" w:rsidRDefault="00203C3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80D65C0" w14:textId="77777777" w:rsidR="00203C39" w:rsidRPr="00203C39" w:rsidRDefault="00203C39">
      <w:pPr>
        <w:pStyle w:val="Szvegtrzs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CFF0868" w14:textId="77777777" w:rsidR="00203C39" w:rsidRPr="00203C39" w:rsidRDefault="00203C39">
      <w:pPr>
        <w:pStyle w:val="Szvegtrzs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AF7B63" w:rsidRPr="00203C39" w14:paraId="677C2651" w14:textId="77777777">
        <w:tc>
          <w:tcPr>
            <w:tcW w:w="4818" w:type="dxa"/>
          </w:tcPr>
          <w:p w14:paraId="676BC272" w14:textId="77777777" w:rsidR="00AF7B63" w:rsidRPr="00203C39" w:rsidRDefault="00203C39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03C39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203C39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2C0F7159" w14:textId="77777777" w:rsidR="00AF7B63" w:rsidRPr="00203C39" w:rsidRDefault="00203C39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03C39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203C39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20D6DA1A" w14:textId="269C7E1D" w:rsidR="00AF7B63" w:rsidRDefault="00203C39" w:rsidP="00203C39">
      <w:pPr>
        <w:pStyle w:val="Szvegtrzs"/>
        <w:numPr>
          <w:ilvl w:val="0"/>
          <w:numId w:val="2"/>
        </w:numPr>
        <w:spacing w:line="240" w:lineRule="auto"/>
        <w:jc w:val="right"/>
        <w:rPr>
          <w:rFonts w:ascii="Calibri" w:hAnsi="Calibri" w:cs="Calibri"/>
          <w:i/>
          <w:iCs/>
          <w:sz w:val="22"/>
          <w:szCs w:val="22"/>
          <w:u w:val="single"/>
        </w:rPr>
      </w:pPr>
      <w:r w:rsidRPr="00203C39">
        <w:rPr>
          <w:rFonts w:ascii="Calibri" w:hAnsi="Calibri" w:cs="Calibri"/>
          <w:sz w:val="22"/>
          <w:szCs w:val="22"/>
        </w:rPr>
        <w:br w:type="page"/>
      </w:r>
      <w:r w:rsidRPr="00203C39">
        <w:rPr>
          <w:rFonts w:ascii="Calibri" w:hAnsi="Calibri" w:cs="Calibri"/>
          <w:i/>
          <w:iCs/>
          <w:sz w:val="22"/>
          <w:szCs w:val="22"/>
          <w:u w:val="single"/>
        </w:rPr>
        <w:lastRenderedPageBreak/>
        <w:t>melléklet az .../</w:t>
      </w:r>
      <w:proofErr w:type="gramStart"/>
      <w:r w:rsidRPr="00203C39">
        <w:rPr>
          <w:rFonts w:ascii="Calibri" w:hAnsi="Calibri" w:cs="Calibri"/>
          <w:i/>
          <w:iCs/>
          <w:sz w:val="22"/>
          <w:szCs w:val="22"/>
          <w:u w:val="single"/>
        </w:rPr>
        <w:t>... .</w:t>
      </w:r>
      <w:proofErr w:type="gramEnd"/>
      <w:r w:rsidRPr="00203C39">
        <w:rPr>
          <w:rFonts w:ascii="Calibri" w:hAnsi="Calibri" w:cs="Calibri"/>
          <w:i/>
          <w:iCs/>
          <w:sz w:val="22"/>
          <w:szCs w:val="22"/>
          <w:u w:val="single"/>
        </w:rPr>
        <w:t xml:space="preserve"> (... . </w:t>
      </w:r>
      <w:proofErr w:type="gramStart"/>
      <w:r w:rsidRPr="00203C39">
        <w:rPr>
          <w:rFonts w:ascii="Calibri" w:hAnsi="Calibri" w:cs="Calibri"/>
          <w:i/>
          <w:iCs/>
          <w:sz w:val="22"/>
          <w:szCs w:val="22"/>
          <w:u w:val="single"/>
        </w:rPr>
        <w:t>... .</w:t>
      </w:r>
      <w:proofErr w:type="gramEnd"/>
      <w:r w:rsidRPr="00203C39">
        <w:rPr>
          <w:rFonts w:ascii="Calibri" w:hAnsi="Calibri" w:cs="Calibri"/>
          <w:i/>
          <w:iCs/>
          <w:sz w:val="22"/>
          <w:szCs w:val="22"/>
          <w:u w:val="single"/>
        </w:rPr>
        <w:t>) önkormányzati rendelethez</w:t>
      </w:r>
    </w:p>
    <w:p w14:paraId="609F9E69" w14:textId="3B71FD8A" w:rsidR="00203C39" w:rsidRPr="00203C39" w:rsidRDefault="00203C39" w:rsidP="00203C39">
      <w:pPr>
        <w:pStyle w:val="Listaszerbekezds"/>
        <w:autoSpaceDE w:val="0"/>
        <w:autoSpaceDN w:val="0"/>
        <w:adjustRightInd w:val="0"/>
        <w:ind w:left="3556" w:firstLine="55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„</w:t>
      </w:r>
      <w:r w:rsidRPr="00203C39">
        <w:rPr>
          <w:rFonts w:ascii="Calibri" w:hAnsi="Calibri" w:cs="Calibri"/>
          <w:b/>
          <w:bCs/>
          <w:sz w:val="22"/>
          <w:szCs w:val="22"/>
        </w:rPr>
        <w:t xml:space="preserve">2. sz. melléklet a 3/2008.(IV.1.) önkormányzati </w:t>
      </w:r>
      <w:r>
        <w:rPr>
          <w:rFonts w:ascii="Calibri" w:hAnsi="Calibri" w:cs="Calibri"/>
          <w:b/>
          <w:bCs/>
          <w:sz w:val="22"/>
          <w:szCs w:val="22"/>
        </w:rPr>
        <w:t>r</w:t>
      </w:r>
      <w:r w:rsidRPr="00203C39">
        <w:rPr>
          <w:rFonts w:ascii="Calibri" w:hAnsi="Calibri" w:cs="Calibri"/>
          <w:b/>
          <w:bCs/>
          <w:sz w:val="22"/>
          <w:szCs w:val="22"/>
        </w:rPr>
        <w:t>endelethez</w:t>
      </w:r>
    </w:p>
    <w:p w14:paraId="0D3C629B" w14:textId="77777777" w:rsidR="00203C39" w:rsidRPr="00203C39" w:rsidRDefault="00203C39" w:rsidP="00203C39">
      <w:pPr>
        <w:pStyle w:val="Szvegtrzs"/>
        <w:spacing w:line="240" w:lineRule="auto"/>
        <w:jc w:val="right"/>
        <w:rPr>
          <w:rFonts w:ascii="Calibri" w:hAnsi="Calibri" w:cs="Calibri"/>
          <w:i/>
          <w:iCs/>
          <w:sz w:val="22"/>
          <w:szCs w:val="22"/>
          <w:u w:val="single"/>
        </w:rPr>
      </w:pPr>
    </w:p>
    <w:p w14:paraId="5BFF5FFF" w14:textId="77777777" w:rsidR="00203C39" w:rsidRPr="00203C39" w:rsidRDefault="00203C39" w:rsidP="00203C3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03C39">
        <w:rPr>
          <w:rFonts w:ascii="Calibri" w:hAnsi="Calibri" w:cs="Calibri"/>
          <w:sz w:val="22"/>
          <w:szCs w:val="22"/>
        </w:rPr>
        <w:t xml:space="preserve">Közutak, közterületek bontás céljából történő igénybevétele esetén fizetendő díjak, az </w:t>
      </w:r>
      <w:proofErr w:type="spellStart"/>
      <w:r w:rsidRPr="00203C39">
        <w:rPr>
          <w:rFonts w:ascii="Calibri" w:hAnsi="Calibri" w:cs="Calibri"/>
          <w:sz w:val="22"/>
          <w:szCs w:val="22"/>
        </w:rPr>
        <w:t>igénybevett</w:t>
      </w:r>
      <w:proofErr w:type="spellEnd"/>
      <w:r w:rsidRPr="00203C39">
        <w:rPr>
          <w:rFonts w:ascii="Calibri" w:hAnsi="Calibri" w:cs="Calibri"/>
          <w:sz w:val="22"/>
          <w:szCs w:val="22"/>
        </w:rPr>
        <w:t xml:space="preserve"> terület és az </w:t>
      </w:r>
      <w:proofErr w:type="spellStart"/>
      <w:r w:rsidRPr="00203C39">
        <w:rPr>
          <w:rFonts w:ascii="Calibri" w:hAnsi="Calibri" w:cs="Calibri"/>
          <w:sz w:val="22"/>
          <w:szCs w:val="22"/>
        </w:rPr>
        <w:t>igénybevett</w:t>
      </w:r>
      <w:proofErr w:type="spellEnd"/>
      <w:r w:rsidRPr="00203C39">
        <w:rPr>
          <w:rFonts w:ascii="Calibri" w:hAnsi="Calibri" w:cs="Calibri"/>
          <w:sz w:val="22"/>
          <w:szCs w:val="22"/>
        </w:rPr>
        <w:t xml:space="preserve"> napok alapján</w:t>
      </w:r>
    </w:p>
    <w:p w14:paraId="6F12A35C" w14:textId="77777777" w:rsidR="00203C39" w:rsidRPr="00203C39" w:rsidRDefault="00203C39" w:rsidP="00203C3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9314" w:type="dxa"/>
        <w:tblLayout w:type="fixed"/>
        <w:tblLook w:val="0000" w:firstRow="0" w:lastRow="0" w:firstColumn="0" w:lastColumn="0" w:noHBand="0" w:noVBand="0"/>
      </w:tblPr>
      <w:tblGrid>
        <w:gridCol w:w="5387"/>
        <w:gridCol w:w="3894"/>
        <w:gridCol w:w="33"/>
      </w:tblGrid>
      <w:tr w:rsidR="00203C39" w:rsidRPr="00203C39" w14:paraId="058797B7" w14:textId="77777777" w:rsidTr="00203C39">
        <w:trPr>
          <w:gridAfter w:val="1"/>
          <w:wAfter w:w="33" w:type="dxa"/>
        </w:trPr>
        <w:tc>
          <w:tcPr>
            <w:tcW w:w="5387" w:type="dxa"/>
            <w:shd w:val="clear" w:color="auto" w:fill="auto"/>
          </w:tcPr>
          <w:p w14:paraId="3911E593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203C3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03C39">
              <w:rPr>
                <w:rFonts w:ascii="Calibri" w:hAnsi="Calibri" w:cs="Calibri"/>
                <w:bCs/>
                <w:sz w:val="22"/>
                <w:szCs w:val="22"/>
              </w:rPr>
              <w:t>Útkategória:</w:t>
            </w:r>
          </w:p>
        </w:tc>
        <w:tc>
          <w:tcPr>
            <w:tcW w:w="3894" w:type="dxa"/>
            <w:shd w:val="clear" w:color="auto" w:fill="auto"/>
          </w:tcPr>
          <w:p w14:paraId="7EA11AA1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03C39">
              <w:rPr>
                <w:rFonts w:ascii="Calibri" w:hAnsi="Calibri" w:cs="Calibri"/>
                <w:sz w:val="22"/>
                <w:szCs w:val="22"/>
              </w:rPr>
              <w:t xml:space="preserve"> Igénybevétel jellege:</w:t>
            </w:r>
          </w:p>
        </w:tc>
      </w:tr>
      <w:tr w:rsidR="00203C39" w:rsidRPr="00203C39" w14:paraId="49D6326C" w14:textId="77777777" w:rsidTr="00203C39">
        <w:trPr>
          <w:gridAfter w:val="1"/>
          <w:wAfter w:w="33" w:type="dxa"/>
        </w:trPr>
        <w:tc>
          <w:tcPr>
            <w:tcW w:w="5387" w:type="dxa"/>
            <w:shd w:val="clear" w:color="auto" w:fill="auto"/>
          </w:tcPr>
          <w:p w14:paraId="3DD3F975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03C3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94" w:type="dxa"/>
            <w:shd w:val="clear" w:color="auto" w:fill="auto"/>
          </w:tcPr>
          <w:p w14:paraId="0815DD44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03C39">
              <w:rPr>
                <w:rFonts w:ascii="Calibri" w:hAnsi="Calibri" w:cs="Calibri"/>
                <w:sz w:val="22"/>
                <w:szCs w:val="22"/>
              </w:rPr>
              <w:t xml:space="preserve"> építési</w:t>
            </w:r>
          </w:p>
        </w:tc>
      </w:tr>
      <w:tr w:rsidR="00203C39" w:rsidRPr="00203C39" w14:paraId="666FFBB1" w14:textId="77777777" w:rsidTr="00203C39">
        <w:trPr>
          <w:gridAfter w:val="1"/>
          <w:wAfter w:w="33" w:type="dxa"/>
        </w:trPr>
        <w:tc>
          <w:tcPr>
            <w:tcW w:w="5387" w:type="dxa"/>
            <w:shd w:val="clear" w:color="auto" w:fill="auto"/>
          </w:tcPr>
          <w:p w14:paraId="39594655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03C3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94" w:type="dxa"/>
            <w:shd w:val="clear" w:color="auto" w:fill="auto"/>
          </w:tcPr>
          <w:p w14:paraId="30EBF057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03C39">
              <w:rPr>
                <w:rFonts w:ascii="Calibri" w:hAnsi="Calibri" w:cs="Calibri"/>
                <w:sz w:val="22"/>
                <w:szCs w:val="22"/>
              </w:rPr>
              <w:t xml:space="preserve"> munkaterület</w:t>
            </w:r>
          </w:p>
        </w:tc>
      </w:tr>
      <w:tr w:rsidR="00203C39" w:rsidRPr="00203C39" w14:paraId="2F055C8D" w14:textId="77777777" w:rsidTr="00203C39">
        <w:trPr>
          <w:gridAfter w:val="1"/>
          <w:wAfter w:w="33" w:type="dxa"/>
        </w:trPr>
        <w:tc>
          <w:tcPr>
            <w:tcW w:w="5387" w:type="dxa"/>
            <w:shd w:val="clear" w:color="auto" w:fill="auto"/>
          </w:tcPr>
          <w:p w14:paraId="71179714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03C3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94" w:type="dxa"/>
            <w:shd w:val="clear" w:color="auto" w:fill="auto"/>
          </w:tcPr>
          <w:p w14:paraId="310BDC0B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03C3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203C39" w:rsidRPr="00203C39" w14:paraId="46199D7E" w14:textId="77777777" w:rsidTr="00203C39">
        <w:trPr>
          <w:gridAfter w:val="1"/>
          <w:wAfter w:w="33" w:type="dxa"/>
        </w:trPr>
        <w:tc>
          <w:tcPr>
            <w:tcW w:w="5387" w:type="dxa"/>
            <w:shd w:val="clear" w:color="auto" w:fill="auto"/>
          </w:tcPr>
          <w:p w14:paraId="7BBC5CCB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03C39">
              <w:rPr>
                <w:rFonts w:ascii="Calibri" w:hAnsi="Calibri" w:cs="Calibri"/>
                <w:sz w:val="22"/>
                <w:szCs w:val="22"/>
              </w:rPr>
              <w:t xml:space="preserve">Belterületi gyűjtő utak, lakó, kiszolgáló utak, kerékpárutak, járdák közlekedési területei </w:t>
            </w:r>
          </w:p>
        </w:tc>
        <w:tc>
          <w:tcPr>
            <w:tcW w:w="3894" w:type="dxa"/>
            <w:shd w:val="clear" w:color="auto" w:fill="auto"/>
          </w:tcPr>
          <w:p w14:paraId="0440D435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03C39">
              <w:rPr>
                <w:rFonts w:ascii="Calibri" w:hAnsi="Calibri" w:cs="Calibri"/>
                <w:sz w:val="22"/>
                <w:szCs w:val="22"/>
              </w:rPr>
              <w:t>50 Ft/m2/</w:t>
            </w:r>
            <w:proofErr w:type="spellStart"/>
            <w:r w:rsidRPr="00203C39">
              <w:rPr>
                <w:rFonts w:ascii="Calibri" w:hAnsi="Calibri" w:cs="Calibri"/>
                <w:sz w:val="22"/>
                <w:szCs w:val="22"/>
              </w:rPr>
              <w:t>nap+ÁFA</w:t>
            </w:r>
            <w:proofErr w:type="spellEnd"/>
          </w:p>
        </w:tc>
      </w:tr>
      <w:tr w:rsidR="00203C39" w:rsidRPr="00203C39" w14:paraId="27E9A0D7" w14:textId="77777777" w:rsidTr="00203C39">
        <w:trPr>
          <w:gridAfter w:val="1"/>
          <w:wAfter w:w="33" w:type="dxa"/>
        </w:trPr>
        <w:tc>
          <w:tcPr>
            <w:tcW w:w="5387" w:type="dxa"/>
            <w:shd w:val="clear" w:color="auto" w:fill="auto"/>
          </w:tcPr>
          <w:p w14:paraId="5FBBB301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94" w:type="dxa"/>
            <w:shd w:val="clear" w:color="auto" w:fill="auto"/>
          </w:tcPr>
          <w:p w14:paraId="3ECF0B19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03C3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203C39" w:rsidRPr="00203C39" w14:paraId="6C6ADB56" w14:textId="77777777" w:rsidTr="00203C39">
        <w:trPr>
          <w:gridAfter w:val="1"/>
          <w:wAfter w:w="33" w:type="dxa"/>
          <w:trHeight w:val="541"/>
        </w:trPr>
        <w:tc>
          <w:tcPr>
            <w:tcW w:w="5387" w:type="dxa"/>
            <w:shd w:val="clear" w:color="auto" w:fill="auto"/>
          </w:tcPr>
          <w:p w14:paraId="48CC1B04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03C39">
              <w:rPr>
                <w:rFonts w:ascii="Calibri" w:hAnsi="Calibri" w:cs="Calibri"/>
                <w:sz w:val="22"/>
                <w:szCs w:val="22"/>
              </w:rPr>
              <w:t>Díszburkolat, térburkolat, parkok, zöldterület</w:t>
            </w:r>
          </w:p>
        </w:tc>
        <w:tc>
          <w:tcPr>
            <w:tcW w:w="3894" w:type="dxa"/>
            <w:shd w:val="clear" w:color="auto" w:fill="auto"/>
          </w:tcPr>
          <w:p w14:paraId="59354A29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03C39">
              <w:rPr>
                <w:rFonts w:ascii="Calibri" w:hAnsi="Calibri" w:cs="Calibri"/>
                <w:sz w:val="22"/>
                <w:szCs w:val="22"/>
              </w:rPr>
              <w:t>100 Ft/m</w:t>
            </w:r>
            <w:r w:rsidRPr="00203C39">
              <w:rPr>
                <w:rFonts w:ascii="Calibri" w:hAnsi="Calibri" w:cs="Calibri"/>
                <w:position w:val="10"/>
                <w:sz w:val="22"/>
                <w:szCs w:val="22"/>
              </w:rPr>
              <w:t>2</w:t>
            </w:r>
            <w:r w:rsidRPr="00203C39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203C39">
              <w:rPr>
                <w:rFonts w:ascii="Calibri" w:hAnsi="Calibri" w:cs="Calibri"/>
                <w:sz w:val="22"/>
                <w:szCs w:val="22"/>
              </w:rPr>
              <w:t>nap+ÁFA</w:t>
            </w:r>
            <w:proofErr w:type="spellEnd"/>
          </w:p>
        </w:tc>
      </w:tr>
      <w:tr w:rsidR="00203C39" w:rsidRPr="00203C39" w14:paraId="1159B06B" w14:textId="77777777" w:rsidTr="00203C39">
        <w:trPr>
          <w:gridAfter w:val="1"/>
          <w:wAfter w:w="33" w:type="dxa"/>
        </w:trPr>
        <w:tc>
          <w:tcPr>
            <w:tcW w:w="5387" w:type="dxa"/>
            <w:shd w:val="clear" w:color="auto" w:fill="auto"/>
          </w:tcPr>
          <w:p w14:paraId="5A6D6747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94" w:type="dxa"/>
            <w:shd w:val="clear" w:color="auto" w:fill="auto"/>
          </w:tcPr>
          <w:p w14:paraId="32200482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3C39" w:rsidRPr="00203C39" w14:paraId="19F35E3A" w14:textId="77777777" w:rsidTr="00203C39">
        <w:tc>
          <w:tcPr>
            <w:tcW w:w="5387" w:type="dxa"/>
            <w:shd w:val="clear" w:color="auto" w:fill="auto"/>
          </w:tcPr>
          <w:p w14:paraId="38D1AD66" w14:textId="77777777" w:rsidR="00203C39" w:rsidRPr="00203C39" w:rsidRDefault="00203C39" w:rsidP="009A31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03C39">
              <w:rPr>
                <w:rFonts w:ascii="Calibri" w:hAnsi="Calibri" w:cs="Calibri"/>
                <w:sz w:val="22"/>
                <w:szCs w:val="22"/>
              </w:rPr>
              <w:t>Minimális igénybevételi díj</w:t>
            </w:r>
          </w:p>
        </w:tc>
        <w:tc>
          <w:tcPr>
            <w:tcW w:w="3927" w:type="dxa"/>
            <w:gridSpan w:val="2"/>
            <w:shd w:val="clear" w:color="auto" w:fill="auto"/>
          </w:tcPr>
          <w:p w14:paraId="5EF5E231" w14:textId="0E89F80C" w:rsidR="00203C39" w:rsidRPr="00203C39" w:rsidRDefault="00203C39" w:rsidP="00203C39">
            <w:pPr>
              <w:autoSpaceDE w:val="0"/>
              <w:autoSpaceDN w:val="0"/>
              <w:adjustRightInd w:val="0"/>
              <w:ind w:left="-245" w:firstLine="245"/>
              <w:rPr>
                <w:rFonts w:ascii="Calibri" w:hAnsi="Calibri" w:cs="Calibri"/>
                <w:sz w:val="22"/>
                <w:szCs w:val="22"/>
              </w:rPr>
            </w:pPr>
            <w:r w:rsidRPr="00203C39">
              <w:rPr>
                <w:rFonts w:ascii="Calibri" w:hAnsi="Calibri" w:cs="Calibri"/>
                <w:sz w:val="22"/>
                <w:szCs w:val="22"/>
              </w:rPr>
              <w:t xml:space="preserve"> 5000 Ft</w:t>
            </w:r>
            <w:r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</w:tr>
      <w:tr w:rsidR="00203C39" w:rsidRPr="00D83E62" w14:paraId="251F8817" w14:textId="77777777" w:rsidTr="00203C39">
        <w:tc>
          <w:tcPr>
            <w:tcW w:w="5387" w:type="dxa"/>
            <w:shd w:val="clear" w:color="auto" w:fill="auto"/>
          </w:tcPr>
          <w:p w14:paraId="2872842E" w14:textId="77777777" w:rsidR="00203C39" w:rsidRPr="00D83E62" w:rsidRDefault="00203C39" w:rsidP="009A31E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83E62">
              <w:rPr>
                <w:rFonts w:cs="Arial"/>
              </w:rPr>
              <w:t xml:space="preserve"> </w:t>
            </w:r>
          </w:p>
        </w:tc>
        <w:tc>
          <w:tcPr>
            <w:tcW w:w="3927" w:type="dxa"/>
            <w:gridSpan w:val="2"/>
            <w:shd w:val="clear" w:color="auto" w:fill="auto"/>
          </w:tcPr>
          <w:p w14:paraId="4C459986" w14:textId="77777777" w:rsidR="00203C39" w:rsidRPr="00D83E62" w:rsidRDefault="00203C39" w:rsidP="009A31E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83E62">
              <w:rPr>
                <w:rFonts w:cs="Arial"/>
              </w:rPr>
              <w:t xml:space="preserve"> </w:t>
            </w:r>
          </w:p>
        </w:tc>
      </w:tr>
    </w:tbl>
    <w:p w14:paraId="7EAA07EF" w14:textId="77777777" w:rsidR="00203C39" w:rsidRPr="00203C39" w:rsidRDefault="00203C39" w:rsidP="00203C39">
      <w:pPr>
        <w:pStyle w:val="Szvegtrzs"/>
        <w:spacing w:line="240" w:lineRule="auto"/>
        <w:jc w:val="right"/>
        <w:rPr>
          <w:rFonts w:ascii="Calibri" w:hAnsi="Calibri" w:cs="Calibri"/>
          <w:i/>
          <w:iCs/>
          <w:sz w:val="22"/>
          <w:szCs w:val="22"/>
          <w:u w:val="single"/>
        </w:rPr>
      </w:pPr>
    </w:p>
    <w:sectPr w:rsidR="00203C39" w:rsidRPr="00203C39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6D06F" w14:textId="77777777" w:rsidR="00203C39" w:rsidRDefault="00203C39">
      <w:r>
        <w:separator/>
      </w:r>
    </w:p>
  </w:endnote>
  <w:endnote w:type="continuationSeparator" w:id="0">
    <w:p w14:paraId="1BEC59E5" w14:textId="77777777" w:rsidR="00203C39" w:rsidRDefault="0020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A7916" w14:textId="77777777" w:rsidR="00AF7B63" w:rsidRDefault="00203C3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21038" w14:textId="77777777" w:rsidR="00203C39" w:rsidRDefault="00203C39">
      <w:r>
        <w:separator/>
      </w:r>
    </w:p>
  </w:footnote>
  <w:footnote w:type="continuationSeparator" w:id="0">
    <w:p w14:paraId="53E77A90" w14:textId="77777777" w:rsidR="00203C39" w:rsidRDefault="0020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10B51"/>
    <w:multiLevelType w:val="hybridMultilevel"/>
    <w:tmpl w:val="74649D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D070C"/>
    <w:multiLevelType w:val="multilevel"/>
    <w:tmpl w:val="19AC523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15544933">
    <w:abstractNumId w:val="1"/>
  </w:num>
  <w:num w:numId="2" w16cid:durableId="70833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B63"/>
    <w:rsid w:val="0000013F"/>
    <w:rsid w:val="0002283B"/>
    <w:rsid w:val="00203C39"/>
    <w:rsid w:val="0077547E"/>
    <w:rsid w:val="00786BD0"/>
    <w:rsid w:val="00831408"/>
    <w:rsid w:val="00AB26EE"/>
    <w:rsid w:val="00AF7B63"/>
    <w:rsid w:val="00B14E3B"/>
    <w:rsid w:val="00B41DBE"/>
    <w:rsid w:val="00BA190E"/>
    <w:rsid w:val="00BB64F9"/>
    <w:rsid w:val="00CB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0024"/>
  <w15:docId w15:val="{57FF1758-4A3F-4DE0-9B76-E655E912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istaszerbekezds">
    <w:name w:val="List Paragraph"/>
    <w:basedOn w:val="Norml"/>
    <w:uiPriority w:val="34"/>
    <w:qFormat/>
    <w:rsid w:val="00203C3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2063</Words>
  <Characters>14241</Characters>
  <Application>Microsoft Office Word</Application>
  <DocSecurity>4</DocSecurity>
  <Lines>118</Lines>
  <Paragraphs>32</Paragraphs>
  <ScaleCrop>false</ScaleCrop>
  <Company/>
  <LinksUpToDate>false</LinksUpToDate>
  <CharactersWithSpaces>16272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</dc:creator>
  <dc:description/>
  <cp:lastModifiedBy>Kaposiné dr. Reményi Viola</cp:lastModifiedBy>
  <cp:revision>2</cp:revision>
  <cp:lastPrinted>2024-11-20T10:33:00Z</cp:lastPrinted>
  <dcterms:created xsi:type="dcterms:W3CDTF">2024-11-20T10:44:00Z</dcterms:created>
  <dcterms:modified xsi:type="dcterms:W3CDTF">2024-11-20T10:44:00Z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