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98ED" w14:textId="5DAF26E9" w:rsidR="0052236B" w:rsidRPr="00120120" w:rsidRDefault="00120120" w:rsidP="00120120">
      <w:pPr>
        <w:spacing w:after="0" w:line="240" w:lineRule="auto"/>
        <w:jc w:val="right"/>
        <w:rPr>
          <w:rStyle w:val="FontStyle16"/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120120">
        <w:rPr>
          <w:rStyle w:val="FontStyle16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1.2. melléklet</w:t>
      </w:r>
    </w:p>
    <w:p w14:paraId="110B66FD" w14:textId="77777777" w:rsidR="00120120" w:rsidRDefault="00120120" w:rsidP="00B45ABD">
      <w:pPr>
        <w:jc w:val="center"/>
        <w:rPr>
          <w:rFonts w:asciiTheme="minorHAnsi" w:eastAsia="Calibri" w:hAnsiTheme="minorHAnsi"/>
          <w:b/>
          <w:spacing w:val="20"/>
          <w:sz w:val="22"/>
        </w:rPr>
      </w:pPr>
    </w:p>
    <w:p w14:paraId="0C21EF8B" w14:textId="22617D2A" w:rsidR="00B45ABD" w:rsidRPr="00D863A6" w:rsidRDefault="00B45ABD" w:rsidP="00B45ABD">
      <w:pPr>
        <w:jc w:val="center"/>
        <w:rPr>
          <w:rFonts w:asciiTheme="minorHAnsi" w:eastAsia="Calibri" w:hAnsiTheme="minorHAnsi"/>
          <w:b/>
          <w:spacing w:val="20"/>
          <w:sz w:val="22"/>
        </w:rPr>
      </w:pPr>
      <w:r w:rsidRPr="00D863A6">
        <w:rPr>
          <w:rFonts w:asciiTheme="minorHAnsi" w:eastAsia="Calibri" w:hAnsiTheme="minorHAnsi"/>
          <w:b/>
          <w:spacing w:val="20"/>
          <w:sz w:val="22"/>
        </w:rPr>
        <w:t>INDOKOLÁS</w:t>
      </w:r>
    </w:p>
    <w:p w14:paraId="0CEF549B" w14:textId="77777777" w:rsidR="00B45ABD" w:rsidRPr="00D863A6" w:rsidRDefault="00B45ABD" w:rsidP="00B45ABD">
      <w:pPr>
        <w:ind w:right="-1"/>
        <w:jc w:val="center"/>
        <w:rPr>
          <w:rFonts w:asciiTheme="minorHAnsi" w:hAnsiTheme="minorHAnsi"/>
          <w:b/>
          <w:sz w:val="22"/>
        </w:rPr>
      </w:pPr>
      <w:r w:rsidRPr="00D863A6">
        <w:rPr>
          <w:rFonts w:asciiTheme="minorHAnsi" w:hAnsiTheme="minorHAnsi"/>
          <w:b/>
          <w:sz w:val="22"/>
        </w:rPr>
        <w:t>a környezet- és természetvédelem helyi szabályairól szóló 33/2012. (XI.12.) önkormányzati rendelet módosításáról szóló önkormányzati rendelethez</w:t>
      </w:r>
    </w:p>
    <w:p w14:paraId="684D5E4E" w14:textId="45F077CB" w:rsidR="00BD125F" w:rsidRPr="00BD125F" w:rsidRDefault="00D863A6" w:rsidP="00BD125F">
      <w:pPr>
        <w:spacing w:after="0" w:line="240" w:lineRule="auto"/>
        <w:jc w:val="both"/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/>
          <w:bCs/>
          <w:sz w:val="22"/>
        </w:rPr>
        <w:t xml:space="preserve">A </w:t>
      </w:r>
      <w:r w:rsidRPr="00D863A6">
        <w:rPr>
          <w:rFonts w:asciiTheme="minorHAnsi" w:hAnsiTheme="minorHAnsi"/>
          <w:bCs/>
          <w:sz w:val="22"/>
        </w:rPr>
        <w:t>helyi jelentőségű védett természeti területek önkormányzati jogforrásaira irányuló miniszterelnökségi célellenőrzés</w:t>
      </w:r>
      <w:r w:rsidR="00BD125F">
        <w:rPr>
          <w:rFonts w:asciiTheme="minorHAnsi" w:hAnsiTheme="minorHAnsi"/>
          <w:bCs/>
          <w:sz w:val="22"/>
        </w:rPr>
        <w:t xml:space="preserve"> kapcsán jelzés érkezett az önkormányzathoz, hogy az </w:t>
      </w:r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>önkormányzati rendeleti szabályozásnak meg kell felelnie a</w:t>
      </w:r>
      <w:r w:rsidR="00BD125F" w:rsidRPr="00BD125F">
        <w:rPr>
          <w:rStyle w:val="FontStyle16"/>
          <w:rFonts w:asciiTheme="minorHAnsi" w:hAnsiTheme="minorHAnsi" w:cstheme="minorHAnsi"/>
          <w:sz w:val="22"/>
          <w:szCs w:val="22"/>
        </w:rPr>
        <w:t xml:space="preserve"> </w:t>
      </w:r>
      <w:r w:rsidR="00BD125F" w:rsidRPr="00BD125F">
        <w:rPr>
          <w:rFonts w:asciiTheme="minorHAnsi" w:hAnsiTheme="minorHAnsi"/>
          <w:sz w:val="22"/>
          <w:lang w:eastAsia="zh-CN"/>
        </w:rPr>
        <w:t>természet védelméről szóló 1996. évi LIII. törvény</w:t>
      </w:r>
      <w:r w:rsidR="00BD125F" w:rsidRPr="00BD125F">
        <w:rPr>
          <w:rFonts w:asciiTheme="minorHAnsi" w:hAnsiTheme="minorHAnsi"/>
          <w:b/>
          <w:bCs/>
          <w:sz w:val="22"/>
          <w:lang w:eastAsia="zh-CN"/>
        </w:rPr>
        <w:t xml:space="preserve"> (</w:t>
      </w:r>
      <w:proofErr w:type="spellStart"/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>Tvt</w:t>
      </w:r>
      <w:proofErr w:type="spellEnd"/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 xml:space="preserve">.) fogalmi rendszerének, az ott szabályozott két konkrét védettségi kategória, a </w:t>
      </w:r>
      <w:r w:rsidR="00BD125F"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természetvédelmi terület </w:t>
      </w:r>
      <w:r w:rsidR="00BD125F"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 xml:space="preserve">vagy </w:t>
      </w:r>
      <w:r w:rsidR="00BD125F"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természeti emlék valamelyikének alkalmazásával.</w:t>
      </w:r>
    </w:p>
    <w:p w14:paraId="3F7B7F0B" w14:textId="77777777" w:rsidR="00BD125F" w:rsidRPr="00BD125F" w:rsidRDefault="00BD125F" w:rsidP="00BD125F">
      <w:pPr>
        <w:pStyle w:val="Style11"/>
        <w:widowControl/>
        <w:spacing w:line="240" w:lineRule="auto"/>
        <w:ind w:right="14" w:firstLine="0"/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Jogsértő ezért a kizárólag a „helyi jelentőségű védett természeti terület”, mint törvényi gyűjtőfogalom, valamint a központi hatáskörbe tartozó „természeti érték” szerinti megjelölés, továbbá bármely, a két törvényi kategórián (természetvédelmi terület </w:t>
      </w:r>
      <w:r w:rsidRPr="00BD125F">
        <w:rPr>
          <w:rStyle w:val="FontStyle16"/>
          <w:rFonts w:asciiTheme="minorHAnsi" w:hAnsiTheme="minorHAnsi" w:cstheme="minorHAnsi"/>
          <w:b w:val="0"/>
          <w:bCs w:val="0"/>
          <w:sz w:val="22"/>
          <w:szCs w:val="22"/>
        </w:rPr>
        <w:t xml:space="preserve">vagy </w:t>
      </w: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természeti emlék) kívüli más megnevezés.</w:t>
      </w:r>
    </w:p>
    <w:p w14:paraId="225314B0" w14:textId="35308202" w:rsidR="00BD125F" w:rsidRDefault="00BD125F" w:rsidP="00BD125F">
      <w:pPr>
        <w:spacing w:after="0" w:line="240" w:lineRule="auto"/>
        <w:jc w:val="both"/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Szükséges ezért a helyi önkormányzati rendeleti szabályozás során a </w:t>
      </w:r>
      <w:proofErr w:type="spellStart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Tvt</w:t>
      </w:r>
      <w:proofErr w:type="spellEnd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-ben előírt fenti két fogalom valamelyikének alkalmazása, illetőleg a helyi természeti védettséget megállapító hatályos önkormányzati rendelet megfelelő módosítása.</w:t>
      </w:r>
    </w:p>
    <w:p w14:paraId="7D90409D" w14:textId="2FBD11B5" w:rsidR="00B45ABD" w:rsidRPr="00624D52" w:rsidRDefault="00624D52" w:rsidP="00624D52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1.</w:t>
      </w:r>
      <w:r w:rsidR="00B45ABD" w:rsidRPr="00624D52">
        <w:rPr>
          <w:rFonts w:asciiTheme="minorHAnsi" w:hAnsiTheme="minorHAnsi"/>
          <w:b/>
          <w:sz w:val="22"/>
        </w:rPr>
        <w:t>§</w:t>
      </w:r>
    </w:p>
    <w:p w14:paraId="3B9C182C" w14:textId="06C186AD" w:rsidR="00BD125F" w:rsidRPr="00BD125F" w:rsidRDefault="00BD125F" w:rsidP="00BD125F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 rendelet bevezető részében a véleményező szerv megnevezésének pontosítására kerül sor.</w:t>
      </w:r>
    </w:p>
    <w:p w14:paraId="227453FC" w14:textId="035D2878" w:rsidR="00BD125F" w:rsidRPr="00624D52" w:rsidRDefault="00624D52" w:rsidP="00624D52">
      <w:pPr>
        <w:pStyle w:val="Listaszerbekezds"/>
        <w:ind w:left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2– 5.§</w:t>
      </w:r>
    </w:p>
    <w:p w14:paraId="2087E4B0" w14:textId="77777777" w:rsidR="00BD125F" w:rsidRPr="00BD125F" w:rsidRDefault="00BD125F" w:rsidP="00BD125F">
      <w:pPr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</w:t>
      </w:r>
      <w:proofErr w:type="spellStart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Tvt</w:t>
      </w:r>
      <w:proofErr w:type="spellEnd"/>
      <w:r w:rsidRPr="00BD125F">
        <w:rPr>
          <w:rStyle w:val="FontStyle17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 28. § (6) bekezdésében foglaltakból az következik, hogy a helyi jelentőségű védett természeti terület kizárólag a 28. § (1) bekezdés c) pont szerinti természetvédelmi terület, vagy a d) pont szerinti természeti emlék kategória valamelyikébe sorolható be a védelem célja és a védett természeti terület kiterjedése alapján.</w:t>
      </w:r>
    </w:p>
    <w:p w14:paraId="37CD656A" w14:textId="2D1DEE9E" w:rsidR="00561901" w:rsidRDefault="00D94B8A" w:rsidP="00D94B8A">
      <w:pPr>
        <w:jc w:val="both"/>
        <w:rPr>
          <w:rFonts w:asciiTheme="minorHAnsi" w:hAnsiTheme="minorHAnsi"/>
          <w:b/>
          <w:sz w:val="22"/>
        </w:rPr>
      </w:pPr>
      <w:r w:rsidRPr="00D94B8A">
        <w:rPr>
          <w:rFonts w:asciiTheme="minorHAnsi" w:hAnsiTheme="minorHAnsi"/>
          <w:bCs/>
          <w:iCs/>
          <w:sz w:val="22"/>
        </w:rPr>
        <w:t>A rendelet módosításával átvezetésre kerül a</w:t>
      </w:r>
      <w:r w:rsidR="00BD125F">
        <w:rPr>
          <w:rFonts w:asciiTheme="minorHAnsi" w:hAnsiTheme="minorHAnsi"/>
          <w:bCs/>
          <w:iCs/>
          <w:sz w:val="22"/>
        </w:rPr>
        <w:t>z ennek megfelelő</w:t>
      </w:r>
      <w:r w:rsidRPr="00D94B8A">
        <w:rPr>
          <w:rFonts w:asciiTheme="minorHAnsi" w:hAnsiTheme="minorHAnsi"/>
          <w:bCs/>
          <w:iCs/>
          <w:sz w:val="22"/>
        </w:rPr>
        <w:t xml:space="preserve"> </w:t>
      </w:r>
      <w:r w:rsidR="003D2484">
        <w:rPr>
          <w:rFonts w:asciiTheme="minorHAnsi" w:hAnsiTheme="minorHAnsi"/>
          <w:bCs/>
          <w:iCs/>
          <w:sz w:val="22"/>
        </w:rPr>
        <w:t>javítás</w:t>
      </w:r>
      <w:r w:rsidRPr="00D94B8A">
        <w:rPr>
          <w:rFonts w:asciiTheme="minorHAnsi" w:hAnsiTheme="minorHAnsi"/>
          <w:bCs/>
          <w:iCs/>
          <w:sz w:val="22"/>
        </w:rPr>
        <w:t>, így biztosítva az önkormányzati rendelet</w:t>
      </w:r>
      <w:r w:rsidR="00BD125F">
        <w:rPr>
          <w:rFonts w:asciiTheme="minorHAnsi" w:hAnsiTheme="minorHAnsi"/>
          <w:bCs/>
          <w:iCs/>
          <w:sz w:val="22"/>
        </w:rPr>
        <w:t xml:space="preserve"> magasabb szintű</w:t>
      </w:r>
      <w:r w:rsidRPr="00D94B8A">
        <w:rPr>
          <w:rFonts w:asciiTheme="minorHAnsi" w:hAnsiTheme="minorHAnsi"/>
          <w:bCs/>
          <w:iCs/>
          <w:sz w:val="22"/>
        </w:rPr>
        <w:t xml:space="preserve"> jogszabálynak való megfelelését.</w:t>
      </w:r>
    </w:p>
    <w:p w14:paraId="0E043757" w14:textId="47BE697C" w:rsidR="00536B68" w:rsidRPr="00D863A6" w:rsidRDefault="00624D52" w:rsidP="00B45ABD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6</w:t>
      </w:r>
      <w:r w:rsidR="00536B68" w:rsidRPr="00D863A6">
        <w:rPr>
          <w:rFonts w:asciiTheme="minorHAnsi" w:hAnsiTheme="minorHAnsi"/>
          <w:b/>
          <w:sz w:val="22"/>
        </w:rPr>
        <w:t>.§</w:t>
      </w:r>
    </w:p>
    <w:p w14:paraId="21276B08" w14:textId="02F882E0" w:rsidR="00A469E0" w:rsidRPr="00D863A6" w:rsidRDefault="00D94B8A">
      <w:pPr>
        <w:rPr>
          <w:rFonts w:asciiTheme="minorHAnsi" w:hAnsiTheme="minorHAnsi"/>
          <w:sz w:val="22"/>
        </w:rPr>
      </w:pPr>
      <w:r w:rsidRPr="00D94B8A">
        <w:rPr>
          <w:rFonts w:asciiTheme="minorHAnsi" w:hAnsiTheme="minorHAnsi"/>
          <w:sz w:val="22"/>
        </w:rPr>
        <w:t xml:space="preserve">Rendelkezik a módosító rendelet hatályba lépésének napjáról.  </w:t>
      </w:r>
    </w:p>
    <w:sectPr w:rsidR="00A469E0" w:rsidRPr="00D863A6" w:rsidSect="00D86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0F"/>
    <w:multiLevelType w:val="hybridMultilevel"/>
    <w:tmpl w:val="D50845DC"/>
    <w:lvl w:ilvl="0" w:tplc="917C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224C3"/>
    <w:multiLevelType w:val="hybridMultilevel"/>
    <w:tmpl w:val="288038FE"/>
    <w:lvl w:ilvl="0" w:tplc="A678E0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0ADF"/>
    <w:multiLevelType w:val="hybridMultilevel"/>
    <w:tmpl w:val="11FE8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8641C"/>
    <w:multiLevelType w:val="multilevel"/>
    <w:tmpl w:val="7E7CDC7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8B6AB6"/>
    <w:multiLevelType w:val="multilevel"/>
    <w:tmpl w:val="1B70FA9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E952C64"/>
    <w:multiLevelType w:val="hybridMultilevel"/>
    <w:tmpl w:val="2CD42966"/>
    <w:lvl w:ilvl="0" w:tplc="4606C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408FC"/>
    <w:multiLevelType w:val="hybridMultilevel"/>
    <w:tmpl w:val="A71A1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83180">
    <w:abstractNumId w:val="2"/>
  </w:num>
  <w:num w:numId="2" w16cid:durableId="1634827807">
    <w:abstractNumId w:val="4"/>
  </w:num>
  <w:num w:numId="3" w16cid:durableId="833843014">
    <w:abstractNumId w:val="5"/>
  </w:num>
  <w:num w:numId="4" w16cid:durableId="2059670113">
    <w:abstractNumId w:val="0"/>
  </w:num>
  <w:num w:numId="5" w16cid:durableId="261648987">
    <w:abstractNumId w:val="3"/>
  </w:num>
  <w:num w:numId="6" w16cid:durableId="56170986">
    <w:abstractNumId w:val="6"/>
  </w:num>
  <w:num w:numId="7" w16cid:durableId="116316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BD"/>
    <w:rsid w:val="000B2737"/>
    <w:rsid w:val="000B547B"/>
    <w:rsid w:val="00120120"/>
    <w:rsid w:val="00244897"/>
    <w:rsid w:val="003D2484"/>
    <w:rsid w:val="004635E3"/>
    <w:rsid w:val="005134B0"/>
    <w:rsid w:val="0052236B"/>
    <w:rsid w:val="00536B68"/>
    <w:rsid w:val="005504B1"/>
    <w:rsid w:val="00561901"/>
    <w:rsid w:val="00624D52"/>
    <w:rsid w:val="007C0F27"/>
    <w:rsid w:val="007F1937"/>
    <w:rsid w:val="0092061E"/>
    <w:rsid w:val="009B4179"/>
    <w:rsid w:val="009F6511"/>
    <w:rsid w:val="00A469E0"/>
    <w:rsid w:val="00A67DB1"/>
    <w:rsid w:val="00A860E1"/>
    <w:rsid w:val="00B45ABD"/>
    <w:rsid w:val="00B8717B"/>
    <w:rsid w:val="00BD125F"/>
    <w:rsid w:val="00CD1F42"/>
    <w:rsid w:val="00D863A6"/>
    <w:rsid w:val="00D94B8A"/>
    <w:rsid w:val="00DD2892"/>
    <w:rsid w:val="00E0335F"/>
    <w:rsid w:val="00E372F7"/>
    <w:rsid w:val="00E3776C"/>
    <w:rsid w:val="00F919C6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8A91"/>
  <w15:chartTrackingRefBased/>
  <w15:docId w15:val="{2026C358-0D63-4110-9ED2-9E73C97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ABD"/>
  </w:style>
  <w:style w:type="paragraph" w:styleId="Cmsor4">
    <w:name w:val="heading 4"/>
    <w:basedOn w:val="Norml"/>
    <w:link w:val="Cmsor4Char"/>
    <w:uiPriority w:val="9"/>
    <w:qFormat/>
    <w:rsid w:val="007C0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7C0F27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highlighted">
    <w:name w:val="highlighted"/>
    <w:basedOn w:val="Bekezdsalapbettpusa"/>
    <w:rsid w:val="007C0F27"/>
  </w:style>
  <w:style w:type="paragraph" w:styleId="Listaszerbekezds">
    <w:name w:val="List Paragraph"/>
    <w:basedOn w:val="Norml"/>
    <w:uiPriority w:val="34"/>
    <w:qFormat/>
    <w:rsid w:val="00BD125F"/>
    <w:pPr>
      <w:ind w:left="720"/>
      <w:contextualSpacing/>
    </w:pPr>
  </w:style>
  <w:style w:type="paragraph" w:customStyle="1" w:styleId="Style11">
    <w:name w:val="Style11"/>
    <w:basedOn w:val="Norml"/>
    <w:uiPriority w:val="99"/>
    <w:rsid w:val="00BD125F"/>
    <w:pPr>
      <w:widowControl w:val="0"/>
      <w:autoSpaceDE w:val="0"/>
      <w:autoSpaceDN w:val="0"/>
      <w:adjustRightInd w:val="0"/>
      <w:spacing w:after="0" w:line="286" w:lineRule="exact"/>
      <w:ind w:hanging="360"/>
      <w:jc w:val="both"/>
    </w:pPr>
    <w:rPr>
      <w:rFonts w:ascii="Book Antiqua" w:eastAsiaTheme="minorEastAsia" w:hAnsi="Book Antiqua" w:cs="Times New Roman"/>
      <w:szCs w:val="24"/>
      <w:lang w:eastAsia="hu-HU"/>
    </w:rPr>
  </w:style>
  <w:style w:type="character" w:customStyle="1" w:styleId="FontStyle16">
    <w:name w:val="Font Style16"/>
    <w:basedOn w:val="Bekezdsalapbettpusa"/>
    <w:uiPriority w:val="99"/>
    <w:rsid w:val="00BD125F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BD125F"/>
    <w:rPr>
      <w:rFonts w:ascii="Book Antiqua" w:hAnsi="Book Antiqua" w:cs="Book Antiqua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Kaposiné dr. Reményi Viola</cp:lastModifiedBy>
  <cp:revision>3</cp:revision>
  <cp:lastPrinted>2020-09-07T09:05:00Z</cp:lastPrinted>
  <dcterms:created xsi:type="dcterms:W3CDTF">2024-11-06T15:20:00Z</dcterms:created>
  <dcterms:modified xsi:type="dcterms:W3CDTF">2024-11-19T10:10:00Z</dcterms:modified>
</cp:coreProperties>
</file>