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7358" w14:textId="77777777" w:rsidR="00AE375C" w:rsidRDefault="001D4589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0C9B2709" w14:textId="2E61A666" w:rsidR="004E0F5E" w:rsidRPr="00AE375C" w:rsidRDefault="00A569B1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17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>/</w:t>
      </w:r>
      <w:r w:rsidR="00AE375C">
        <w:rPr>
          <w:rFonts w:ascii="Calibri" w:hAnsi="Calibri" w:cs="Calibri"/>
          <w:b/>
          <w:bCs/>
          <w:sz w:val="22"/>
          <w:szCs w:val="22"/>
        </w:rPr>
        <w:t>2024.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X.10</w:t>
      </w:r>
      <w:r w:rsidR="001D4589" w:rsidRPr="00AE375C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37352C0F" w14:textId="77777777" w:rsidR="004E0F5E" w:rsidRPr="00AE375C" w:rsidRDefault="001D4589" w:rsidP="00AE375C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a városi képviselők, bizottsági elnökök, tagok, valamint a tanácsnokok tiszteletdíjának, természetbeni juttatásainak megállapításáról szóló 19/2019. (X. 31.) önkormányzati rendelet módosításáról</w:t>
      </w:r>
    </w:p>
    <w:p w14:paraId="0DE8003D" w14:textId="77777777" w:rsidR="004E0F5E" w:rsidRPr="00AE375C" w:rsidRDefault="001D4589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Szombathely Megyei Jogú Város Önkormányzatának Közgyűlése a Magyarország helyi önkormányzatairól szóló 2011. évi CLXXXIX. törvény 143. § (4) bekezdés f) pontjában kapott felhatalmazás alapján, az Alaptörvény 32. cikk (1) bekezdés a) pontjában meghatározott feladatkörében eljárva a következőket rendeli el:</w:t>
      </w:r>
    </w:p>
    <w:p w14:paraId="185DCDE6" w14:textId="77777777" w:rsidR="004E0F5E" w:rsidRPr="00AE375C" w:rsidRDefault="001D458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1. §</w:t>
      </w:r>
    </w:p>
    <w:p w14:paraId="61B0AAB3" w14:textId="77777777" w:rsidR="004E0F5E" w:rsidRPr="00AE375C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A városi képviselők, bizottsági elnökök, tagok, valamint a tanácsnokok tiszteletdíjának, természetbeni juttatásainak megállapításáról szóló 19/2019. (X.31.) önkormányzati rendelet 2. §-a helyébe a következő rendelkezés lép:</w:t>
      </w:r>
    </w:p>
    <w:p w14:paraId="51916D11" w14:textId="77777777" w:rsidR="004E0F5E" w:rsidRPr="00AE375C" w:rsidRDefault="001D458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„2. §</w:t>
      </w:r>
    </w:p>
    <w:p w14:paraId="53120F6C" w14:textId="77777777" w:rsidR="004E0F5E" w:rsidRPr="00AE375C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 xml:space="preserve">(1) Az önkormányzati képviselő tiszteletdíja havonta bruttó </w:t>
      </w:r>
      <w:proofErr w:type="gramStart"/>
      <w:r w:rsidRPr="00AE375C">
        <w:rPr>
          <w:rFonts w:ascii="Calibri" w:hAnsi="Calibri" w:cs="Calibri"/>
          <w:sz w:val="22"/>
          <w:szCs w:val="22"/>
        </w:rPr>
        <w:t>350.000,-</w:t>
      </w:r>
      <w:proofErr w:type="gramEnd"/>
      <w:r w:rsidRPr="00AE375C">
        <w:rPr>
          <w:rFonts w:ascii="Calibri" w:hAnsi="Calibri" w:cs="Calibri"/>
          <w:sz w:val="22"/>
          <w:szCs w:val="22"/>
        </w:rPr>
        <w:t xml:space="preserve"> Ft.</w:t>
      </w:r>
    </w:p>
    <w:p w14:paraId="76E691CD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 xml:space="preserve">(2) Az önkormányzati képviselő tiszteletdíja valamennyi bizottsági tagsága után havonta bruttó </w:t>
      </w:r>
      <w:proofErr w:type="gramStart"/>
      <w:r w:rsidRPr="00AE375C">
        <w:rPr>
          <w:rFonts w:ascii="Calibri" w:hAnsi="Calibri" w:cs="Calibri"/>
          <w:sz w:val="22"/>
          <w:szCs w:val="22"/>
        </w:rPr>
        <w:t>100.000,-</w:t>
      </w:r>
      <w:proofErr w:type="gramEnd"/>
      <w:r w:rsidRPr="00AE375C">
        <w:rPr>
          <w:rFonts w:ascii="Calibri" w:hAnsi="Calibri" w:cs="Calibri"/>
          <w:sz w:val="22"/>
          <w:szCs w:val="22"/>
        </w:rPr>
        <w:t xml:space="preserve"> Ft összeggel növekszik.</w:t>
      </w:r>
    </w:p>
    <w:p w14:paraId="06745113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 xml:space="preserve">(3) Az önkormányzati képviselő tiszteletdíja havonta bruttó </w:t>
      </w:r>
      <w:proofErr w:type="gramStart"/>
      <w:r w:rsidRPr="00AE375C">
        <w:rPr>
          <w:rFonts w:ascii="Calibri" w:hAnsi="Calibri" w:cs="Calibri"/>
          <w:sz w:val="22"/>
          <w:szCs w:val="22"/>
        </w:rPr>
        <w:t>100.000,-</w:t>
      </w:r>
      <w:proofErr w:type="gramEnd"/>
      <w:r w:rsidRPr="00AE375C">
        <w:rPr>
          <w:rFonts w:ascii="Calibri" w:hAnsi="Calibri" w:cs="Calibri"/>
          <w:sz w:val="22"/>
          <w:szCs w:val="22"/>
        </w:rPr>
        <w:t xml:space="preserve"> Ft összeggel növekszik bizottságonként, amennyiben az önkormányzati képviselő bizottság elnöke.</w:t>
      </w:r>
    </w:p>
    <w:p w14:paraId="3756F316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 xml:space="preserve">(4) Az önkormányzati képviselő tiszteletdíja, amennyiben az önkormányzati képviselő tanácsnok, havonta bruttó </w:t>
      </w:r>
      <w:proofErr w:type="gramStart"/>
      <w:r w:rsidRPr="00AE375C">
        <w:rPr>
          <w:rFonts w:ascii="Calibri" w:hAnsi="Calibri" w:cs="Calibri"/>
          <w:sz w:val="22"/>
          <w:szCs w:val="22"/>
        </w:rPr>
        <w:t>500.000,-</w:t>
      </w:r>
      <w:proofErr w:type="gramEnd"/>
      <w:r w:rsidRPr="00AE375C">
        <w:rPr>
          <w:rFonts w:ascii="Calibri" w:hAnsi="Calibri" w:cs="Calibri"/>
          <w:sz w:val="22"/>
          <w:szCs w:val="22"/>
        </w:rPr>
        <w:t xml:space="preserve"> Ft összeggel növekszik.</w:t>
      </w:r>
    </w:p>
    <w:p w14:paraId="1DB85AC7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 xml:space="preserve">(5) Az önkormányzati képviselő tiszteletdíja, amennyiben frakcióvezetői feladatokat is ellát, havonta bruttó </w:t>
      </w:r>
      <w:proofErr w:type="gramStart"/>
      <w:r w:rsidRPr="00AE375C">
        <w:rPr>
          <w:rFonts w:ascii="Calibri" w:hAnsi="Calibri" w:cs="Calibri"/>
          <w:sz w:val="22"/>
          <w:szCs w:val="22"/>
        </w:rPr>
        <w:t>350.000,-</w:t>
      </w:r>
      <w:proofErr w:type="gramEnd"/>
      <w:r w:rsidRPr="00AE375C">
        <w:rPr>
          <w:rFonts w:ascii="Calibri" w:hAnsi="Calibri" w:cs="Calibri"/>
          <w:sz w:val="22"/>
          <w:szCs w:val="22"/>
        </w:rPr>
        <w:t xml:space="preserve"> Ft összeggel növekszik.</w:t>
      </w:r>
    </w:p>
    <w:p w14:paraId="447F3838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 xml:space="preserve">(6) A bizottság nem képviselő tagjának tiszteletdíja valamennyi bizottsági tagsága után havonta bruttó </w:t>
      </w:r>
      <w:proofErr w:type="gramStart"/>
      <w:r w:rsidRPr="00AE375C">
        <w:rPr>
          <w:rFonts w:ascii="Calibri" w:hAnsi="Calibri" w:cs="Calibri"/>
          <w:sz w:val="22"/>
          <w:szCs w:val="22"/>
        </w:rPr>
        <w:t>100.000,-</w:t>
      </w:r>
      <w:proofErr w:type="gramEnd"/>
      <w:r w:rsidRPr="00AE375C">
        <w:rPr>
          <w:rFonts w:ascii="Calibri" w:hAnsi="Calibri" w:cs="Calibri"/>
          <w:sz w:val="22"/>
          <w:szCs w:val="22"/>
        </w:rPr>
        <w:t xml:space="preserve"> Ft.</w:t>
      </w:r>
    </w:p>
    <w:p w14:paraId="5F9C9176" w14:textId="77777777" w:rsidR="004E0F5E" w:rsidRPr="00AE375C" w:rsidRDefault="001D4589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(7) Az (1)-(6) bekezdésben rögzített tiszteletdíjak a KSH által a tárgyévet megelőző évre közzétett hivatalos fogyasztói árindexnek megfelelő mértékben emelkednek minden év március 1. napjától kezdődően.</w:t>
      </w:r>
    </w:p>
    <w:p w14:paraId="148542E6" w14:textId="77777777" w:rsidR="004E0F5E" w:rsidRPr="00AE375C" w:rsidRDefault="001D4589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(8) Az önkormányzati képviselő, valamint a bizottság nem képviselő tagja e minőségéből eredő feladatainak ellátásával – így különös tekintettel a közgyűlésen, bizottsági ülésen való részvétellel – összefüggő munkabér-kiesésének megtérítésére a polgármesterhez címzett nyilatkozatával nyújthat be igényt. Az igénybejelentéshez csatolni kell a bérkiesésre vonatkozó munkáltatói igazolást.”</w:t>
      </w:r>
    </w:p>
    <w:p w14:paraId="57641BAA" w14:textId="77777777" w:rsidR="004E0F5E" w:rsidRPr="00AE375C" w:rsidRDefault="001D4589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E375C">
        <w:rPr>
          <w:rFonts w:ascii="Calibri" w:hAnsi="Calibri" w:cs="Calibri"/>
          <w:b/>
          <w:bCs/>
          <w:sz w:val="22"/>
          <w:szCs w:val="22"/>
        </w:rPr>
        <w:t>2. §</w:t>
      </w:r>
    </w:p>
    <w:p w14:paraId="368625BF" w14:textId="77777777" w:rsidR="004E0F5E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E375C">
        <w:rPr>
          <w:rFonts w:ascii="Calibri" w:hAnsi="Calibri" w:cs="Calibri"/>
          <w:sz w:val="22"/>
          <w:szCs w:val="22"/>
        </w:rPr>
        <w:t>Ez a rendelet 2024. október 11-én lép hatályba.</w:t>
      </w:r>
    </w:p>
    <w:p w14:paraId="694E412D" w14:textId="77777777" w:rsidR="00AE375C" w:rsidRDefault="00AE375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F5D53B" w14:textId="77777777" w:rsidR="001D4589" w:rsidRDefault="001D458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2BC7CED" w14:textId="77777777" w:rsidR="009C1FA8" w:rsidRDefault="009C1FA8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FE7E4D0" w14:textId="77777777" w:rsidR="00AE375C" w:rsidRPr="00AE375C" w:rsidRDefault="00AE375C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0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0"/>
        <w:gridCol w:w="4752"/>
      </w:tblGrid>
      <w:tr w:rsidR="004E0F5E" w:rsidRPr="00AE375C" w14:paraId="6C73991A" w14:textId="77777777" w:rsidTr="001D4589">
        <w:trPr>
          <w:trHeight w:val="791"/>
        </w:trPr>
        <w:tc>
          <w:tcPr>
            <w:tcW w:w="4750" w:type="dxa"/>
          </w:tcPr>
          <w:p w14:paraId="5362D3D2" w14:textId="77777777" w:rsidR="004E0F5E" w:rsidRPr="00AE375C" w:rsidRDefault="001D4589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752" w:type="dxa"/>
          </w:tcPr>
          <w:p w14:paraId="11650B6A" w14:textId="5E64AE93" w:rsidR="001D4589" w:rsidRPr="00AE375C" w:rsidRDefault="001D4589" w:rsidP="008C67FF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AE375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6B752CC" w14:textId="77777777" w:rsidR="004E0F5E" w:rsidRDefault="004E0F5E" w:rsidP="001D4589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p w14:paraId="338D5680" w14:textId="77777777" w:rsidR="008C67FF" w:rsidRPr="008C67FF" w:rsidRDefault="008C67FF" w:rsidP="008C67FF">
      <w:pPr>
        <w:pStyle w:val="Szvegtrzs"/>
        <w:rPr>
          <w:rFonts w:ascii="Calibri" w:hAnsi="Calibri" w:cs="Calibri"/>
          <w:b/>
          <w:bCs/>
          <w:sz w:val="22"/>
          <w:szCs w:val="22"/>
        </w:rPr>
      </w:pPr>
      <w:r w:rsidRPr="008C67FF">
        <w:rPr>
          <w:rFonts w:ascii="Calibri" w:hAnsi="Calibri" w:cs="Calibri"/>
          <w:b/>
          <w:bCs/>
          <w:sz w:val="22"/>
          <w:szCs w:val="22"/>
        </w:rPr>
        <w:lastRenderedPageBreak/>
        <w:t>A rendelet a Polgármesteri Hivatal hirdetőtábláján történő kifüggesztés útján a mai napon kihirdetésre került.</w:t>
      </w:r>
    </w:p>
    <w:p w14:paraId="3240F657" w14:textId="121091FA" w:rsidR="008C67FF" w:rsidRDefault="008C67FF" w:rsidP="008C67FF">
      <w:pPr>
        <w:pStyle w:val="Szvegtrzs"/>
        <w:rPr>
          <w:rFonts w:ascii="Calibri" w:hAnsi="Calibri" w:cs="Calibri"/>
          <w:b/>
          <w:bCs/>
          <w:sz w:val="22"/>
          <w:szCs w:val="22"/>
        </w:rPr>
      </w:pPr>
      <w:r w:rsidRPr="008C67FF">
        <w:rPr>
          <w:rFonts w:ascii="Calibri" w:hAnsi="Calibri" w:cs="Calibri"/>
          <w:b/>
          <w:bCs/>
          <w:sz w:val="22"/>
          <w:szCs w:val="22"/>
        </w:rPr>
        <w:t xml:space="preserve">Szombathely, 2024. október </w:t>
      </w:r>
      <w:r>
        <w:rPr>
          <w:rFonts w:ascii="Calibri" w:hAnsi="Calibri" w:cs="Calibri"/>
          <w:b/>
          <w:bCs/>
          <w:sz w:val="22"/>
          <w:szCs w:val="22"/>
        </w:rPr>
        <w:t>10.</w:t>
      </w:r>
    </w:p>
    <w:p w14:paraId="2A352669" w14:textId="77777777" w:rsidR="008C67FF" w:rsidRPr="008C67FF" w:rsidRDefault="008C67FF" w:rsidP="008C67FF">
      <w:pPr>
        <w:pStyle w:val="Szvegtrzs"/>
        <w:rPr>
          <w:rFonts w:ascii="Calibri" w:hAnsi="Calibri" w:cs="Calibri"/>
          <w:b/>
          <w:bCs/>
          <w:sz w:val="22"/>
          <w:szCs w:val="22"/>
        </w:rPr>
      </w:pPr>
    </w:p>
    <w:p w14:paraId="6DFCDB94" w14:textId="77777777" w:rsidR="008C67FF" w:rsidRPr="008C67FF" w:rsidRDefault="008C67FF" w:rsidP="008C67FF">
      <w:pPr>
        <w:pStyle w:val="Szvegtrzs"/>
        <w:rPr>
          <w:rFonts w:ascii="Calibri" w:hAnsi="Calibri" w:cs="Calibri"/>
          <w:b/>
          <w:bCs/>
          <w:sz w:val="22"/>
          <w:szCs w:val="22"/>
        </w:rPr>
      </w:pPr>
    </w:p>
    <w:p w14:paraId="1880AE96" w14:textId="77777777" w:rsidR="008C67FF" w:rsidRPr="008C67FF" w:rsidRDefault="008C67FF" w:rsidP="008C67FF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67FF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8C67FF">
        <w:rPr>
          <w:rFonts w:ascii="Calibri" w:hAnsi="Calibri" w:cs="Calibri"/>
          <w:b/>
          <w:bCs/>
          <w:sz w:val="22"/>
          <w:szCs w:val="22"/>
        </w:rPr>
        <w:tab/>
      </w:r>
      <w:r w:rsidRPr="008C67FF">
        <w:rPr>
          <w:rFonts w:ascii="Calibri" w:hAnsi="Calibri" w:cs="Calibri"/>
          <w:b/>
          <w:bCs/>
          <w:sz w:val="22"/>
          <w:szCs w:val="22"/>
        </w:rPr>
        <w:tab/>
      </w:r>
      <w:r w:rsidRPr="008C67FF">
        <w:rPr>
          <w:rFonts w:ascii="Calibri" w:hAnsi="Calibri" w:cs="Calibri"/>
          <w:b/>
          <w:bCs/>
          <w:sz w:val="22"/>
          <w:szCs w:val="22"/>
        </w:rPr>
        <w:tab/>
      </w:r>
      <w:r w:rsidRPr="008C67FF">
        <w:rPr>
          <w:rFonts w:ascii="Calibri" w:hAnsi="Calibri" w:cs="Calibri"/>
          <w:b/>
          <w:bCs/>
          <w:sz w:val="22"/>
          <w:szCs w:val="22"/>
        </w:rPr>
        <w:tab/>
        <w:t xml:space="preserve"> /: Dr. Károlyi Ákos :/</w:t>
      </w:r>
    </w:p>
    <w:p w14:paraId="1BB660AC" w14:textId="1ED5A09E" w:rsidR="008C67FF" w:rsidRPr="008C67FF" w:rsidRDefault="008C67FF" w:rsidP="008C67FF">
      <w:pPr>
        <w:pStyle w:val="Szvegtrzs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8C67FF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8C67FF">
        <w:rPr>
          <w:rFonts w:ascii="Calibri" w:hAnsi="Calibri" w:cs="Calibri"/>
          <w:b/>
          <w:bCs/>
          <w:sz w:val="22"/>
          <w:szCs w:val="22"/>
        </w:rPr>
        <w:tab/>
      </w:r>
      <w:r w:rsidRPr="008C67FF">
        <w:rPr>
          <w:rFonts w:ascii="Calibri" w:hAnsi="Calibri" w:cs="Calibri"/>
          <w:b/>
          <w:bCs/>
          <w:sz w:val="22"/>
          <w:szCs w:val="22"/>
        </w:rPr>
        <w:tab/>
      </w:r>
      <w:r w:rsidRPr="008C67FF">
        <w:rPr>
          <w:rFonts w:ascii="Calibri" w:hAnsi="Calibri" w:cs="Calibri"/>
          <w:b/>
          <w:bCs/>
          <w:sz w:val="22"/>
          <w:szCs w:val="22"/>
        </w:rPr>
        <w:tab/>
      </w:r>
      <w:r w:rsidRPr="008C67FF">
        <w:rPr>
          <w:rFonts w:ascii="Calibri" w:hAnsi="Calibri" w:cs="Calibri"/>
          <w:b/>
          <w:bCs/>
          <w:sz w:val="22"/>
          <w:szCs w:val="22"/>
        </w:rPr>
        <w:tab/>
        <w:t>jegyző</w:t>
      </w:r>
    </w:p>
    <w:p w14:paraId="3EA77875" w14:textId="77777777" w:rsidR="008C67FF" w:rsidRPr="008C67FF" w:rsidRDefault="008C67FF" w:rsidP="008C67FF">
      <w:pPr>
        <w:pStyle w:val="Szvegtrzs"/>
        <w:rPr>
          <w:rFonts w:ascii="Calibri" w:hAnsi="Calibri" w:cs="Calibri"/>
          <w:sz w:val="22"/>
          <w:szCs w:val="22"/>
        </w:rPr>
      </w:pPr>
    </w:p>
    <w:p w14:paraId="6BBB0861" w14:textId="77777777" w:rsidR="008C67FF" w:rsidRPr="00AE375C" w:rsidRDefault="008C67FF" w:rsidP="001D4589">
      <w:pPr>
        <w:pStyle w:val="Szvegtrzs"/>
        <w:spacing w:after="0"/>
        <w:rPr>
          <w:rFonts w:ascii="Calibri" w:hAnsi="Calibri" w:cs="Calibri"/>
          <w:sz w:val="22"/>
          <w:szCs w:val="22"/>
        </w:rPr>
      </w:pPr>
    </w:p>
    <w:sectPr w:rsidR="008C67FF" w:rsidRPr="00AE375C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DA55" w14:textId="77777777" w:rsidR="001D4589" w:rsidRDefault="001D4589">
      <w:r>
        <w:separator/>
      </w:r>
    </w:p>
  </w:endnote>
  <w:endnote w:type="continuationSeparator" w:id="0">
    <w:p w14:paraId="3F10C4F5" w14:textId="77777777" w:rsidR="001D4589" w:rsidRDefault="001D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8D92" w14:textId="77777777" w:rsidR="004E0F5E" w:rsidRDefault="001D458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B39C" w14:textId="77777777" w:rsidR="001D4589" w:rsidRDefault="001D4589">
      <w:r>
        <w:separator/>
      </w:r>
    </w:p>
  </w:footnote>
  <w:footnote w:type="continuationSeparator" w:id="0">
    <w:p w14:paraId="7198CCBA" w14:textId="77777777" w:rsidR="001D4589" w:rsidRDefault="001D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E0154"/>
    <w:multiLevelType w:val="multilevel"/>
    <w:tmpl w:val="5D6669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6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5E"/>
    <w:rsid w:val="00143D8C"/>
    <w:rsid w:val="001D4589"/>
    <w:rsid w:val="004E0F5E"/>
    <w:rsid w:val="006B0284"/>
    <w:rsid w:val="008C67FF"/>
    <w:rsid w:val="009C1FA8"/>
    <w:rsid w:val="00A569B1"/>
    <w:rsid w:val="00AE375C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2F7F"/>
  <w15:docId w15:val="{69A1DB87-DB68-45E0-9070-4C531584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D45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D4589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DE241-ACFF-4FD6-821B-16425576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F641B-FF38-466B-B58E-D40FD81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3F41D-F887-4F29-BD66-4DC7A86B14A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4</cp:revision>
  <dcterms:created xsi:type="dcterms:W3CDTF">2024-10-07T13:49:00Z</dcterms:created>
  <dcterms:modified xsi:type="dcterms:W3CDTF">2024-10-08T12:13:00Z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