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83736" w14:textId="77777777" w:rsidR="003F3188" w:rsidRPr="003F3188" w:rsidRDefault="003F3188" w:rsidP="003F3188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3F3188">
        <w:rPr>
          <w:rFonts w:ascii="Calibri" w:eastAsia="Times New Roman" w:hAnsi="Calibri" w:cs="Calibri"/>
          <w:b/>
          <w:sz w:val="22"/>
          <w:u w:val="single"/>
          <w:lang w:eastAsia="hu-HU"/>
        </w:rPr>
        <w:t>104/2024.(X.15.) KOCB számú határozat</w:t>
      </w:r>
    </w:p>
    <w:p w14:paraId="4EDACB43" w14:textId="77777777" w:rsidR="003F3188" w:rsidRPr="003F3188" w:rsidRDefault="003F3188" w:rsidP="003F3188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3AB4AF78" w14:textId="77777777" w:rsidR="003F3188" w:rsidRPr="003F3188" w:rsidRDefault="003F3188" w:rsidP="003F3188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3F3188">
        <w:rPr>
          <w:rFonts w:asciiTheme="minorHAnsi" w:eastAsia="Times New Roman" w:hAnsiTheme="minorHAnsi"/>
          <w:sz w:val="22"/>
          <w:lang w:eastAsia="hu-HU"/>
        </w:rPr>
        <w:t>A Kulturális, Oktatási és Civil Bizottság a „</w:t>
      </w:r>
      <w:r w:rsidRPr="003F3188">
        <w:rPr>
          <w:rFonts w:asciiTheme="minorHAnsi" w:eastAsia="Times New Roman" w:hAnsiTheme="minorHAnsi"/>
          <w:bCs/>
          <w:sz w:val="22"/>
          <w:lang w:eastAsia="hu-HU"/>
        </w:rPr>
        <w:t>Beszámoló az Eötvös Loránd Tudományegyetem tevékenységéről Szombathely Megyei Jogú Város Önkormányzatával kötött megállapodás alapján” című előterjesztést megtárgyalta, és a határozati javaslatot a Közgyűlésnek elfogadásra javasolja.</w:t>
      </w:r>
    </w:p>
    <w:p w14:paraId="40BC582C" w14:textId="77777777" w:rsidR="003F3188" w:rsidRPr="003F3188" w:rsidRDefault="003F3188" w:rsidP="003F3188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148F7810" w14:textId="77777777" w:rsidR="003F3188" w:rsidRPr="003F3188" w:rsidRDefault="003F3188" w:rsidP="003F3188">
      <w:pPr>
        <w:jc w:val="both"/>
        <w:rPr>
          <w:rFonts w:asciiTheme="minorHAnsi" w:eastAsia="Times New Roman" w:hAnsiTheme="minorHAnsi"/>
          <w:b/>
          <w:sz w:val="22"/>
          <w:lang w:eastAsia="hu-HU"/>
        </w:rPr>
      </w:pPr>
      <w:r w:rsidRPr="003F3188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3F3188">
        <w:rPr>
          <w:rFonts w:asciiTheme="minorHAnsi" w:eastAsia="Times New Roman" w:hAnsiTheme="minorHAnsi"/>
          <w:b/>
          <w:sz w:val="22"/>
          <w:lang w:eastAsia="hu-HU"/>
        </w:rPr>
        <w:tab/>
      </w:r>
      <w:r w:rsidRPr="003F3188">
        <w:rPr>
          <w:rFonts w:asciiTheme="minorHAnsi" w:eastAsia="Times New Roman" w:hAnsiTheme="minorHAnsi"/>
          <w:sz w:val="22"/>
          <w:lang w:eastAsia="hu-HU"/>
        </w:rPr>
        <w:t>Putz Attila, a Kulturális, Oktatási és Civil Bizottság elnöke</w:t>
      </w:r>
    </w:p>
    <w:p w14:paraId="5EFDBCC0" w14:textId="77777777" w:rsidR="003F3188" w:rsidRPr="003F3188" w:rsidRDefault="003F3188" w:rsidP="003F3188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3F3188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473F01C5" w14:textId="77777777" w:rsidR="003F3188" w:rsidRPr="003F3188" w:rsidRDefault="003F3188" w:rsidP="003F3188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3F3188">
        <w:rPr>
          <w:rFonts w:ascii="Calibri" w:eastAsia="Times New Roman" w:hAnsi="Calibri" w:cs="Calibri"/>
          <w:sz w:val="22"/>
          <w:lang w:eastAsia="hu-HU"/>
        </w:rPr>
        <w:tab/>
      </w:r>
      <w:r w:rsidRPr="003F3188">
        <w:rPr>
          <w:rFonts w:ascii="Calibri" w:eastAsia="Times New Roman" w:hAnsi="Calibri" w:cs="Calibri"/>
          <w:sz w:val="22"/>
          <w:lang w:eastAsia="hu-HU"/>
        </w:rPr>
        <w:tab/>
      </w:r>
      <w:r w:rsidRPr="003F3188">
        <w:rPr>
          <w:rFonts w:ascii="Calibri" w:eastAsia="Times New Roman" w:hAnsi="Calibri" w:cs="Calibri"/>
          <w:sz w:val="22"/>
          <w:lang w:eastAsia="hu-HU"/>
        </w:rPr>
        <w:tab/>
        <w:t xml:space="preserve">Dr. László Győző alpolgármester </w:t>
      </w:r>
    </w:p>
    <w:p w14:paraId="5733AB3F" w14:textId="77777777" w:rsidR="003F3188" w:rsidRPr="003F3188" w:rsidRDefault="003F3188" w:rsidP="003F3188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3F3188">
        <w:rPr>
          <w:rFonts w:ascii="Calibri" w:eastAsia="Times New Roman" w:hAnsi="Calibri" w:cs="Calibri"/>
          <w:sz w:val="22"/>
          <w:lang w:eastAsia="hu-HU"/>
        </w:rPr>
        <w:tab/>
      </w:r>
      <w:r w:rsidRPr="003F3188">
        <w:rPr>
          <w:rFonts w:ascii="Calibri" w:eastAsia="Times New Roman" w:hAnsi="Calibri" w:cs="Calibri"/>
          <w:sz w:val="22"/>
          <w:lang w:eastAsia="hu-HU"/>
        </w:rPr>
        <w:tab/>
      </w:r>
      <w:r w:rsidRPr="003F3188">
        <w:rPr>
          <w:rFonts w:ascii="Calibri" w:eastAsia="Times New Roman" w:hAnsi="Calibri" w:cs="Calibri"/>
          <w:sz w:val="22"/>
          <w:lang w:eastAsia="hu-HU"/>
        </w:rPr>
        <w:tab/>
        <w:t>Dr. Horváth Attila alpolgármester</w:t>
      </w:r>
    </w:p>
    <w:p w14:paraId="743D7111" w14:textId="77777777" w:rsidR="003F3188" w:rsidRPr="003F3188" w:rsidRDefault="003F3188" w:rsidP="003F3188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3F3188">
        <w:rPr>
          <w:rFonts w:ascii="Calibri" w:eastAsia="Times New Roman" w:hAnsi="Calibri" w:cs="Calibri"/>
          <w:sz w:val="22"/>
          <w:lang w:eastAsia="hu-HU"/>
        </w:rPr>
        <w:tab/>
      </w:r>
      <w:r w:rsidRPr="003F3188">
        <w:rPr>
          <w:rFonts w:ascii="Calibri" w:eastAsia="Times New Roman" w:hAnsi="Calibri" w:cs="Calibri"/>
          <w:sz w:val="22"/>
          <w:lang w:eastAsia="hu-HU"/>
        </w:rPr>
        <w:tab/>
      </w:r>
      <w:r w:rsidRPr="003F3188">
        <w:rPr>
          <w:rFonts w:ascii="Calibri" w:eastAsia="Times New Roman" w:hAnsi="Calibri" w:cs="Calibri"/>
          <w:sz w:val="22"/>
          <w:lang w:eastAsia="hu-HU"/>
        </w:rPr>
        <w:tab/>
        <w:t>Dr. Károlyi Ákos jegyző</w:t>
      </w:r>
    </w:p>
    <w:p w14:paraId="74278991" w14:textId="77777777" w:rsidR="003F3188" w:rsidRPr="003F3188" w:rsidRDefault="003F3188" w:rsidP="003F3188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3F3188">
        <w:rPr>
          <w:rFonts w:ascii="Calibri" w:eastAsia="Times New Roman" w:hAnsi="Calibri" w:cs="Calibri"/>
          <w:sz w:val="22"/>
          <w:lang w:eastAsia="hu-HU"/>
        </w:rPr>
        <w:tab/>
      </w:r>
      <w:r w:rsidRPr="003F3188">
        <w:rPr>
          <w:rFonts w:ascii="Calibri" w:eastAsia="Times New Roman" w:hAnsi="Calibri" w:cs="Calibri"/>
          <w:sz w:val="22"/>
          <w:lang w:eastAsia="hu-HU"/>
        </w:rPr>
        <w:tab/>
      </w:r>
      <w:r w:rsidRPr="003F3188">
        <w:rPr>
          <w:rFonts w:ascii="Calibri" w:eastAsia="Times New Roman" w:hAnsi="Calibri" w:cs="Calibri"/>
          <w:sz w:val="22"/>
          <w:lang w:eastAsia="hu-HU"/>
        </w:rPr>
        <w:tab/>
        <w:t xml:space="preserve">/a végrehajtás előkészítéséért: </w:t>
      </w:r>
    </w:p>
    <w:p w14:paraId="2BD56B33" w14:textId="77777777" w:rsidR="003F3188" w:rsidRPr="003F3188" w:rsidRDefault="003F3188" w:rsidP="003F3188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sz w:val="22"/>
          <w:lang w:eastAsia="hu-HU"/>
        </w:rPr>
      </w:pPr>
      <w:r w:rsidRPr="003F3188">
        <w:rPr>
          <w:rFonts w:ascii="Calibri" w:eastAsia="Times New Roman" w:hAnsi="Calibri" w:cs="Calibri"/>
          <w:sz w:val="22"/>
          <w:lang w:eastAsia="hu-HU"/>
        </w:rPr>
        <w:t xml:space="preserve">                   </w:t>
      </w:r>
      <w:r w:rsidRPr="003F3188">
        <w:rPr>
          <w:rFonts w:ascii="Calibri" w:eastAsia="Times New Roman" w:hAnsi="Calibri" w:cs="Calibri"/>
          <w:sz w:val="22"/>
          <w:lang w:eastAsia="hu-HU"/>
        </w:rPr>
        <w:tab/>
        <w:t>Vinczéné Dr. Menyhárt Mária, az Egészségügyi és Közszolgálati Osztály vezetője</w:t>
      </w:r>
    </w:p>
    <w:p w14:paraId="357E502E" w14:textId="77777777" w:rsidR="003F3188" w:rsidRPr="003F3188" w:rsidRDefault="003F3188" w:rsidP="003F3188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sz w:val="22"/>
          <w:lang w:eastAsia="hu-HU"/>
        </w:rPr>
      </w:pPr>
      <w:r w:rsidRPr="003F3188">
        <w:rPr>
          <w:rFonts w:ascii="Calibri" w:eastAsia="Times New Roman" w:hAnsi="Calibri" w:cs="Calibri"/>
          <w:sz w:val="22"/>
          <w:lang w:eastAsia="hu-HU"/>
        </w:rPr>
        <w:tab/>
      </w:r>
      <w:r w:rsidRPr="003F3188">
        <w:rPr>
          <w:rFonts w:ascii="Calibri" w:eastAsia="Times New Roman" w:hAnsi="Calibri" w:cs="Calibri"/>
          <w:sz w:val="22"/>
          <w:lang w:eastAsia="hu-HU"/>
        </w:rPr>
        <w:tab/>
        <w:t>Stéger Gábor, a Közgazdasági és Adó Osztály vezetője /</w:t>
      </w:r>
    </w:p>
    <w:p w14:paraId="49D6C795" w14:textId="77777777" w:rsidR="003F3188" w:rsidRPr="003F3188" w:rsidRDefault="003F3188" w:rsidP="003F3188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4FB374EC" w14:textId="77777777" w:rsidR="003F3188" w:rsidRPr="003F3188" w:rsidRDefault="003F3188" w:rsidP="003F318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F3188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3F3188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3F3188">
        <w:rPr>
          <w:rFonts w:asciiTheme="minorHAnsi" w:eastAsia="Times New Roman" w:hAnsiTheme="minorHAnsi"/>
          <w:sz w:val="22"/>
          <w:lang w:eastAsia="hu-HU"/>
        </w:rPr>
        <w:tab/>
        <w:t>2024. október 22.</w:t>
      </w:r>
    </w:p>
    <w:p w14:paraId="2FA48DCF" w14:textId="24920721" w:rsidR="0007231A" w:rsidRPr="003F3188" w:rsidRDefault="0007231A" w:rsidP="003F3188"/>
    <w:sectPr w:rsidR="0007231A" w:rsidRPr="003F3188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5818194">
    <w:abstractNumId w:val="4"/>
  </w:num>
  <w:num w:numId="2" w16cid:durableId="851340558">
    <w:abstractNumId w:val="6"/>
  </w:num>
  <w:num w:numId="3" w16cid:durableId="1844083280">
    <w:abstractNumId w:val="7"/>
  </w:num>
  <w:num w:numId="4" w16cid:durableId="830364390">
    <w:abstractNumId w:val="0"/>
  </w:num>
  <w:num w:numId="5" w16cid:durableId="42218614">
    <w:abstractNumId w:val="2"/>
  </w:num>
  <w:num w:numId="6" w16cid:durableId="276257841">
    <w:abstractNumId w:val="5"/>
  </w:num>
  <w:num w:numId="7" w16cid:durableId="1749812189">
    <w:abstractNumId w:val="1"/>
  </w:num>
  <w:num w:numId="8" w16cid:durableId="1690713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188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43DDD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A2AF1"/>
    <w:rsid w:val="00CC2D24"/>
    <w:rsid w:val="00CF7216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3">
    <w:name w:val="TableGrid3"/>
    <w:rsid w:val="00CF7216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2024-10-16T12:44:00Z</dcterms:created>
  <dcterms:modified xsi:type="dcterms:W3CDTF">2024-10-16T12:44:00Z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