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289D" w14:textId="77777777" w:rsidR="00B52057" w:rsidRPr="00B52B61" w:rsidRDefault="00B52057" w:rsidP="00B52B61">
      <w:pPr>
        <w:spacing w:after="0" w:line="240" w:lineRule="auto"/>
        <w:jc w:val="center"/>
        <w:rPr>
          <w:rFonts w:eastAsia="Calibri" w:cstheme="minorHAnsi"/>
          <w:b/>
          <w:spacing w:val="20"/>
        </w:rPr>
      </w:pPr>
      <w:r w:rsidRPr="00B52B61">
        <w:rPr>
          <w:rFonts w:eastAsia="Calibri" w:cstheme="minorHAnsi"/>
          <w:b/>
          <w:spacing w:val="20"/>
        </w:rPr>
        <w:t>INDOKOLÁS</w:t>
      </w:r>
    </w:p>
    <w:p w14:paraId="3D76DF6F" w14:textId="77777777" w:rsidR="00B52057" w:rsidRPr="00B52B61" w:rsidRDefault="00633582" w:rsidP="00B52B61">
      <w:pPr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Times New Roman" w:cstheme="minorHAnsi"/>
          <w:b/>
          <w:lang w:eastAsia="hu-HU"/>
        </w:rPr>
        <w:t>Szombathely Megyei Jogú Város Önkormányzatának Szervezeti és Működési Szabályzatáról</w:t>
      </w:r>
      <w:r w:rsidR="00B52057" w:rsidRPr="00B52B61">
        <w:rPr>
          <w:rFonts w:eastAsia="Times New Roman" w:cstheme="minorHAnsi"/>
          <w:b/>
          <w:lang w:eastAsia="hu-HU"/>
        </w:rPr>
        <w:t xml:space="preserve"> szóló önkormányzati </w:t>
      </w:r>
      <w:r w:rsidR="00B52057" w:rsidRPr="00B52B61">
        <w:rPr>
          <w:rFonts w:eastAsia="Calibri" w:cstheme="minorHAnsi"/>
          <w:b/>
          <w:bCs/>
        </w:rPr>
        <w:t>rendelethez</w:t>
      </w:r>
    </w:p>
    <w:p w14:paraId="14667B58" w14:textId="77777777" w:rsidR="00B52057" w:rsidRPr="00B52B61" w:rsidRDefault="00B52057" w:rsidP="00B52B61">
      <w:pPr>
        <w:spacing w:after="0" w:line="240" w:lineRule="auto"/>
        <w:jc w:val="center"/>
        <w:rPr>
          <w:rFonts w:eastAsia="Calibri" w:cstheme="minorHAnsi"/>
          <w:b/>
        </w:rPr>
      </w:pPr>
    </w:p>
    <w:p w14:paraId="3A96A687" w14:textId="77777777" w:rsidR="00665063" w:rsidRPr="00B52B61" w:rsidRDefault="00665063" w:rsidP="00B52B61">
      <w:pPr>
        <w:spacing w:after="0" w:line="240" w:lineRule="auto"/>
        <w:jc w:val="center"/>
        <w:rPr>
          <w:rFonts w:eastAsia="Calibri" w:cstheme="minorHAnsi"/>
          <w:b/>
        </w:rPr>
      </w:pPr>
    </w:p>
    <w:p w14:paraId="407F4E6D" w14:textId="77777777" w:rsidR="00633582" w:rsidRPr="00B52B61" w:rsidRDefault="00B52057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33582" w:rsidRPr="00B52B61">
        <w:rPr>
          <w:rFonts w:eastAsia="Calibri" w:cstheme="minorHAnsi"/>
        </w:rPr>
        <w:t>z Alaptörvény 32. cikk (1) bekezdés d) pontja alapján a helyi önkormányzat a helyi közügyek intézése körében törvény keretei között meghatározza szervezeti és működési rendjét.</w:t>
      </w:r>
    </w:p>
    <w:p w14:paraId="6EF08D14" w14:textId="35CF7CCB" w:rsidR="00633582" w:rsidRPr="00B52B61" w:rsidRDefault="0063358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B52057" w:rsidRPr="00B52B61">
        <w:rPr>
          <w:rFonts w:eastAsia="Calibri" w:cstheme="minorHAnsi"/>
        </w:rPr>
        <w:t xml:space="preserve"> Magyarország helyi önkormányzatairól szóló 2011. évi CLXXXIX. törvény </w:t>
      </w:r>
      <w:r w:rsidRPr="00B52B61">
        <w:rPr>
          <w:rFonts w:eastAsia="Calibri" w:cstheme="minorHAnsi"/>
        </w:rPr>
        <w:t xml:space="preserve">(a továbbiakban: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.) 43. § (3) bekezdése szerint a képviselő-testület az alakuló vagy az azt követő ülésen e törvény szabályai szerint megalkotja</w:t>
      </w:r>
      <w:r w:rsidR="00B52B61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vagy felülvizsgálja szervezeti és működési szabályzatáról szóló rendeletét.</w:t>
      </w:r>
    </w:p>
    <w:p w14:paraId="1D611E2C" w14:textId="50798A08" w:rsidR="00633582" w:rsidRPr="00B52B61" w:rsidRDefault="0063358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Szombathely Megyei Jogú Város </w:t>
      </w:r>
      <w:r w:rsidR="006C11A2" w:rsidRPr="00B52B61">
        <w:rPr>
          <w:rFonts w:eastAsia="Calibri" w:cstheme="minorHAnsi"/>
        </w:rPr>
        <w:t xml:space="preserve">Önkormányzatának </w:t>
      </w:r>
      <w:r w:rsidRPr="00B52B61">
        <w:rPr>
          <w:rFonts w:eastAsia="Calibri" w:cstheme="minorHAnsi"/>
        </w:rPr>
        <w:t>Közgyűlése az alakul</w:t>
      </w:r>
      <w:r w:rsidR="00B52B61">
        <w:rPr>
          <w:rFonts w:eastAsia="Calibri" w:cstheme="minorHAnsi"/>
        </w:rPr>
        <w:t>ó ülésén</w:t>
      </w:r>
      <w:r w:rsidR="00665063" w:rsidRPr="00B52B61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az Alaptörvényben meghatározott eredeti jogalkotói hatáskörében az </w:t>
      </w:r>
      <w:proofErr w:type="spellStart"/>
      <w:proofErr w:type="gram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.-</w:t>
      </w:r>
      <w:proofErr w:type="gramEnd"/>
      <w:r w:rsidRPr="00B52B61">
        <w:rPr>
          <w:rFonts w:eastAsia="Calibri" w:cstheme="minorHAnsi"/>
        </w:rPr>
        <w:t xml:space="preserve">ben foglalt </w:t>
      </w:r>
      <w:r w:rsidR="00665063" w:rsidRPr="00B52B61">
        <w:rPr>
          <w:rFonts w:eastAsia="Calibri" w:cstheme="minorHAnsi"/>
        </w:rPr>
        <w:t xml:space="preserve">választási </w:t>
      </w:r>
      <w:r w:rsidRPr="00B52B61">
        <w:rPr>
          <w:rFonts w:eastAsia="Calibri" w:cstheme="minorHAnsi"/>
        </w:rPr>
        <w:t>lehetőség</w:t>
      </w:r>
      <w:r w:rsidR="00665063" w:rsidRPr="00B52B61">
        <w:rPr>
          <w:rFonts w:eastAsia="Calibri" w:cstheme="minorHAnsi"/>
        </w:rPr>
        <w:t>e</w:t>
      </w:r>
      <w:r w:rsidRPr="00B52B61">
        <w:rPr>
          <w:rFonts w:eastAsia="Calibri" w:cstheme="minorHAnsi"/>
        </w:rPr>
        <w:t xml:space="preserve"> alapján – figyelembe véve a módosítani kívánt rendelkezések számát – új szervezeti és </w:t>
      </w:r>
      <w:r w:rsidR="00971743" w:rsidRPr="00B52B61">
        <w:rPr>
          <w:rFonts w:eastAsia="Calibri" w:cstheme="minorHAnsi"/>
        </w:rPr>
        <w:t>működési szabályzatról szóló rendelet megalkotása mellett döntött.</w:t>
      </w:r>
    </w:p>
    <w:p w14:paraId="31CF32A9" w14:textId="77777777" w:rsidR="00633582" w:rsidRPr="00B52B61" w:rsidRDefault="00633582" w:rsidP="00B52B61">
      <w:pPr>
        <w:spacing w:after="0" w:line="240" w:lineRule="auto"/>
        <w:jc w:val="both"/>
        <w:rPr>
          <w:rFonts w:eastAsia="Calibri" w:cstheme="minorHAnsi"/>
        </w:rPr>
      </w:pPr>
    </w:p>
    <w:p w14:paraId="74D74B78" w14:textId="77777777" w:rsidR="00B52057" w:rsidRPr="00B52B61" w:rsidRDefault="00B52057" w:rsidP="00B52B61">
      <w:pPr>
        <w:spacing w:after="0" w:line="240" w:lineRule="auto"/>
        <w:jc w:val="both"/>
        <w:rPr>
          <w:rFonts w:eastAsia="Calibri" w:cstheme="minorHAnsi"/>
        </w:rPr>
      </w:pPr>
    </w:p>
    <w:p w14:paraId="02771EC7" w14:textId="77777777" w:rsidR="00B52057" w:rsidRPr="00B52B61" w:rsidRDefault="00B5205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1. §</w:t>
      </w:r>
    </w:p>
    <w:p w14:paraId="2EE4663A" w14:textId="77777777" w:rsidR="00B52057" w:rsidRPr="00B52B61" w:rsidRDefault="00AE6A0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971743" w:rsidRPr="00B52B61">
        <w:rPr>
          <w:rFonts w:eastAsia="Calibri" w:cstheme="minorHAnsi"/>
        </w:rPr>
        <w:t xml:space="preserve">z </w:t>
      </w:r>
      <w:proofErr w:type="spellStart"/>
      <w:r w:rsidR="00971743" w:rsidRPr="00B52B61">
        <w:rPr>
          <w:rFonts w:eastAsia="Calibri" w:cstheme="minorHAnsi"/>
        </w:rPr>
        <w:t>Mötv</w:t>
      </w:r>
      <w:proofErr w:type="spellEnd"/>
      <w:r w:rsidR="00971743" w:rsidRPr="00B52B61">
        <w:rPr>
          <w:rFonts w:eastAsia="Calibri" w:cstheme="minorHAnsi"/>
        </w:rPr>
        <w:t xml:space="preserve">. 53. § (1) bekezdés a) pontjában foglaltak alapján </w:t>
      </w:r>
      <w:r w:rsidRPr="00B52B61">
        <w:rPr>
          <w:rFonts w:eastAsia="Calibri" w:cstheme="minorHAnsi"/>
        </w:rPr>
        <w:t xml:space="preserve">az önkormányzat hivatalos megnevezéséről és székhelyéről </w:t>
      </w:r>
      <w:r w:rsidR="00971743" w:rsidRPr="00B52B61">
        <w:rPr>
          <w:rFonts w:eastAsia="Calibri" w:cstheme="minorHAnsi"/>
        </w:rPr>
        <w:t xml:space="preserve">a szervezeti és működési szabályzatról szóló rendeletben </w:t>
      </w:r>
      <w:r w:rsidRPr="00B52B61">
        <w:rPr>
          <w:rFonts w:eastAsia="Calibri" w:cstheme="minorHAnsi"/>
        </w:rPr>
        <w:t>kell rendelkezni</w:t>
      </w:r>
      <w:r w:rsidR="00524E99" w:rsidRPr="00B52B61">
        <w:rPr>
          <w:rFonts w:eastAsia="Calibri" w:cstheme="minorHAnsi"/>
        </w:rPr>
        <w:t>.</w:t>
      </w:r>
      <w:r w:rsidR="00665063" w:rsidRPr="00B52B61">
        <w:rPr>
          <w:rFonts w:eastAsia="Calibri" w:cstheme="minorHAnsi"/>
        </w:rPr>
        <w:t xml:space="preserve"> </w:t>
      </w:r>
      <w:r w:rsidR="00C5495C" w:rsidRPr="00B52B61">
        <w:rPr>
          <w:rFonts w:eastAsia="Calibri" w:cstheme="minorHAnsi"/>
        </w:rPr>
        <w:t xml:space="preserve">Az </w:t>
      </w:r>
      <w:proofErr w:type="spellStart"/>
      <w:r w:rsidR="00C5495C" w:rsidRPr="00B52B61">
        <w:rPr>
          <w:rFonts w:eastAsia="Calibri" w:cstheme="minorHAnsi"/>
        </w:rPr>
        <w:t>Mötv</w:t>
      </w:r>
      <w:proofErr w:type="spellEnd"/>
      <w:r w:rsidR="00C5495C" w:rsidRPr="00B52B61">
        <w:rPr>
          <w:rFonts w:eastAsia="Calibri" w:cstheme="minorHAnsi"/>
        </w:rPr>
        <w:t xml:space="preserve">. 84. § (2) bekezdése alapján pedig a polgármesteri hivatal hivatalos elnevezését is az SZMSZ-ben kell feltünteti. </w:t>
      </w:r>
      <w:r w:rsidR="00665063" w:rsidRPr="00B52B61">
        <w:rPr>
          <w:rFonts w:eastAsia="Calibri" w:cstheme="minorHAnsi"/>
        </w:rPr>
        <w:t>Ezeket rögzíti</w:t>
      </w:r>
      <w:r w:rsidR="0088361C" w:rsidRPr="00B52B61">
        <w:rPr>
          <w:rFonts w:eastAsia="Calibri" w:cstheme="minorHAnsi"/>
        </w:rPr>
        <w:t>k</w:t>
      </w:r>
      <w:r w:rsidR="00665063" w:rsidRPr="00B52B61">
        <w:rPr>
          <w:rFonts w:eastAsia="Calibri" w:cstheme="minorHAnsi"/>
        </w:rPr>
        <w:t xml:space="preserve"> a tervezet</w:t>
      </w:r>
      <w:r w:rsidR="00763E88" w:rsidRPr="00B52B61">
        <w:rPr>
          <w:rFonts w:eastAsia="Calibri" w:cstheme="minorHAnsi"/>
        </w:rPr>
        <w:t xml:space="preserve"> </w:t>
      </w:r>
      <w:r w:rsidR="0088361C" w:rsidRPr="00B52B61">
        <w:rPr>
          <w:rFonts w:eastAsia="Calibri" w:cstheme="minorHAnsi"/>
        </w:rPr>
        <w:t>első rendelkezései</w:t>
      </w:r>
      <w:r w:rsidR="00665063" w:rsidRPr="00B52B61">
        <w:rPr>
          <w:rFonts w:eastAsia="Calibri" w:cstheme="minorHAnsi"/>
        </w:rPr>
        <w:t>.</w:t>
      </w:r>
    </w:p>
    <w:p w14:paraId="0B327FD0" w14:textId="77777777" w:rsidR="00971743" w:rsidRPr="00B52B61" w:rsidRDefault="00971743" w:rsidP="00B52B61">
      <w:pPr>
        <w:spacing w:after="0" w:line="240" w:lineRule="auto"/>
        <w:jc w:val="both"/>
        <w:rPr>
          <w:rFonts w:eastAsia="Calibri" w:cstheme="minorHAnsi"/>
        </w:rPr>
      </w:pPr>
    </w:p>
    <w:p w14:paraId="2B5E16A5" w14:textId="77777777" w:rsidR="00B52057" w:rsidRPr="00B52B61" w:rsidRDefault="00B5205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2. §</w:t>
      </w:r>
    </w:p>
    <w:p w14:paraId="539787BD" w14:textId="67778EBE" w:rsidR="00B52057" w:rsidRPr="00B52B61" w:rsidRDefault="00D26806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Alaptörvény 32. cikk (1) bekezdés i) pontja értelmében a helyi önkormányzat a helyi közügyek intézése körében törvény keretei között önkormányzati jelképeket alkothat</w:t>
      </w:r>
      <w:r w:rsidR="00524E99" w:rsidRPr="00B52B61">
        <w:rPr>
          <w:rFonts w:eastAsia="Calibri" w:cstheme="minorHAnsi"/>
        </w:rPr>
        <w:t>.</w:t>
      </w:r>
      <w:r w:rsidR="00665063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 xml:space="preserve">E felhatalmazás alapján a tervezet </w:t>
      </w:r>
      <w:r w:rsidR="00763E88" w:rsidRPr="00B52B61">
        <w:rPr>
          <w:rFonts w:eastAsia="Calibri" w:cstheme="minorHAnsi"/>
        </w:rPr>
        <w:t xml:space="preserve">2. §-a </w:t>
      </w:r>
      <w:r w:rsidR="00665063" w:rsidRPr="00B52B61">
        <w:rPr>
          <w:rFonts w:eastAsia="Calibri" w:cstheme="minorHAnsi"/>
        </w:rPr>
        <w:t xml:space="preserve">önkormányzati jelképként </w:t>
      </w:r>
      <w:r w:rsidRPr="00B52B61">
        <w:rPr>
          <w:rFonts w:eastAsia="Calibri" w:cstheme="minorHAnsi"/>
        </w:rPr>
        <w:t>deklarálja a címert, a zá</w:t>
      </w:r>
      <w:r w:rsidR="00665063" w:rsidRPr="00B52B61">
        <w:rPr>
          <w:rFonts w:eastAsia="Calibri" w:cstheme="minorHAnsi"/>
        </w:rPr>
        <w:t>szlót és a polgármesteri láncot</w:t>
      </w:r>
      <w:r w:rsidR="00B52B61">
        <w:rPr>
          <w:rFonts w:eastAsia="Calibri" w:cstheme="minorHAnsi"/>
        </w:rPr>
        <w:t>,</w:t>
      </w:r>
      <w:r w:rsidR="00665063" w:rsidRPr="00B52B61">
        <w:rPr>
          <w:rFonts w:eastAsia="Calibri" w:cstheme="minorHAnsi"/>
        </w:rPr>
        <w:t xml:space="preserve"> mint kötelezően használandó jelképeket, valamint a polgármesteri címert és a Szent Márton zászlót</w:t>
      </w:r>
      <w:r w:rsidR="00B52B61">
        <w:rPr>
          <w:rFonts w:eastAsia="Calibri" w:cstheme="minorHAnsi"/>
        </w:rPr>
        <w:t>,</w:t>
      </w:r>
      <w:r w:rsidR="00665063" w:rsidRPr="00B52B61">
        <w:rPr>
          <w:rFonts w:eastAsia="Calibri" w:cstheme="minorHAnsi"/>
        </w:rPr>
        <w:t xml:space="preserve"> mint polgármesteri rendelkezés alapján használható önkormányzati jelképeket.</w:t>
      </w:r>
    </w:p>
    <w:p w14:paraId="773F48A8" w14:textId="77777777" w:rsidR="00D26806" w:rsidRPr="00B52B61" w:rsidRDefault="00D26806" w:rsidP="00B52B61">
      <w:pPr>
        <w:spacing w:after="0" w:line="240" w:lineRule="auto"/>
        <w:jc w:val="both"/>
        <w:rPr>
          <w:rFonts w:eastAsia="Calibri" w:cstheme="minorHAnsi"/>
        </w:rPr>
      </w:pPr>
    </w:p>
    <w:p w14:paraId="51D33D8E" w14:textId="77777777" w:rsidR="00B52057" w:rsidRPr="00B52B61" w:rsidRDefault="00B5205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3. §</w:t>
      </w:r>
    </w:p>
    <w:p w14:paraId="2FED5969" w14:textId="77777777" w:rsidR="00763E88" w:rsidRPr="00B52B61" w:rsidRDefault="00665063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763E88" w:rsidRPr="00B52B61">
        <w:rPr>
          <w:rFonts w:eastAsia="Calibri" w:cstheme="minorHAnsi"/>
        </w:rPr>
        <w:t xml:space="preserve"> szintén ö</w:t>
      </w:r>
      <w:r w:rsidRPr="00B52B61">
        <w:rPr>
          <w:rFonts w:eastAsia="Calibri" w:cstheme="minorHAnsi"/>
        </w:rPr>
        <w:t>nkormányzat</w:t>
      </w:r>
      <w:r w:rsidR="00763E88" w:rsidRPr="00B52B61">
        <w:rPr>
          <w:rFonts w:eastAsia="Calibri" w:cstheme="minorHAnsi"/>
        </w:rPr>
        <w:t xml:space="preserve">i jelképként rögzített pecsét használatának rendjét rögzíti. </w:t>
      </w:r>
    </w:p>
    <w:p w14:paraId="3F8BEF68" w14:textId="77777777" w:rsidR="00665063" w:rsidRPr="00B52B61" w:rsidRDefault="00665063" w:rsidP="00B52B61">
      <w:pPr>
        <w:spacing w:after="0" w:line="240" w:lineRule="auto"/>
        <w:jc w:val="both"/>
        <w:rPr>
          <w:rFonts w:eastAsia="Calibri" w:cstheme="minorHAnsi"/>
        </w:rPr>
      </w:pPr>
    </w:p>
    <w:p w14:paraId="766C2F96" w14:textId="77777777" w:rsidR="00763E88" w:rsidRPr="00B52B61" w:rsidRDefault="00763E88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4. §</w:t>
      </w:r>
    </w:p>
    <w:p w14:paraId="2F6A8049" w14:textId="77777777" w:rsidR="00763E88" w:rsidRPr="00B52B61" w:rsidRDefault="00763E88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Önkormányzat, a tisztségviselők és a </w:t>
      </w:r>
      <w:r w:rsidR="006C11A2" w:rsidRPr="00B52B61">
        <w:rPr>
          <w:rFonts w:eastAsia="Calibri" w:cstheme="minorHAnsi"/>
        </w:rPr>
        <w:t xml:space="preserve">Polgármesteri </w:t>
      </w:r>
      <w:r w:rsidRPr="00B52B61">
        <w:rPr>
          <w:rFonts w:eastAsia="Calibri" w:cstheme="minorHAnsi"/>
        </w:rPr>
        <w:t>Hivatal hivatalos pecsétjét,</w:t>
      </w:r>
      <w:r w:rsidR="0088361C" w:rsidRPr="00B52B61">
        <w:rPr>
          <w:rFonts w:eastAsia="Calibri" w:cstheme="minorHAnsi"/>
        </w:rPr>
        <w:t xml:space="preserve"> nyilvántartásukat, használatuk rendjét szabályozza.</w:t>
      </w:r>
    </w:p>
    <w:p w14:paraId="23C82E7D" w14:textId="77777777" w:rsidR="00763E88" w:rsidRPr="00B52B61" w:rsidRDefault="00763E88" w:rsidP="00B52B61">
      <w:pPr>
        <w:spacing w:after="0" w:line="240" w:lineRule="auto"/>
        <w:jc w:val="both"/>
        <w:rPr>
          <w:rFonts w:eastAsia="Calibri" w:cstheme="minorHAnsi"/>
        </w:rPr>
      </w:pPr>
    </w:p>
    <w:p w14:paraId="51AC2D34" w14:textId="77777777" w:rsidR="002F5D9D" w:rsidRPr="00B52B61" w:rsidRDefault="002F5D9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5. §</w:t>
      </w:r>
    </w:p>
    <w:p w14:paraId="554EFBC8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Alaptörvény 32. cikk (1) bekezdés i) pontja felhatalmazást ad a helyi önkormányzatoknak arra is, hogy helyi kitüntetéseket és elismerő címeket alapítsanak. Tekintettel arra, hogy erre vonatkozóan a Közgyűlés önálló rendeletet alkotott, ezért a tervezet csupán utal a rendeletre.</w:t>
      </w:r>
    </w:p>
    <w:p w14:paraId="521E03F8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</w:p>
    <w:p w14:paraId="648B128A" w14:textId="77777777" w:rsidR="002F5D9D" w:rsidRPr="00B52B61" w:rsidRDefault="002F5D9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6. §</w:t>
      </w:r>
    </w:p>
    <w:p w14:paraId="465322FB" w14:textId="77777777" w:rsidR="009F3B22" w:rsidRPr="00B52B61" w:rsidRDefault="009F3B2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Önkormányzat megalakulásától fogva széles körű testvérvárosi kapcsolatokat alakít ki és tart fenn. E tény deklarálása mellett ezen § a polgármester számára kötelezettségként írja elő, hogy a testvérvárosi kapcsolatok működtetése és szervezése tárgyában végzett munkájáról minden évben egy alkalommal számoljon be az illetékes bizottságnak.</w:t>
      </w:r>
    </w:p>
    <w:p w14:paraId="7E71D1C5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</w:p>
    <w:p w14:paraId="6F89638E" w14:textId="77777777" w:rsidR="009F3B22" w:rsidRPr="00B52B61" w:rsidRDefault="009F3B22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7. §</w:t>
      </w:r>
    </w:p>
    <w:p w14:paraId="04BD3B7F" w14:textId="29487B01" w:rsidR="0078635A" w:rsidRPr="00B52B61" w:rsidRDefault="009F3B2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41. § (4) bekezdése felhatalmazást ad arra, hogy a képviselő-testület – a kizárólagos hatáskörébe </w:t>
      </w:r>
      <w:proofErr w:type="spellStart"/>
      <w:r w:rsidRPr="00B52B61">
        <w:rPr>
          <w:rFonts w:eastAsia="Calibri" w:cstheme="minorHAnsi"/>
        </w:rPr>
        <w:t>utaltakon</w:t>
      </w:r>
      <w:proofErr w:type="spellEnd"/>
      <w:r w:rsidRPr="00B52B61">
        <w:rPr>
          <w:rFonts w:eastAsia="Calibri" w:cstheme="minorHAnsi"/>
        </w:rPr>
        <w:t xml:space="preserve"> kívül – hatásköreit egyes szerveire átruházza. E joggal élve a Közgyűlés számos hatáskörét átruházta, amelyről egyrészről az SZMSZ, másrészről az egyes önkormányzati rendeletek rendelkeznek. </w:t>
      </w:r>
      <w:r w:rsidR="0078635A" w:rsidRPr="00B52B61">
        <w:rPr>
          <w:rFonts w:eastAsia="Calibri" w:cstheme="minorHAnsi"/>
        </w:rPr>
        <w:t>A tervezet</w:t>
      </w:r>
      <w:r w:rsidRPr="00B52B61">
        <w:rPr>
          <w:rFonts w:eastAsia="Calibri" w:cstheme="minorHAnsi"/>
        </w:rPr>
        <w:t xml:space="preserve"> </w:t>
      </w:r>
      <w:r w:rsidR="0078635A" w:rsidRPr="00B52B61">
        <w:rPr>
          <w:rFonts w:eastAsia="Calibri" w:cstheme="minorHAnsi"/>
        </w:rPr>
        <w:t xml:space="preserve">rögzíti ezt a tényt, valamint – az </w:t>
      </w:r>
      <w:proofErr w:type="spellStart"/>
      <w:r w:rsidR="0078635A" w:rsidRPr="00B52B61">
        <w:rPr>
          <w:rFonts w:eastAsia="Calibri" w:cstheme="minorHAnsi"/>
        </w:rPr>
        <w:t>Mötv</w:t>
      </w:r>
      <w:proofErr w:type="spellEnd"/>
      <w:r w:rsidR="0078635A" w:rsidRPr="00B52B61">
        <w:rPr>
          <w:rFonts w:eastAsia="Calibri" w:cstheme="minorHAnsi"/>
        </w:rPr>
        <w:t xml:space="preserve">. 53. § (1) bekezdés j) pontjában foglalt </w:t>
      </w:r>
      <w:r w:rsidR="0078635A" w:rsidRPr="00B52B61">
        <w:rPr>
          <w:rFonts w:eastAsia="Calibri" w:cstheme="minorHAnsi"/>
        </w:rPr>
        <w:lastRenderedPageBreak/>
        <w:t>felhatalmazás alapján – deklarálja az Önkormányzat részvételével működő társulást</w:t>
      </w:r>
      <w:r w:rsidR="00B52B61">
        <w:rPr>
          <w:rFonts w:eastAsia="Calibri" w:cstheme="minorHAnsi"/>
        </w:rPr>
        <w:t xml:space="preserve">, </w:t>
      </w:r>
      <w:r w:rsidR="0078635A" w:rsidRPr="00B52B61">
        <w:rPr>
          <w:rFonts w:eastAsia="Calibri" w:cstheme="minorHAnsi"/>
        </w:rPr>
        <w:t>mint az önk</w:t>
      </w:r>
      <w:r w:rsidR="008E7D75" w:rsidRPr="00B52B61">
        <w:rPr>
          <w:rFonts w:eastAsia="Calibri" w:cstheme="minorHAnsi"/>
        </w:rPr>
        <w:t>ormányzat szervét és feladatait</w:t>
      </w:r>
      <w:r w:rsidR="0078635A" w:rsidRPr="00B52B61">
        <w:rPr>
          <w:rFonts w:eastAsia="Calibri" w:cstheme="minorHAnsi"/>
        </w:rPr>
        <w:t>.</w:t>
      </w:r>
    </w:p>
    <w:p w14:paraId="6AA022D1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</w:p>
    <w:p w14:paraId="1C64A829" w14:textId="77777777" w:rsidR="0078635A" w:rsidRPr="00B52B61" w:rsidRDefault="0078635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8. §</w:t>
      </w:r>
    </w:p>
    <w:p w14:paraId="5C93E683" w14:textId="77777777" w:rsidR="0088361C" w:rsidRPr="00B52B61" w:rsidRDefault="0078635A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alakuló ülést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43. § (2) bekezdése alapján a polgármester hívja össze és vezeti.</w:t>
      </w:r>
      <w:r w:rsidR="00603DFB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 xml:space="preserve">Az alakuló ülés részét képező </w:t>
      </w:r>
      <w:r w:rsidR="00603DFB" w:rsidRPr="00B52B61">
        <w:rPr>
          <w:rFonts w:eastAsia="Calibri" w:cstheme="minorHAnsi"/>
        </w:rPr>
        <w:t>választásról szóló tájékoztató</w:t>
      </w:r>
      <w:r w:rsidRPr="00B52B61">
        <w:rPr>
          <w:rFonts w:eastAsia="Calibri" w:cstheme="minorHAnsi"/>
        </w:rPr>
        <w:t xml:space="preserve"> és az </w:t>
      </w:r>
      <w:proofErr w:type="spellStart"/>
      <w:r w:rsidR="00603DFB" w:rsidRPr="00B52B61">
        <w:rPr>
          <w:rFonts w:eastAsia="Calibri" w:cstheme="minorHAnsi"/>
        </w:rPr>
        <w:t>Mötv</w:t>
      </w:r>
      <w:proofErr w:type="spellEnd"/>
      <w:r w:rsidR="00603DFB" w:rsidRPr="00B52B61">
        <w:rPr>
          <w:rFonts w:eastAsia="Calibri" w:cstheme="minorHAnsi"/>
        </w:rPr>
        <w:t>. 28. § (2) bekezdésében és 63. §-</w:t>
      </w:r>
      <w:proofErr w:type="spellStart"/>
      <w:r w:rsidR="00603DFB" w:rsidRPr="00B52B61">
        <w:rPr>
          <w:rFonts w:eastAsia="Calibri" w:cstheme="minorHAnsi"/>
        </w:rPr>
        <w:t>ában</w:t>
      </w:r>
      <w:proofErr w:type="spellEnd"/>
      <w:r w:rsidR="00603DFB" w:rsidRPr="00B52B61">
        <w:rPr>
          <w:rFonts w:eastAsia="Calibri" w:cstheme="minorHAnsi"/>
        </w:rPr>
        <w:t xml:space="preserve"> előírt </w:t>
      </w:r>
      <w:r w:rsidRPr="00B52B61">
        <w:rPr>
          <w:rFonts w:eastAsia="Calibri" w:cstheme="minorHAnsi"/>
        </w:rPr>
        <w:t>eskütétel</w:t>
      </w:r>
      <w:r w:rsidR="00603DFB" w:rsidRPr="00B52B61">
        <w:rPr>
          <w:rFonts w:eastAsia="Calibri" w:cstheme="minorHAnsi"/>
        </w:rPr>
        <w:t>i kötelezettségek</w:t>
      </w:r>
      <w:r w:rsidRPr="00B52B61">
        <w:rPr>
          <w:rFonts w:eastAsia="Calibri" w:cstheme="minorHAnsi"/>
        </w:rPr>
        <w:t xml:space="preserve"> </w:t>
      </w:r>
      <w:r w:rsidR="00603DFB" w:rsidRPr="00B52B61">
        <w:rPr>
          <w:rFonts w:eastAsia="Calibri" w:cstheme="minorHAnsi"/>
        </w:rPr>
        <w:t>teljesítésének szabályait rögzíti a tervezet.</w:t>
      </w:r>
    </w:p>
    <w:p w14:paraId="30FF2395" w14:textId="77777777" w:rsidR="0088361C" w:rsidRPr="00B52B61" w:rsidRDefault="0088361C" w:rsidP="00B52B61">
      <w:pPr>
        <w:spacing w:after="0" w:line="240" w:lineRule="auto"/>
        <w:rPr>
          <w:rFonts w:eastAsia="Calibri" w:cstheme="minorHAnsi"/>
        </w:rPr>
      </w:pPr>
    </w:p>
    <w:p w14:paraId="4704C57F" w14:textId="77777777" w:rsidR="004B44B4" w:rsidRPr="00B52B61" w:rsidRDefault="004B44B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9. §</w:t>
      </w:r>
    </w:p>
    <w:p w14:paraId="1D198616" w14:textId="77777777" w:rsidR="004B44B4" w:rsidRPr="00B52B61" w:rsidRDefault="002F7A0F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74. § (1) bekezdése értelmében a képviselő-testület a polgármester helyettesítésére, munkájának segítésére akár több alpolgármestert is választhat. A tervezet rögzíti, hogy 3 alpolgármester kerül megválasztásra. </w:t>
      </w:r>
      <w:r w:rsidR="005E1127" w:rsidRPr="00B52B61">
        <w:rPr>
          <w:rFonts w:eastAsia="Calibri" w:cstheme="minorHAnsi"/>
        </w:rPr>
        <w:t xml:space="preserve">Az </w:t>
      </w:r>
      <w:proofErr w:type="spellStart"/>
      <w:r w:rsidR="005E1127" w:rsidRPr="00B52B61">
        <w:rPr>
          <w:rFonts w:eastAsia="Calibri" w:cstheme="minorHAnsi"/>
        </w:rPr>
        <w:t>Mötv</w:t>
      </w:r>
      <w:proofErr w:type="spellEnd"/>
      <w:r w:rsidR="005E1127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 xml:space="preserve">fent hivatkozott </w:t>
      </w:r>
      <w:r w:rsidR="005E1127" w:rsidRPr="00B52B61">
        <w:rPr>
          <w:rFonts w:eastAsia="Calibri" w:cstheme="minorHAnsi"/>
        </w:rPr>
        <w:t>bekezdése értelmében az alpolgármesterek megválasztására titkos szavazást kell tartani. Ennek részletes eljárási szabályait rögzíti ezen §</w:t>
      </w:r>
      <w:r w:rsidR="004B44B4" w:rsidRPr="00B52B61">
        <w:rPr>
          <w:rFonts w:eastAsia="Calibri" w:cstheme="minorHAnsi"/>
        </w:rPr>
        <w:t>.</w:t>
      </w:r>
    </w:p>
    <w:p w14:paraId="7739B183" w14:textId="77777777" w:rsidR="009F3B22" w:rsidRPr="00B52B61" w:rsidRDefault="009F3B22" w:rsidP="00B52B61">
      <w:pPr>
        <w:spacing w:after="0" w:line="240" w:lineRule="auto"/>
        <w:rPr>
          <w:rFonts w:eastAsia="Calibri" w:cstheme="minorHAnsi"/>
        </w:rPr>
      </w:pPr>
    </w:p>
    <w:p w14:paraId="7B5BDF47" w14:textId="77777777" w:rsidR="009F3B22" w:rsidRPr="00B52B61" w:rsidRDefault="00A57DF2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10-</w:t>
      </w:r>
      <w:r w:rsidR="00A5005A" w:rsidRPr="00B52B61">
        <w:rPr>
          <w:rFonts w:eastAsia="Calibri" w:cstheme="minorHAnsi"/>
          <w:b/>
        </w:rPr>
        <w:t>11</w:t>
      </w:r>
      <w:r w:rsidRPr="00B52B61">
        <w:rPr>
          <w:rFonts w:eastAsia="Calibri" w:cstheme="minorHAnsi"/>
          <w:b/>
        </w:rPr>
        <w:t>. §</w:t>
      </w:r>
    </w:p>
    <w:p w14:paraId="0E91AE31" w14:textId="77777777" w:rsidR="00A57DF2" w:rsidRPr="00B52B61" w:rsidRDefault="00A57DF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DC11BB" w:rsidRPr="00B52B61">
        <w:rPr>
          <w:rFonts w:eastAsia="Calibri" w:cstheme="minorHAnsi"/>
        </w:rPr>
        <w:t>53. § (1) bekezdése alapján a képviselő-testület meghatározza a működésének részletes szabályait.</w:t>
      </w:r>
      <w:r w:rsidR="00A5005A" w:rsidRPr="00B52B61">
        <w:rPr>
          <w:rFonts w:eastAsia="Calibri" w:cstheme="minorHAnsi"/>
        </w:rPr>
        <w:t xml:space="preserve"> Ennek keretében a tervezet ezekben a §-okban</w:t>
      </w:r>
      <w:r w:rsidRPr="00B52B61">
        <w:rPr>
          <w:rFonts w:eastAsia="Calibri" w:cstheme="minorHAnsi"/>
        </w:rPr>
        <w:t xml:space="preserve"> meghatározza, kik tehetnek előterjesztést, szabályozza, melyik bizottságoknak kell megtárgyalnia azokat.</w:t>
      </w:r>
      <w:r w:rsidR="00DF4092" w:rsidRPr="00B52B61">
        <w:rPr>
          <w:rFonts w:eastAsia="Calibri" w:cstheme="minorHAnsi"/>
        </w:rPr>
        <w:t xml:space="preserve"> </w:t>
      </w:r>
      <w:r w:rsidR="00441996" w:rsidRPr="00B52B61">
        <w:rPr>
          <w:rFonts w:eastAsia="Calibri" w:cstheme="minorHAnsi"/>
        </w:rPr>
        <w:t xml:space="preserve">Az </w:t>
      </w:r>
      <w:proofErr w:type="spellStart"/>
      <w:r w:rsidR="00441996" w:rsidRPr="00B52B61">
        <w:rPr>
          <w:rFonts w:eastAsia="Calibri" w:cstheme="minorHAnsi"/>
        </w:rPr>
        <w:t>Mötv</w:t>
      </w:r>
      <w:proofErr w:type="spellEnd"/>
      <w:r w:rsidR="00441996" w:rsidRPr="00B52B61">
        <w:rPr>
          <w:rFonts w:eastAsia="Calibri" w:cstheme="minorHAnsi"/>
        </w:rPr>
        <w:t>. 59. § (2) bekezdésében foglaltak alapján r</w:t>
      </w:r>
      <w:r w:rsidR="00DF4092" w:rsidRPr="00B52B61">
        <w:rPr>
          <w:rFonts w:eastAsia="Calibri" w:cstheme="minorHAnsi"/>
        </w:rPr>
        <w:t xml:space="preserve">ögzíti, hogy melyek azok az előterjesztések, amelyeket a bizottság nyújt be a </w:t>
      </w:r>
      <w:r w:rsidR="006C6B52" w:rsidRPr="00B52B61">
        <w:rPr>
          <w:rFonts w:eastAsia="Calibri" w:cstheme="minorHAnsi"/>
        </w:rPr>
        <w:t>Közgyűlésnek</w:t>
      </w:r>
      <w:r w:rsidR="00DF4092" w:rsidRPr="00B52B61">
        <w:rPr>
          <w:rFonts w:eastAsia="Calibri" w:cstheme="minorHAnsi"/>
        </w:rPr>
        <w:t>.</w:t>
      </w:r>
      <w:r w:rsidR="00A5005A" w:rsidRPr="00B52B61">
        <w:rPr>
          <w:rFonts w:eastAsia="Calibri" w:cstheme="minorHAnsi"/>
        </w:rPr>
        <w:t xml:space="preserve"> </w:t>
      </w:r>
    </w:p>
    <w:p w14:paraId="05D449F9" w14:textId="77777777" w:rsidR="00DF4092" w:rsidRPr="00B52B61" w:rsidRDefault="00DF409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Bár az előterjesztéseket mind szóban, mind írásban meg lehet tenni, </w:t>
      </w:r>
      <w:r w:rsidR="00A5005A" w:rsidRPr="00B52B61">
        <w:rPr>
          <w:rFonts w:eastAsia="Calibri" w:cstheme="minorHAnsi"/>
        </w:rPr>
        <w:t>fő</w:t>
      </w:r>
      <w:r w:rsidRPr="00B52B61">
        <w:rPr>
          <w:rFonts w:eastAsia="Calibri" w:cstheme="minorHAnsi"/>
        </w:rPr>
        <w:t>szabály</w:t>
      </w:r>
      <w:r w:rsidR="00A5005A" w:rsidRPr="00B52B61">
        <w:rPr>
          <w:rFonts w:eastAsia="Calibri" w:cstheme="minorHAnsi"/>
        </w:rPr>
        <w:t>ké</w:t>
      </w:r>
      <w:r w:rsidRPr="00B52B61">
        <w:rPr>
          <w:rFonts w:eastAsia="Calibri" w:cstheme="minorHAnsi"/>
        </w:rPr>
        <w:t>nt elsősorban az írásba foglalt, e paragrafu</w:t>
      </w:r>
      <w:r w:rsidR="00D95995" w:rsidRPr="00B52B61">
        <w:rPr>
          <w:rFonts w:eastAsia="Calibri" w:cstheme="minorHAnsi"/>
        </w:rPr>
        <w:t xml:space="preserve">sokban részletesen szabályozottaknak </w:t>
      </w:r>
      <w:r w:rsidRPr="00B52B61">
        <w:rPr>
          <w:rFonts w:eastAsia="Calibri" w:cstheme="minorHAnsi"/>
        </w:rPr>
        <w:t>megfelelő előterjesztéseket kell beterjeszteni az ülésre.</w:t>
      </w:r>
      <w:r w:rsidR="00D95995" w:rsidRPr="00B52B61">
        <w:rPr>
          <w:rFonts w:eastAsia="Calibri" w:cstheme="minorHAnsi"/>
        </w:rPr>
        <w:t xml:space="preserve"> </w:t>
      </w:r>
      <w:r w:rsidR="003C0FFA" w:rsidRPr="00B52B61">
        <w:rPr>
          <w:rFonts w:eastAsia="Calibri" w:cstheme="minorHAnsi"/>
        </w:rPr>
        <w:t>Meghatározza</w:t>
      </w:r>
      <w:r w:rsidRPr="00B52B61">
        <w:rPr>
          <w:rFonts w:eastAsia="Calibri" w:cstheme="minorHAnsi"/>
        </w:rPr>
        <w:t xml:space="preserve"> a</w:t>
      </w:r>
      <w:r w:rsidR="003C0FFA" w:rsidRPr="00B52B61">
        <w:rPr>
          <w:rFonts w:eastAsia="Calibri" w:cstheme="minorHAnsi"/>
        </w:rPr>
        <w:t xml:space="preserve">z előterjesztések kötelező tartalmi elemeit. A </w:t>
      </w:r>
      <w:r w:rsidR="00D95995" w:rsidRPr="00B52B61">
        <w:rPr>
          <w:rFonts w:eastAsia="Calibri" w:cstheme="minorHAnsi"/>
        </w:rPr>
        <w:t xml:space="preserve">határozati javaslatok és a </w:t>
      </w:r>
      <w:r w:rsidR="00962267" w:rsidRPr="00B52B61">
        <w:rPr>
          <w:rFonts w:eastAsia="Calibri" w:cstheme="minorHAnsi"/>
        </w:rPr>
        <w:t>rendelettervezetek törvényesség</w:t>
      </w:r>
      <w:r w:rsidR="00D95995" w:rsidRPr="00B52B61">
        <w:rPr>
          <w:rFonts w:eastAsia="Calibri" w:cstheme="minorHAnsi"/>
        </w:rPr>
        <w:t>i vizsgálatát pedig a jegyző feladatává teszi.</w:t>
      </w:r>
    </w:p>
    <w:p w14:paraId="3C268377" w14:textId="77777777" w:rsidR="00A57DF2" w:rsidRPr="00B52B61" w:rsidRDefault="00A57DF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Közgyűlés ülésére való felkészülésre elég időt </w:t>
      </w:r>
      <w:r w:rsidR="003C0FFA" w:rsidRPr="00B52B61">
        <w:rPr>
          <w:rFonts w:eastAsia="Calibri" w:cstheme="minorHAnsi"/>
        </w:rPr>
        <w:t xml:space="preserve">és a kiszámíthatóságot biztosítja </w:t>
      </w:r>
      <w:r w:rsidRPr="00B52B61">
        <w:rPr>
          <w:rFonts w:eastAsia="Calibri" w:cstheme="minorHAnsi"/>
        </w:rPr>
        <w:t>az</w:t>
      </w:r>
      <w:r w:rsidR="003C0FFA" w:rsidRPr="00B52B61">
        <w:rPr>
          <w:rFonts w:eastAsia="Calibri" w:cstheme="minorHAnsi"/>
        </w:rPr>
        <w:t xml:space="preserve"> a szabály</w:t>
      </w:r>
      <w:r w:rsidRPr="00B52B61">
        <w:rPr>
          <w:rFonts w:eastAsia="Calibri" w:cstheme="minorHAnsi"/>
        </w:rPr>
        <w:t xml:space="preserve">, </w:t>
      </w:r>
      <w:r w:rsidR="003C0FFA" w:rsidRPr="00B52B61">
        <w:rPr>
          <w:rFonts w:eastAsia="Calibri" w:cstheme="minorHAnsi"/>
        </w:rPr>
        <w:t xml:space="preserve">amely szerint </w:t>
      </w:r>
      <w:r w:rsidRPr="00B52B61">
        <w:rPr>
          <w:rFonts w:eastAsia="Calibri" w:cstheme="minorHAnsi"/>
        </w:rPr>
        <w:t xml:space="preserve">a városi képviselő </w:t>
      </w:r>
      <w:r w:rsidR="00D95995" w:rsidRPr="00B52B61">
        <w:rPr>
          <w:rFonts w:eastAsia="Calibri" w:cstheme="minorHAnsi"/>
        </w:rPr>
        <w:t>az</w:t>
      </w:r>
      <w:r w:rsidRPr="00B52B61">
        <w:rPr>
          <w:rFonts w:eastAsia="Calibri" w:cstheme="minorHAnsi"/>
        </w:rPr>
        <w:t xml:space="preserve"> előterjesztést legkésőbb 72 órával korábban </w:t>
      </w:r>
      <w:r w:rsidR="00D95995" w:rsidRPr="00B52B61">
        <w:rPr>
          <w:rFonts w:eastAsia="Calibri" w:cstheme="minorHAnsi"/>
        </w:rPr>
        <w:t>köteles be</w:t>
      </w:r>
      <w:r w:rsidRPr="00B52B61">
        <w:rPr>
          <w:rFonts w:eastAsia="Calibri" w:cstheme="minorHAnsi"/>
        </w:rPr>
        <w:t>nyújtani.</w:t>
      </w:r>
    </w:p>
    <w:p w14:paraId="2C8E33F0" w14:textId="77777777" w:rsidR="00A57DF2" w:rsidRPr="00B52B61" w:rsidRDefault="00A57DF2" w:rsidP="00B52B61">
      <w:pPr>
        <w:spacing w:after="0" w:line="240" w:lineRule="auto"/>
        <w:jc w:val="both"/>
        <w:rPr>
          <w:rFonts w:eastAsia="Calibri" w:cstheme="minorHAnsi"/>
        </w:rPr>
      </w:pPr>
    </w:p>
    <w:p w14:paraId="666B5181" w14:textId="77777777" w:rsidR="00D95995" w:rsidRPr="00B52B61" w:rsidRDefault="00D95995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12-13. §</w:t>
      </w:r>
    </w:p>
    <w:p w14:paraId="3E22C177" w14:textId="77777777" w:rsidR="00A57DF2" w:rsidRPr="00B52B61" w:rsidRDefault="00D95995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ülés</w:t>
      </w:r>
      <w:r w:rsidR="00A57DF2" w:rsidRPr="00B52B61">
        <w:rPr>
          <w:rFonts w:eastAsia="Calibri" w:cstheme="minorHAnsi"/>
        </w:rPr>
        <w:t xml:space="preserve"> kiszámíthatósága érdekében </w:t>
      </w:r>
      <w:r w:rsidR="004628D1" w:rsidRPr="00B52B61">
        <w:rPr>
          <w:rFonts w:eastAsia="Calibri" w:cstheme="minorHAnsi"/>
        </w:rPr>
        <w:t xml:space="preserve">a tervezet </w:t>
      </w:r>
      <w:r w:rsidR="00A57DF2" w:rsidRPr="00B52B61">
        <w:rPr>
          <w:rFonts w:eastAsia="Calibri" w:cstheme="minorHAnsi"/>
        </w:rPr>
        <w:t xml:space="preserve">kizárólag a polgármester </w:t>
      </w:r>
      <w:r w:rsidR="004628D1" w:rsidRPr="00B52B61">
        <w:rPr>
          <w:rFonts w:eastAsia="Calibri" w:cstheme="minorHAnsi"/>
        </w:rPr>
        <w:t>számára teszi lehetővé</w:t>
      </w:r>
      <w:r w:rsidR="00A57DF2" w:rsidRPr="00B52B61">
        <w:rPr>
          <w:rFonts w:eastAsia="Calibri" w:cstheme="minorHAnsi"/>
        </w:rPr>
        <w:t xml:space="preserve"> </w:t>
      </w:r>
      <w:r w:rsidR="0022452C" w:rsidRPr="00B52B61">
        <w:rPr>
          <w:rFonts w:eastAsia="Calibri" w:cstheme="minorHAnsi"/>
        </w:rPr>
        <w:t xml:space="preserve">– indokolt esetben – sürgősségi </w:t>
      </w:r>
      <w:r w:rsidR="004628D1" w:rsidRPr="00B52B61">
        <w:rPr>
          <w:rFonts w:eastAsia="Calibri" w:cstheme="minorHAnsi"/>
        </w:rPr>
        <w:t>indítvány megtételét</w:t>
      </w:r>
      <w:r w:rsidR="00A265A1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A nem a polgármester által tett szóbeli előterjesztést pedig szintén ésszerű időbeli és formai korlátokhoz köti.</w:t>
      </w:r>
    </w:p>
    <w:p w14:paraId="5664D8E2" w14:textId="77777777" w:rsidR="009F3B22" w:rsidRPr="00B52B61" w:rsidRDefault="009F3B22" w:rsidP="00B52B61">
      <w:pPr>
        <w:spacing w:after="0" w:line="240" w:lineRule="auto"/>
        <w:jc w:val="both"/>
        <w:rPr>
          <w:rFonts w:eastAsia="Calibri" w:cstheme="minorHAnsi"/>
        </w:rPr>
      </w:pPr>
    </w:p>
    <w:p w14:paraId="75E12A18" w14:textId="77777777" w:rsidR="0088361C" w:rsidRPr="00B52B61" w:rsidRDefault="004628D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14. §</w:t>
      </w:r>
    </w:p>
    <w:p w14:paraId="5A18CC4F" w14:textId="368F5227" w:rsidR="009F3B22" w:rsidRPr="00B52B61" w:rsidRDefault="004628D1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44. §-a értelmében a képviselő-testület szükség szerint, a szervezeti és működési szabályzatban meghatározott számú, de évente legalább hat ülést tart. A tervezet a minimumként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B52B61">
        <w:rPr>
          <w:rFonts w:eastAsia="Calibri" w:cstheme="minorHAnsi"/>
        </w:rPr>
        <w:t xml:space="preserve"> 44. §-</w:t>
      </w:r>
      <w:proofErr w:type="spellStart"/>
      <w:r w:rsidR="00B52B61">
        <w:rPr>
          <w:rFonts w:eastAsia="Calibri" w:cstheme="minorHAnsi"/>
        </w:rPr>
        <w:t>ában</w:t>
      </w:r>
      <w:proofErr w:type="spellEnd"/>
      <w:r w:rsidR="00B52B61">
        <w:rPr>
          <w:rFonts w:eastAsia="Calibri" w:cstheme="minorHAnsi"/>
        </w:rPr>
        <w:t xml:space="preserve"> meghatározott</w:t>
      </w:r>
      <w:r w:rsidRPr="00B52B61">
        <w:rPr>
          <w:rFonts w:eastAsia="Calibri" w:cstheme="minorHAnsi"/>
        </w:rPr>
        <w:t xml:space="preserve"> ülést jelöli meg, azzal, hogy azok hónapokon belüli helyét is kijelöli</w:t>
      </w:r>
      <w:r w:rsidR="00B52B61">
        <w:rPr>
          <w:rFonts w:eastAsia="Calibri" w:cstheme="minorHAnsi"/>
        </w:rPr>
        <w:t xml:space="preserve"> azzal, hogy a polgármester indokolt esetben ettől eltérhet.</w:t>
      </w:r>
    </w:p>
    <w:p w14:paraId="0462DAA1" w14:textId="77777777" w:rsidR="00A5005A" w:rsidRPr="00B52B61" w:rsidRDefault="00A5005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F6A037D" w14:textId="77777777" w:rsidR="00A5005A" w:rsidRPr="00B52B61" w:rsidRDefault="00A5005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15. §</w:t>
      </w:r>
    </w:p>
    <w:p w14:paraId="0114CAAD" w14:textId="77777777" w:rsidR="003A7065" w:rsidRPr="00B52B61" w:rsidRDefault="003A706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53. § (1) bekezdésének c) pontja értelmében az SZMSZ-ben kell rendelkezni a Közgyűlés üléseinek összehívásáról. E körben rendelkezik a tervezet a</w:t>
      </w:r>
      <w:r w:rsidR="00E05F83" w:rsidRPr="00B52B61">
        <w:rPr>
          <w:rFonts w:eastAsia="Calibri" w:cstheme="minorHAnsi"/>
        </w:rPr>
        <w:t xml:space="preserve"> meghívó és a</w:t>
      </w:r>
      <w:r w:rsidRPr="00B52B61">
        <w:rPr>
          <w:rFonts w:eastAsia="Calibri" w:cstheme="minorHAnsi"/>
        </w:rPr>
        <w:t xml:space="preserve">z </w:t>
      </w:r>
      <w:r w:rsidR="00E05F83" w:rsidRPr="00B52B61">
        <w:rPr>
          <w:rFonts w:eastAsia="Calibri" w:cstheme="minorHAnsi"/>
        </w:rPr>
        <w:t xml:space="preserve">előterjesztések </w:t>
      </w:r>
      <w:r w:rsidRPr="00B52B61">
        <w:rPr>
          <w:rFonts w:eastAsia="Calibri" w:cstheme="minorHAnsi"/>
        </w:rPr>
        <w:t xml:space="preserve">kiküldésének </w:t>
      </w:r>
      <w:proofErr w:type="spellStart"/>
      <w:r w:rsidRPr="00B52B61">
        <w:rPr>
          <w:rFonts w:eastAsia="Calibri" w:cstheme="minorHAnsi"/>
        </w:rPr>
        <w:t>határidejéről</w:t>
      </w:r>
      <w:proofErr w:type="spellEnd"/>
      <w:r w:rsidR="00E05F83" w:rsidRPr="00B52B61">
        <w:rPr>
          <w:rFonts w:eastAsia="Calibri" w:cstheme="minorHAnsi"/>
        </w:rPr>
        <w:t>.</w:t>
      </w:r>
    </w:p>
    <w:p w14:paraId="19A6FABD" w14:textId="77777777" w:rsidR="003A7065" w:rsidRPr="00B52B61" w:rsidRDefault="003A706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5EDD6AD" w14:textId="77777777" w:rsidR="00E05F83" w:rsidRPr="00B52B61" w:rsidRDefault="00E05F83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16-18. §</w:t>
      </w:r>
    </w:p>
    <w:p w14:paraId="00517AEA" w14:textId="77777777" w:rsidR="009F3B22" w:rsidRPr="00B52B61" w:rsidRDefault="00E05F8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Szintén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53. § (1) bekezdésének c) pontjával, a</w:t>
      </w:r>
      <w:r w:rsidR="003A7065" w:rsidRPr="00B52B61">
        <w:rPr>
          <w:rFonts w:eastAsia="Calibri" w:cstheme="minorHAnsi"/>
        </w:rPr>
        <w:t xml:space="preserve"> Közgyűlés ülésének összehívásával kapcsolatban rendelkezik a tervezet a meghívandók köréről, </w:t>
      </w:r>
      <w:r w:rsidRPr="00B52B61">
        <w:rPr>
          <w:rFonts w:eastAsia="Calibri" w:cstheme="minorHAnsi"/>
        </w:rPr>
        <w:t>a meghívó tartalmáról, valamint</w:t>
      </w:r>
      <w:r w:rsidR="003A7065" w:rsidRPr="00B52B61">
        <w:rPr>
          <w:rFonts w:eastAsia="Calibri" w:cstheme="minorHAnsi"/>
        </w:rPr>
        <w:t xml:space="preserve"> a nyilvánosság biztosítása érdekében a Közgyűlés időpontja, </w:t>
      </w:r>
      <w:r w:rsidRPr="00B52B61">
        <w:rPr>
          <w:rFonts w:eastAsia="Calibri" w:cstheme="minorHAnsi"/>
        </w:rPr>
        <w:t xml:space="preserve">helye és </w:t>
      </w:r>
      <w:r w:rsidR="003A7065" w:rsidRPr="00B52B61">
        <w:rPr>
          <w:rFonts w:eastAsia="Calibri" w:cstheme="minorHAnsi"/>
        </w:rPr>
        <w:t>tervezett napirendjei közzétételének módjáról.</w:t>
      </w:r>
    </w:p>
    <w:p w14:paraId="50E50686" w14:textId="77777777" w:rsidR="009F3B22" w:rsidRPr="00B52B61" w:rsidRDefault="009F3B22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D382043" w14:textId="77777777" w:rsidR="005C3674" w:rsidRPr="00B52B61" w:rsidRDefault="005C367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19. §</w:t>
      </w:r>
    </w:p>
    <w:p w14:paraId="6D3AB3E8" w14:textId="77777777" w:rsidR="009F3B22" w:rsidRPr="00B52B61" w:rsidRDefault="006C53F6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45. §-a szerint a képviselő-testület ülését a polgármester hívja össze és vezeti, akadályoztatása esetén e hatáskörét az alpolgármester, több alpolgármester esetén a polgármester által kijelölt alpolgármester gyakorolja. A polgármesteri és az alpolgármesteri tisztség egyidejű </w:t>
      </w:r>
      <w:proofErr w:type="spellStart"/>
      <w:r w:rsidRPr="00B52B61">
        <w:rPr>
          <w:rFonts w:eastAsia="Calibri" w:cstheme="minorHAnsi"/>
        </w:rPr>
        <w:t>betöltetlensége</w:t>
      </w:r>
      <w:proofErr w:type="spellEnd"/>
      <w:r w:rsidRPr="00B52B61">
        <w:rPr>
          <w:rFonts w:eastAsia="Calibri" w:cstheme="minorHAnsi"/>
        </w:rPr>
        <w:t>, a tartós akadályoztatásuk esetére az SZMSZ-nek kell rendelkeznie a képviselő-testület összehívásának, vezetésének módjáról. E felhatalmazás alapján a tervezet – az eddigi gyakorlatnak megfelelően – a korelnököt jelöli ki.</w:t>
      </w:r>
    </w:p>
    <w:p w14:paraId="0014B802" w14:textId="77777777" w:rsidR="009F3B22" w:rsidRPr="00B52B61" w:rsidRDefault="009F3B22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5E3C76B" w14:textId="77777777" w:rsidR="005C3674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20. §</w:t>
      </w:r>
    </w:p>
    <w:p w14:paraId="7E66318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46. § (1) bekezdése alapján fő szabály szerint a Közgyűlés ülései nyilvánosak, és csak a (2) bekezdésben meghatározott esetekben, kivételesen lehet zárt ülést tartani. A nyilvánosságot a tervezet azzal is biztosítja, hogy az ülések a Szombathelyi Televízió, valamint Szombathely Megyei Jogú Város honlapján élő, egyenes adásban is nyomon követhetőek.</w:t>
      </w:r>
    </w:p>
    <w:p w14:paraId="318717D5" w14:textId="77777777" w:rsidR="005C3674" w:rsidRPr="00B52B61" w:rsidRDefault="005C367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6AA0FBC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</w:t>
      </w:r>
      <w:r w:rsidR="00287DAA" w:rsidRPr="00B52B61">
        <w:rPr>
          <w:rFonts w:eastAsia="Calibri" w:cstheme="minorHAnsi"/>
          <w:b/>
        </w:rPr>
        <w:t>1</w:t>
      </w:r>
      <w:r w:rsidRPr="00B52B61">
        <w:rPr>
          <w:rFonts w:eastAsia="Calibri" w:cstheme="minorHAnsi"/>
          <w:b/>
        </w:rPr>
        <w:t>.</w:t>
      </w:r>
      <w:r w:rsidR="00287DAA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652A7277" w14:textId="071C2B3D" w:rsidR="00EE6219" w:rsidRPr="00B52B61" w:rsidRDefault="00287DA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EE6219" w:rsidRPr="00B52B61">
        <w:rPr>
          <w:rFonts w:eastAsia="Calibri" w:cstheme="minorHAnsi"/>
        </w:rPr>
        <w:t xml:space="preserve"> 47.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§ (1) bekezdése kimondja, a határozatképességet folyamatosan figyelemmel kell kísérni. E törvényi rendelkezésnek megfelelően a tervezet megállapítja azokat az eljárási szabályokat, amelyek e kötelezettség végrehajtását szolgálják.</w:t>
      </w:r>
      <w:r w:rsidR="00A8544F" w:rsidRPr="00B52B61">
        <w:rPr>
          <w:rFonts w:eastAsia="Calibri" w:cstheme="minorHAnsi"/>
        </w:rPr>
        <w:t xml:space="preserve"> </w:t>
      </w:r>
      <w:r w:rsid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szabály szerint amennyiben a </w:t>
      </w:r>
      <w:r w:rsidR="00A8544F" w:rsidRPr="00B52B61">
        <w:rPr>
          <w:rFonts w:eastAsia="Calibri" w:cstheme="minorHAnsi"/>
        </w:rPr>
        <w:t>K</w:t>
      </w:r>
      <w:r w:rsidRPr="00B52B61">
        <w:rPr>
          <w:rFonts w:eastAsia="Calibri" w:cstheme="minorHAnsi"/>
        </w:rPr>
        <w:t xml:space="preserve">özgyűlés határozathozatalkor nem határozatképes, a polgármester a jegyző jelzését követő 15 perc elteltével </w:t>
      </w:r>
      <w:r w:rsidR="00A8544F" w:rsidRPr="00B52B61">
        <w:rPr>
          <w:rFonts w:eastAsia="Calibri" w:cstheme="minorHAnsi"/>
        </w:rPr>
        <w:t>jogosult a Közgyűlést berekeszteni.</w:t>
      </w:r>
    </w:p>
    <w:p w14:paraId="287630E6" w14:textId="77777777" w:rsidR="00287DAA" w:rsidRPr="00B52B61" w:rsidRDefault="00287DA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93EB016" w14:textId="77777777" w:rsidR="00EE6219" w:rsidRPr="00B52B61" w:rsidRDefault="006534B3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22</w:t>
      </w:r>
      <w:r w:rsidR="00EE6219" w:rsidRPr="00B52B61">
        <w:rPr>
          <w:rFonts w:eastAsia="Calibri" w:cstheme="minorHAnsi"/>
          <w:b/>
        </w:rPr>
        <w:t>-2</w:t>
      </w:r>
      <w:r w:rsidRPr="00B52B61">
        <w:rPr>
          <w:rFonts w:eastAsia="Calibri" w:cstheme="minorHAnsi"/>
          <w:b/>
        </w:rPr>
        <w:t>3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54F60F3D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polgármester</w:t>
      </w:r>
      <w:r w:rsidR="006149D0" w:rsidRPr="00B52B61">
        <w:rPr>
          <w:rFonts w:eastAsia="Calibri" w:cstheme="minorHAnsi"/>
        </w:rPr>
        <w:t xml:space="preserve"> az </w:t>
      </w:r>
      <w:proofErr w:type="spellStart"/>
      <w:r w:rsidR="006149D0" w:rsidRPr="00B52B61">
        <w:rPr>
          <w:rFonts w:eastAsia="Calibri" w:cstheme="minorHAnsi"/>
        </w:rPr>
        <w:t>Mötv</w:t>
      </w:r>
      <w:proofErr w:type="spellEnd"/>
      <w:r w:rsidR="006149D0" w:rsidRPr="00B52B61">
        <w:rPr>
          <w:rFonts w:eastAsia="Calibri" w:cstheme="minorHAnsi"/>
        </w:rPr>
        <w:t>. 65. §-a alapján</w:t>
      </w:r>
      <w:r w:rsidRPr="00B52B61">
        <w:rPr>
          <w:rFonts w:eastAsia="Calibri" w:cstheme="minorHAnsi"/>
        </w:rPr>
        <w:t xml:space="preserve"> képviseli a képviselő-testületet. A testület két ülése közötti időszakban számos olyan </w:t>
      </w:r>
      <w:r w:rsidR="006149D0" w:rsidRPr="00B52B61">
        <w:rPr>
          <w:rFonts w:eastAsia="Calibri" w:cstheme="minorHAnsi"/>
        </w:rPr>
        <w:t xml:space="preserve">intézkedésre, döntésre, tárgyalásra és </w:t>
      </w:r>
      <w:r w:rsidRPr="00B52B61">
        <w:rPr>
          <w:rFonts w:eastAsia="Calibri" w:cstheme="minorHAnsi"/>
        </w:rPr>
        <w:t>eseményre kerülhet sor, amelyekről a testületet</w:t>
      </w:r>
      <w:r w:rsidR="006149D0" w:rsidRPr="00B52B61">
        <w:rPr>
          <w:rFonts w:eastAsia="Calibri" w:cstheme="minorHAnsi"/>
        </w:rPr>
        <w:t xml:space="preserve"> a polgármesternek</w:t>
      </w:r>
      <w:r w:rsidRPr="00B52B61">
        <w:rPr>
          <w:rFonts w:eastAsia="Calibri" w:cstheme="minorHAnsi"/>
        </w:rPr>
        <w:t xml:space="preserve"> </w:t>
      </w:r>
      <w:r w:rsidR="006149D0" w:rsidRPr="00B52B61">
        <w:rPr>
          <w:rFonts w:eastAsia="Calibri" w:cstheme="minorHAnsi"/>
        </w:rPr>
        <w:t xml:space="preserve">tisztségviselői beszámoló keretében </w:t>
      </w:r>
      <w:r w:rsidRPr="00B52B61">
        <w:rPr>
          <w:rFonts w:eastAsia="Calibri" w:cstheme="minorHAnsi"/>
        </w:rPr>
        <w:t>tájékoztatni</w:t>
      </w:r>
      <w:r w:rsidR="006149D0" w:rsidRP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kell.</w:t>
      </w:r>
    </w:p>
    <w:p w14:paraId="7EB3696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Régóta hagyomány a szombathelyi Közgyűlésben, hogy a jegyző tájékoztatást ad a lejárt határidejű közgyűlési határozatok végrehajtásáról</w:t>
      </w:r>
      <w:r w:rsidR="006149D0" w:rsidRPr="00B52B61">
        <w:rPr>
          <w:rFonts w:eastAsia="Calibri" w:cstheme="minorHAnsi"/>
        </w:rPr>
        <w:t>, valamint</w:t>
      </w:r>
      <w:r w:rsidRPr="00B52B61">
        <w:rPr>
          <w:rFonts w:eastAsia="Calibri" w:cstheme="minorHAnsi"/>
        </w:rPr>
        <w:t xml:space="preserve"> a </w:t>
      </w:r>
      <w:r w:rsidR="00B618B8" w:rsidRPr="00B52B61">
        <w:rPr>
          <w:rFonts w:eastAsia="Calibri" w:cstheme="minorHAnsi"/>
        </w:rPr>
        <w:t xml:space="preserve">hatósági munkáról és a </w:t>
      </w:r>
      <w:r w:rsidRPr="00B52B61">
        <w:rPr>
          <w:rFonts w:eastAsia="Calibri" w:cstheme="minorHAnsi"/>
        </w:rPr>
        <w:t>törvényesség helyzetéről</w:t>
      </w:r>
      <w:r w:rsidR="00B618B8" w:rsidRPr="00B52B61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az időközben hatályba lépett jogszabályok rendelkezéseinek rövid ismertetésével.</w:t>
      </w:r>
    </w:p>
    <w:p w14:paraId="43E08BBC" w14:textId="77777777" w:rsidR="006534B3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149D0" w:rsidRPr="00B52B61">
        <w:rPr>
          <w:rFonts w:eastAsia="Calibri" w:cstheme="minorHAnsi"/>
        </w:rPr>
        <w:t xml:space="preserve"> polgármesteri beszámoló és a jegyzői</w:t>
      </w:r>
      <w:r w:rsidRPr="00B52B61">
        <w:rPr>
          <w:rFonts w:eastAsia="Calibri" w:cstheme="minorHAnsi"/>
        </w:rPr>
        <w:t xml:space="preserve"> tájékoztatók </w:t>
      </w:r>
      <w:r w:rsidR="006534B3" w:rsidRPr="00B52B61">
        <w:rPr>
          <w:rFonts w:eastAsia="Calibri" w:cstheme="minorHAnsi"/>
        </w:rPr>
        <w:t>napirendi sorrendben elfoglalt helyét, illetve a megtárgyalásuk</w:t>
      </w:r>
      <w:r w:rsidRPr="00B52B61">
        <w:rPr>
          <w:rFonts w:eastAsia="Calibri" w:cstheme="minorHAnsi"/>
        </w:rPr>
        <w:t xml:space="preserve">ra vonatkozó eljárási rendet </w:t>
      </w:r>
      <w:r w:rsidR="006534B3" w:rsidRPr="00B52B61">
        <w:rPr>
          <w:rFonts w:eastAsia="Calibri" w:cstheme="minorHAnsi"/>
        </w:rPr>
        <w:t xml:space="preserve">is rögzítik ezen §-ok. </w:t>
      </w:r>
    </w:p>
    <w:p w14:paraId="185D7EF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5DDABFE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</w:t>
      </w:r>
      <w:r w:rsidR="009540EC" w:rsidRPr="00B52B61">
        <w:rPr>
          <w:rFonts w:eastAsia="Calibri" w:cstheme="minorHAnsi"/>
          <w:b/>
        </w:rPr>
        <w:t>4</w:t>
      </w:r>
      <w:r w:rsidR="00154477" w:rsidRPr="00B52B61">
        <w:rPr>
          <w:rFonts w:eastAsia="Calibri" w:cstheme="minorHAnsi"/>
          <w:b/>
        </w:rPr>
        <w:t>-25</w:t>
      </w:r>
      <w:r w:rsidRPr="00B52B61">
        <w:rPr>
          <w:rFonts w:eastAsia="Calibri" w:cstheme="minorHAnsi"/>
          <w:b/>
        </w:rPr>
        <w:t>.</w:t>
      </w:r>
      <w:r w:rsidR="009540EC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341C0152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</w:t>
      </w:r>
      <w:r w:rsidR="00D123F6" w:rsidRPr="00B52B61">
        <w:rPr>
          <w:rFonts w:eastAsia="Calibri" w:cstheme="minorHAnsi"/>
        </w:rPr>
        <w:t xml:space="preserve">tervezet tartalmazza a </w:t>
      </w:r>
      <w:r w:rsidRPr="00B52B61">
        <w:rPr>
          <w:rFonts w:eastAsia="Calibri" w:cstheme="minorHAnsi"/>
        </w:rPr>
        <w:t xml:space="preserve">napirendre vonatkozó javaslat megtételére, </w:t>
      </w:r>
      <w:r w:rsidR="00D123F6" w:rsidRPr="00B52B61">
        <w:rPr>
          <w:rFonts w:eastAsia="Calibri" w:cstheme="minorHAnsi"/>
        </w:rPr>
        <w:t xml:space="preserve">valamint </w:t>
      </w:r>
      <w:r w:rsidRPr="00B52B61">
        <w:rPr>
          <w:rFonts w:eastAsia="Calibri" w:cstheme="minorHAnsi"/>
        </w:rPr>
        <w:t>az ahhoz fűzött módosító javaslatokra vonatkozó rendelkezések</w:t>
      </w:r>
      <w:r w:rsidR="00D123F6" w:rsidRPr="00B52B61">
        <w:rPr>
          <w:rFonts w:eastAsia="Calibri" w:cstheme="minorHAnsi"/>
        </w:rPr>
        <w:t>et</w:t>
      </w:r>
      <w:r w:rsidRPr="00B52B61">
        <w:rPr>
          <w:rFonts w:eastAsia="Calibri" w:cstheme="minorHAnsi"/>
        </w:rPr>
        <w:t>.</w:t>
      </w:r>
    </w:p>
    <w:p w14:paraId="316B7CA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39A1905" w14:textId="77777777" w:rsidR="00EE6219" w:rsidRPr="00B52B61" w:rsidRDefault="008516D6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26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9BE7C1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napirend</w:t>
      </w:r>
      <w:r w:rsidR="008516D6" w:rsidRPr="00B52B61">
        <w:rPr>
          <w:rFonts w:eastAsia="Calibri" w:cstheme="minorHAnsi"/>
        </w:rPr>
        <w:t>en nem szereplő, rendkívüli ügyben való felszólalás lehetőségé</w:t>
      </w:r>
      <w:r w:rsidRPr="00B52B61">
        <w:rPr>
          <w:rFonts w:eastAsia="Calibri" w:cstheme="minorHAnsi"/>
        </w:rPr>
        <w:t xml:space="preserve">t </w:t>
      </w:r>
      <w:r w:rsidR="008516D6" w:rsidRPr="00B52B61">
        <w:rPr>
          <w:rFonts w:eastAsia="Calibri" w:cstheme="minorHAnsi"/>
        </w:rPr>
        <w:t xml:space="preserve">szabályozza ez a §. A polgármester – az </w:t>
      </w:r>
      <w:proofErr w:type="spellStart"/>
      <w:r w:rsidR="008516D6" w:rsidRPr="00B52B61">
        <w:rPr>
          <w:rFonts w:eastAsia="Calibri" w:cstheme="minorHAnsi"/>
        </w:rPr>
        <w:t>Mötv</w:t>
      </w:r>
      <w:proofErr w:type="spellEnd"/>
      <w:r w:rsidR="008516D6" w:rsidRPr="00B52B61">
        <w:rPr>
          <w:rFonts w:eastAsia="Calibri" w:cstheme="minorHAnsi"/>
        </w:rPr>
        <w:t>. 65. §-</w:t>
      </w:r>
      <w:proofErr w:type="spellStart"/>
      <w:r w:rsidR="008516D6" w:rsidRPr="00B52B61">
        <w:rPr>
          <w:rFonts w:eastAsia="Calibri" w:cstheme="minorHAnsi"/>
        </w:rPr>
        <w:t>ában</w:t>
      </w:r>
      <w:proofErr w:type="spellEnd"/>
      <w:r w:rsidR="008516D6" w:rsidRPr="00B52B61">
        <w:rPr>
          <w:rFonts w:eastAsia="Calibri" w:cstheme="minorHAnsi"/>
        </w:rPr>
        <w:t xml:space="preserve"> rögzített – ülésvezetői jogkörében jogosult dönteni felszólalási lehetőség biztosításáról.</w:t>
      </w:r>
    </w:p>
    <w:p w14:paraId="2BAAEC00" w14:textId="77777777" w:rsidR="008516D6" w:rsidRPr="00B52B61" w:rsidRDefault="008516D6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72C8295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</w:t>
      </w:r>
      <w:r w:rsidR="008516D6" w:rsidRPr="00B52B61">
        <w:rPr>
          <w:rFonts w:eastAsia="Calibri" w:cstheme="minorHAnsi"/>
          <w:b/>
        </w:rPr>
        <w:t>7</w:t>
      </w:r>
      <w:r w:rsidRPr="00B52B61">
        <w:rPr>
          <w:rFonts w:eastAsia="Calibri" w:cstheme="minorHAnsi"/>
          <w:b/>
        </w:rPr>
        <w:t>.</w:t>
      </w:r>
      <w:r w:rsidR="008516D6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619A6C0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</w:t>
      </w:r>
      <w:r w:rsidR="00401AB9" w:rsidRPr="00B52B61">
        <w:rPr>
          <w:rFonts w:eastAsia="Calibri" w:cstheme="minorHAnsi"/>
        </w:rPr>
        <w:t xml:space="preserve">Közgyűlés fő szabály szerinti </w:t>
      </w:r>
      <w:r w:rsidRPr="00B52B61">
        <w:rPr>
          <w:rFonts w:eastAsia="Calibri" w:cstheme="minorHAnsi"/>
        </w:rPr>
        <w:t>nyilvánosság</w:t>
      </w:r>
      <w:r w:rsidR="00401AB9" w:rsidRP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a</w:t>
      </w:r>
      <w:r w:rsidR="00401AB9" w:rsidRPr="00B52B61">
        <w:rPr>
          <w:rFonts w:eastAsia="Calibri" w:cstheme="minorHAnsi"/>
        </w:rPr>
        <w:t>z állampolgárok</w:t>
      </w:r>
      <w:r w:rsidRPr="00B52B61">
        <w:rPr>
          <w:rFonts w:eastAsia="Calibri" w:cstheme="minorHAnsi"/>
        </w:rPr>
        <w:t xml:space="preserve"> részvétel</w:t>
      </w:r>
      <w:r w:rsidR="00401AB9" w:rsidRPr="00B52B61">
        <w:rPr>
          <w:rFonts w:eastAsia="Calibri" w:cstheme="minorHAnsi"/>
        </w:rPr>
        <w:t>i</w:t>
      </w:r>
      <w:r w:rsidRPr="00B52B61">
        <w:rPr>
          <w:rFonts w:eastAsia="Calibri" w:cstheme="minorHAnsi"/>
        </w:rPr>
        <w:t xml:space="preserve"> lehetőségét jelenti, de azt nem foglalja magában, hogy a vitába is bekapcsolódjanak, hozzászóljanak. </w:t>
      </w:r>
      <w:r w:rsidR="00401AB9" w:rsidRPr="00B52B61">
        <w:rPr>
          <w:rFonts w:eastAsia="Calibri" w:cstheme="minorHAnsi"/>
        </w:rPr>
        <w:t>A tervezet</w:t>
      </w:r>
      <w:r w:rsidRPr="00B52B61">
        <w:rPr>
          <w:rFonts w:eastAsia="Calibri" w:cstheme="minorHAnsi"/>
        </w:rPr>
        <w:t xml:space="preserve"> azonban meghatározott feltételekkel a polgármester </w:t>
      </w:r>
      <w:r w:rsidR="00401AB9" w:rsidRPr="00B52B61">
        <w:rPr>
          <w:rFonts w:eastAsia="Calibri" w:cstheme="minorHAnsi"/>
        </w:rPr>
        <w:t>számára lehetővé teszi egyedi döntéss</w:t>
      </w:r>
      <w:r w:rsidRPr="00B52B61">
        <w:rPr>
          <w:rFonts w:eastAsia="Calibri" w:cstheme="minorHAnsi"/>
        </w:rPr>
        <w:t>el hozzászólási jogot ad</w:t>
      </w:r>
      <w:r w:rsidR="00401AB9" w:rsidRPr="00B52B61">
        <w:rPr>
          <w:rFonts w:eastAsia="Calibri" w:cstheme="minorHAnsi"/>
        </w:rPr>
        <w:t>ni</w:t>
      </w:r>
      <w:r w:rsidRPr="00B52B61">
        <w:rPr>
          <w:rFonts w:eastAsia="Calibri" w:cstheme="minorHAnsi"/>
        </w:rPr>
        <w:t xml:space="preserve"> a megjelent és azt igénylő állampolgárnak.</w:t>
      </w:r>
      <w:r w:rsidR="00401AB9" w:rsidRPr="00B52B61">
        <w:rPr>
          <w:rFonts w:eastAsia="Calibri" w:cstheme="minorHAnsi"/>
        </w:rPr>
        <w:t xml:space="preserve"> Az e §-ban foglalt rendelkezés a szándék bejelentésére, valamint a hozzászólások korlátozására vonatkozó szabályokat is rögzíti.</w:t>
      </w:r>
    </w:p>
    <w:p w14:paraId="7C2E9FC7" w14:textId="77777777" w:rsidR="00401AB9" w:rsidRPr="00B52B61" w:rsidRDefault="00401AB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3B49CB1" w14:textId="77777777" w:rsidR="00EE6219" w:rsidRPr="00B52B61" w:rsidRDefault="00960B9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28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62EBEE77" w14:textId="033B6C49" w:rsidR="00960B94" w:rsidRPr="00B52B61" w:rsidRDefault="00960B9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EE6219" w:rsidRPr="00B52B61">
        <w:rPr>
          <w:rFonts w:eastAsia="Calibri" w:cstheme="minorHAnsi"/>
        </w:rPr>
        <w:t xml:space="preserve"> 53.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 xml:space="preserve">§ (3) bekezdése </w:t>
      </w:r>
      <w:r w:rsidRPr="00B52B61">
        <w:rPr>
          <w:rFonts w:eastAsia="Calibri" w:cstheme="minorHAnsi"/>
        </w:rPr>
        <w:t>alapján az SZMSZ-ben kell meghatározni</w:t>
      </w:r>
      <w:r w:rsidR="00EE6219" w:rsidRPr="00B52B61">
        <w:rPr>
          <w:rFonts w:eastAsia="Calibri" w:cstheme="minorHAnsi"/>
        </w:rPr>
        <w:t xml:space="preserve">, mely önszerveződő közösségek képviselőit illeti meg tevékenységi körükben tanácskozási jog a képviselő-testület és bizottsága ülésein. A </w:t>
      </w:r>
      <w:r w:rsidRPr="00B52B61">
        <w:rPr>
          <w:rFonts w:eastAsia="Calibri" w:cstheme="minorHAnsi"/>
        </w:rPr>
        <w:t xml:space="preserve">Közgyűlés a </w:t>
      </w:r>
      <w:r w:rsidR="00EE6219" w:rsidRPr="00B52B61">
        <w:rPr>
          <w:rFonts w:eastAsia="Calibri" w:cstheme="minorHAnsi"/>
        </w:rPr>
        <w:t xml:space="preserve">helyi sajátosságok </w:t>
      </w:r>
      <w:r w:rsidR="00D71FF7" w:rsidRPr="00B52B61">
        <w:rPr>
          <w:rFonts w:eastAsia="Calibri" w:cstheme="minorHAnsi"/>
        </w:rPr>
        <w:t>figyelembevételével</w:t>
      </w:r>
      <w:r w:rsidR="00EE6219" w:rsidRPr="00B52B61">
        <w:rPr>
          <w:rFonts w:eastAsia="Calibri" w:cstheme="minorHAnsi"/>
        </w:rPr>
        <w:t xml:space="preserve"> alakította ki az együttműködés formáit és </w:t>
      </w:r>
      <w:r w:rsidR="00EE6219" w:rsidRPr="00B52B61">
        <w:rPr>
          <w:rFonts w:eastAsia="Calibri" w:cstheme="minorHAnsi"/>
        </w:rPr>
        <w:lastRenderedPageBreak/>
        <w:t>kereteit, amit a tervezet a korábbi szabályozásnak megfelelően tartalmaz</w:t>
      </w:r>
      <w:r w:rsidR="00655DD8" w:rsidRPr="00B52B61">
        <w:rPr>
          <w:rFonts w:eastAsia="Calibri" w:cstheme="minorHAnsi"/>
        </w:rPr>
        <w:t xml:space="preserve">, azzal az eltéréssel, hogy </w:t>
      </w:r>
      <w:r w:rsidRPr="00B52B61">
        <w:rPr>
          <w:rFonts w:eastAsia="Calibri" w:cstheme="minorHAnsi"/>
        </w:rPr>
        <w:t>az erre vonatkozó szándékot 72 órával korábban kell bejelenteni.</w:t>
      </w:r>
    </w:p>
    <w:p w14:paraId="102845F7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410DC6F" w14:textId="77777777" w:rsidR="001E690C" w:rsidRPr="00B52B61" w:rsidRDefault="001E690C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29. §</w:t>
      </w:r>
    </w:p>
    <w:p w14:paraId="45E58802" w14:textId="77777777" w:rsidR="001E690C" w:rsidRPr="00B52B61" w:rsidRDefault="001E690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napirendek előterjesztőit nevezi meg a rendelkezés.</w:t>
      </w:r>
    </w:p>
    <w:p w14:paraId="119F8DF8" w14:textId="77777777" w:rsidR="001E690C" w:rsidRPr="00B52B61" w:rsidRDefault="001E690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1162362" w14:textId="77777777" w:rsidR="00EE6219" w:rsidRPr="00B52B61" w:rsidRDefault="001E690C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30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39583A99" w14:textId="77777777" w:rsidR="001E690C" w:rsidRPr="00B52B61" w:rsidRDefault="0012770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>53.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§ (2) bekezdése értelmében a képviselő-testület érdemi tevékenységének elősegítése érdekében meghatározhatja az egyes napirendek tárgyalására fordítható időkeretet, a hozzászólások maximális időtartamát, korlátozhatja a hozzászó</w:t>
      </w:r>
      <w:r w:rsidR="001E690C" w:rsidRPr="00B52B61">
        <w:rPr>
          <w:rFonts w:eastAsia="Calibri" w:cstheme="minorHAnsi"/>
        </w:rPr>
        <w:t>lás, indítványozás lehetőségét.</w:t>
      </w:r>
    </w:p>
    <w:p w14:paraId="08CCCAD0" w14:textId="77777777" w:rsidR="001E690C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Közgyűlés gördülékeny munkájának biztosítása érdekében már a kezdetektől fogva olyan szabályokat alkotott, amelyekkel a hozzászólások számának és időtartamának korlátozásával egyrészt elejét kívánta venni a vita indokolatlan elhúzódásának, másrészt ezzel kívánta biztosítani a fegyelmezett, pontos munkavégzést. Ezt a hagyományt őr</w:t>
      </w:r>
      <w:r w:rsidR="001E690C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>i</w:t>
      </w:r>
      <w:r w:rsidR="001E690C" w:rsidRPr="00B52B61">
        <w:rPr>
          <w:rFonts w:eastAsia="Calibri" w:cstheme="minorHAnsi"/>
        </w:rPr>
        <w:t xml:space="preserve"> meg a tervezet, azzal a kiegészítéssel, hogy az időkorlátokat a polgármesterre és az alpolgármesterekre nem vonatkoztatja.</w:t>
      </w:r>
      <w:r w:rsidR="00532259" w:rsidRPr="00B52B61">
        <w:rPr>
          <w:rFonts w:eastAsia="Calibri" w:cstheme="minorHAnsi"/>
        </w:rPr>
        <w:t xml:space="preserve"> Ugyanakkor a napirendi pontok felfüggesztését követő későbbi tárgyalása során figyelembe kell venni a képviselők által már felhasznált időkereteket.</w:t>
      </w:r>
    </w:p>
    <w:p w14:paraId="338D4F2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F2155FE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</w:t>
      </w:r>
      <w:r w:rsidR="00532259" w:rsidRPr="00B52B61">
        <w:rPr>
          <w:rFonts w:eastAsia="Calibri" w:cstheme="minorHAnsi"/>
          <w:b/>
        </w:rPr>
        <w:t>1</w:t>
      </w:r>
      <w:r w:rsidRPr="00B52B61">
        <w:rPr>
          <w:rFonts w:eastAsia="Calibri" w:cstheme="minorHAnsi"/>
          <w:b/>
        </w:rPr>
        <w:t>.</w:t>
      </w:r>
      <w:r w:rsidR="00532259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4CECC32B" w14:textId="32A67F58" w:rsidR="00CC017E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egyes napirendek feletti vita megnyitásától a vita lezárásáig terjedő időszakban a képviselők, valamint a tanácskozási joggal meghívottak, illetve az ülést vezető </w:t>
      </w:r>
      <w:r w:rsidR="004D4B96" w:rsidRPr="00B52B61">
        <w:rPr>
          <w:rFonts w:eastAsia="Calibri" w:cstheme="minorHAnsi"/>
        </w:rPr>
        <w:t>polgármester</w:t>
      </w:r>
      <w:r w:rsidRPr="00B52B61">
        <w:rPr>
          <w:rFonts w:eastAsia="Calibri" w:cstheme="minorHAnsi"/>
        </w:rPr>
        <w:t xml:space="preserve"> jogosítványait tartalmazza a tervezet ezen rendelkezése.</w:t>
      </w:r>
      <w:r w:rsidR="008261FC" w:rsidRPr="00B52B61">
        <w:rPr>
          <w:rFonts w:eastAsia="Calibri" w:cstheme="minorHAnsi"/>
        </w:rPr>
        <w:t xml:space="preserve"> Az ügyrendi kérdés fogalm</w:t>
      </w:r>
      <w:r w:rsidR="00D71FF7">
        <w:rPr>
          <w:rFonts w:eastAsia="Calibri" w:cstheme="minorHAnsi"/>
        </w:rPr>
        <w:t>ába tartozik a</w:t>
      </w:r>
      <w:r w:rsidR="008261FC" w:rsidRPr="00B52B61">
        <w:rPr>
          <w:rFonts w:eastAsia="Calibri" w:cstheme="minorHAnsi"/>
        </w:rPr>
        <w:t xml:space="preserve"> személyes megszólíttatás eset</w:t>
      </w:r>
      <w:r w:rsidR="00D71FF7">
        <w:rPr>
          <w:rFonts w:eastAsia="Calibri" w:cstheme="minorHAnsi"/>
        </w:rPr>
        <w:t>e is.</w:t>
      </w:r>
    </w:p>
    <w:p w14:paraId="320836EB" w14:textId="0C85F6F8" w:rsidR="00EE6219" w:rsidRPr="00B52B61" w:rsidRDefault="004D4B96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53. § (1) bekezdés k) pontja alapján </w:t>
      </w:r>
      <w:r w:rsidR="00D71FF7">
        <w:rPr>
          <w:rFonts w:eastAsia="Calibri" w:cstheme="minorHAnsi"/>
        </w:rPr>
        <w:t>szabályozásra</w:t>
      </w:r>
      <w:r w:rsidRPr="00B52B61">
        <w:rPr>
          <w:rFonts w:eastAsia="Calibri" w:cstheme="minorHAnsi"/>
        </w:rPr>
        <w:t xml:space="preserve"> kerül a jegyző jogszabálysértő működés jelzésére irányuló kötelezettségének egy esete, a módosító, kiegészítő javaslatok törvényessége kapcsán</w:t>
      </w:r>
      <w:r w:rsidR="00D71FF7">
        <w:rPr>
          <w:rFonts w:eastAsia="Calibri" w:cstheme="minorHAnsi"/>
        </w:rPr>
        <w:t>. A polgármester visszautasítja a jelzéssel érintett jogszabálysértő módosító vagy kiegészítő határozati javaslat szavazásra történő feltételét.</w:t>
      </w:r>
    </w:p>
    <w:p w14:paraId="002F973D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CC9A5AC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</w:t>
      </w:r>
      <w:r w:rsidR="00C4040C" w:rsidRPr="00B52B61">
        <w:rPr>
          <w:rFonts w:eastAsia="Calibri" w:cstheme="minorHAnsi"/>
          <w:b/>
        </w:rPr>
        <w:t>2</w:t>
      </w:r>
      <w:r w:rsidRPr="00B52B61">
        <w:rPr>
          <w:rFonts w:eastAsia="Calibri" w:cstheme="minorHAnsi"/>
          <w:b/>
        </w:rPr>
        <w:t>-3</w:t>
      </w:r>
      <w:r w:rsidR="00C4040C" w:rsidRPr="00B52B61">
        <w:rPr>
          <w:rFonts w:eastAsia="Calibri" w:cstheme="minorHAnsi"/>
          <w:b/>
        </w:rPr>
        <w:t>3</w:t>
      </w:r>
      <w:r w:rsidR="000816C0" w:rsidRPr="00B52B61">
        <w:rPr>
          <w:rFonts w:eastAsia="Calibri" w:cstheme="minorHAnsi"/>
          <w:b/>
        </w:rPr>
        <w:t>. §</w:t>
      </w:r>
    </w:p>
    <w:p w14:paraId="1EE59F44" w14:textId="3FEB16EB" w:rsidR="00C4040C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C4040C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="00C4040C" w:rsidRPr="00B52B61">
        <w:rPr>
          <w:rFonts w:eastAsia="Calibri" w:cstheme="minorHAnsi"/>
        </w:rPr>
        <w:t>Mötv</w:t>
      </w:r>
      <w:proofErr w:type="spellEnd"/>
      <w:r w:rsidR="00C4040C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53. § (1) bekezdés f) pontja értelmében az SZMSZ-ben rendelkezni kell a döntéshozatali eljárásról. </w:t>
      </w:r>
      <w:r w:rsidR="00C4040C" w:rsidRPr="00B52B61">
        <w:rPr>
          <w:rFonts w:eastAsia="Calibri" w:cstheme="minorHAnsi"/>
        </w:rPr>
        <w:t xml:space="preserve">Itt kerülnek szabályozásra a határozati javaslatok és a rendelettervezetek elfogadására vonatkozó rendelkezések. </w:t>
      </w:r>
      <w:r w:rsidRPr="00B52B61">
        <w:rPr>
          <w:rFonts w:eastAsia="Calibri" w:cstheme="minorHAnsi"/>
        </w:rPr>
        <w:t>Ennek az egyik legfontosabb eleme, hogy a vita során az adott napirendi ponthoz fűzött javaslatok, módosító indítványok hogyan kerüljenek megfogalmazásra, szavazásra, illetve</w:t>
      </w:r>
      <w:r w:rsidR="00017D06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hogy </w:t>
      </w:r>
      <w:r w:rsidR="00C4040C" w:rsidRPr="00B52B61">
        <w:rPr>
          <w:rFonts w:eastAsia="Calibri" w:cstheme="minorHAnsi"/>
        </w:rPr>
        <w:t>a polgármester</w:t>
      </w:r>
      <w:r w:rsidR="00017D06">
        <w:rPr>
          <w:rFonts w:eastAsia="Calibri" w:cstheme="minorHAnsi"/>
        </w:rPr>
        <w:t>,</w:t>
      </w:r>
      <w:r w:rsidR="00C4040C" w:rsidRPr="00B52B61">
        <w:rPr>
          <w:rFonts w:eastAsia="Calibri" w:cstheme="minorHAnsi"/>
        </w:rPr>
        <w:t xml:space="preserve"> mint az</w:t>
      </w:r>
      <w:r w:rsidRPr="00B52B61">
        <w:rPr>
          <w:rFonts w:eastAsia="Calibri" w:cstheme="minorHAnsi"/>
        </w:rPr>
        <w:t xml:space="preserve"> ülés elnöke a szavazás végén megállapítsa és kihirdesse a döntés eredményét. </w:t>
      </w:r>
      <w:r w:rsidR="00C4040C" w:rsidRPr="00B52B61">
        <w:rPr>
          <w:rFonts w:eastAsia="Calibri" w:cstheme="minorHAnsi"/>
        </w:rPr>
        <w:t>A módosító indítványokat továbbra is a javaslattétel sorrendjében visszafelé haladva kell szavazásra feltenni, azzal az új szabállyal, hogy az egymáshoz kapcsolódó módosít</w:t>
      </w:r>
      <w:r w:rsidR="00E419B6" w:rsidRPr="00B52B61">
        <w:rPr>
          <w:rFonts w:eastAsia="Calibri" w:cstheme="minorHAnsi"/>
        </w:rPr>
        <w:t>ó</w:t>
      </w:r>
      <w:r w:rsidR="00C4040C" w:rsidRPr="00B52B61">
        <w:rPr>
          <w:rFonts w:eastAsia="Calibri" w:cstheme="minorHAnsi"/>
        </w:rPr>
        <w:t xml:space="preserve"> javaslatok esetén a sorrendről a polgármester dönt.</w:t>
      </w:r>
    </w:p>
    <w:p w14:paraId="6A1BA527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19BC4E0" w14:textId="77777777" w:rsidR="00EE6219" w:rsidRPr="00B52B61" w:rsidRDefault="00C4040C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34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0FDC9AF2" w14:textId="77777777" w:rsidR="00EE6219" w:rsidRPr="00B52B61" w:rsidRDefault="00684A2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Közgyűlés ülésezésének időbeli korlátját, valamint azt</w:t>
      </w:r>
      <w:r w:rsidR="00075FE1" w:rsidRPr="00B52B61">
        <w:rPr>
          <w:rFonts w:eastAsia="Calibri" w:cstheme="minorHAnsi"/>
        </w:rPr>
        <w:t xml:space="preserve"> az esetet </w:t>
      </w:r>
      <w:r w:rsidR="00C4040C" w:rsidRPr="00B52B61">
        <w:rPr>
          <w:rFonts w:eastAsia="Calibri" w:cstheme="minorHAnsi"/>
        </w:rPr>
        <w:t xml:space="preserve">szabályozza </w:t>
      </w:r>
      <w:r w:rsidRPr="00B52B61">
        <w:rPr>
          <w:rFonts w:eastAsia="Calibri" w:cstheme="minorHAnsi"/>
        </w:rPr>
        <w:t xml:space="preserve">ez </w:t>
      </w:r>
      <w:r w:rsidR="00C4040C" w:rsidRPr="00B52B61">
        <w:rPr>
          <w:rFonts w:eastAsia="Calibri" w:cstheme="minorHAnsi"/>
        </w:rPr>
        <w:t>a rendelkezés, amikor a</w:t>
      </w:r>
      <w:r w:rsidR="00EE6219" w:rsidRPr="00B52B61">
        <w:rPr>
          <w:rFonts w:eastAsia="Calibri" w:cstheme="minorHAnsi"/>
        </w:rPr>
        <w:t>z ülés elhúzódása miatt az elfogadott napirendek tárgyalására nem kerülhetett sor.</w:t>
      </w:r>
    </w:p>
    <w:p w14:paraId="1D30FA07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AF49649" w14:textId="77777777" w:rsidR="00EE6219" w:rsidRPr="00B52B61" w:rsidRDefault="00A527D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35</w:t>
      </w:r>
      <w:r w:rsidR="00EE6219" w:rsidRPr="00B52B61">
        <w:rPr>
          <w:rFonts w:eastAsia="Calibri" w:cstheme="minorHAnsi"/>
          <w:b/>
        </w:rPr>
        <w:t>-</w:t>
      </w:r>
      <w:r w:rsidRPr="00B52B61">
        <w:rPr>
          <w:rFonts w:eastAsia="Calibri" w:cstheme="minorHAnsi"/>
          <w:b/>
        </w:rPr>
        <w:t>36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1436741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4798F" w:rsidRPr="00B52B61">
        <w:rPr>
          <w:rFonts w:eastAsia="Calibri" w:cstheme="minorHAnsi"/>
        </w:rPr>
        <w:t xml:space="preserve">z </w:t>
      </w:r>
      <w:proofErr w:type="spellStart"/>
      <w:r w:rsidR="0064798F" w:rsidRPr="00B52B61">
        <w:rPr>
          <w:rFonts w:eastAsia="Calibri" w:cstheme="minorHAnsi"/>
        </w:rPr>
        <w:t>Mötv</w:t>
      </w:r>
      <w:proofErr w:type="spellEnd"/>
      <w:r w:rsidR="0064798F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53.</w:t>
      </w:r>
      <w:r w:rsidR="0064798F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(1) bekezdés d) pontja felhatalmazást ad arra, hogy az SZMSZ-ben kerüljenek meghatározásra az önkormányzati képviselőkre vonatkozó magatartási szabályok, az ülés rendjének fenntartása és az annak érdekében hozható intézkedések. A polgármester ülésvezetői jogkörébe tartozik a Közgyűlés ülésén a rendfenntartás és a testületi ülés méltóságának a megóvása.</w:t>
      </w:r>
      <w:r w:rsidR="00F047D2" w:rsidRPr="00B52B61">
        <w:rPr>
          <w:rFonts w:eastAsia="Calibri" w:cstheme="minorHAnsi"/>
        </w:rPr>
        <w:t xml:space="preserve"> Ennek esetei és a polgármester által megtehető intézkedések kerülnek rögzítésre</w:t>
      </w:r>
      <w:r w:rsidR="00886B2E" w:rsidRPr="00B52B61">
        <w:rPr>
          <w:rFonts w:eastAsia="Calibri" w:cstheme="minorHAnsi"/>
        </w:rPr>
        <w:t xml:space="preserve"> </w:t>
      </w:r>
      <w:r w:rsidR="0064798F" w:rsidRPr="00B52B61">
        <w:rPr>
          <w:rFonts w:eastAsia="Calibri" w:cstheme="minorHAnsi"/>
        </w:rPr>
        <w:t>ez</w:t>
      </w:r>
      <w:r w:rsidR="00886B2E" w:rsidRPr="00B52B61">
        <w:rPr>
          <w:rFonts w:eastAsia="Calibri" w:cstheme="minorHAnsi"/>
        </w:rPr>
        <w:t>ek</w:t>
      </w:r>
      <w:r w:rsidR="00F047D2" w:rsidRPr="00B52B61">
        <w:rPr>
          <w:rFonts w:eastAsia="Calibri" w:cstheme="minorHAnsi"/>
        </w:rPr>
        <w:t>ben</w:t>
      </w:r>
      <w:r w:rsidR="0064798F" w:rsidRPr="00B52B61">
        <w:rPr>
          <w:rFonts w:eastAsia="Calibri" w:cstheme="minorHAnsi"/>
        </w:rPr>
        <w:t xml:space="preserve"> a §</w:t>
      </w:r>
      <w:r w:rsidR="00886B2E" w:rsidRPr="00B52B61">
        <w:rPr>
          <w:rFonts w:eastAsia="Calibri" w:cstheme="minorHAnsi"/>
        </w:rPr>
        <w:t>-ok</w:t>
      </w:r>
      <w:r w:rsidR="00F047D2" w:rsidRPr="00B52B61">
        <w:rPr>
          <w:rFonts w:eastAsia="Calibri" w:cstheme="minorHAnsi"/>
        </w:rPr>
        <w:t>ban</w:t>
      </w:r>
      <w:r w:rsidR="0064798F" w:rsidRPr="00B52B61">
        <w:rPr>
          <w:rFonts w:eastAsia="Calibri" w:cstheme="minorHAnsi"/>
        </w:rPr>
        <w:t>.</w:t>
      </w:r>
    </w:p>
    <w:p w14:paraId="081177A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127B921" w14:textId="77777777" w:rsidR="00A0406D" w:rsidRPr="00B52B61" w:rsidRDefault="00A0406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37-39. §</w:t>
      </w:r>
    </w:p>
    <w:p w14:paraId="0BF5E5B5" w14:textId="43BBA0A1" w:rsidR="00A0406D" w:rsidRPr="00B52B61" w:rsidRDefault="00FA69E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33. §-a szerint a kötelezettségeit megszegő önkormányzati képviselő megállapított tiszteletdíját, természetbeni juttatását a képviselő-testület – a szervezeti és működési szabályzatában </w:t>
      </w:r>
      <w:r w:rsidRPr="00B52B61">
        <w:rPr>
          <w:rFonts w:eastAsia="Calibri" w:cstheme="minorHAnsi"/>
        </w:rPr>
        <w:lastRenderedPageBreak/>
        <w:t>meghatározottak alapján –</w:t>
      </w:r>
      <w:r w:rsidR="00017D06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 xml:space="preserve">csökkentheti, megvonhatja. A tervezet a bizottsági üléseken történő megjelenési, valamint a döntéshozatalban történő részvételi kötelezettségét megszegő bizottsági elnökkel, valamint bizottsági taggal szemben alkalmazza a tiszteletdíj csökkentését. A tervezet részletesen kifejti az ezzel kapcsolatos eljárást és döntéshozatali mechanizmust. </w:t>
      </w:r>
    </w:p>
    <w:p w14:paraId="737A0580" w14:textId="77777777" w:rsidR="00A0406D" w:rsidRPr="00B52B61" w:rsidRDefault="00A040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B31FAE9" w14:textId="77777777" w:rsidR="00A0406D" w:rsidRPr="00B52B61" w:rsidRDefault="00A0406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40. §</w:t>
      </w:r>
    </w:p>
    <w:p w14:paraId="3773766A" w14:textId="77777777" w:rsidR="00A0406D" w:rsidRPr="00B52B61" w:rsidRDefault="00A040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53. § (1) bekezdés d) pontjában foglalt felhatalmazás alapján az ülés rendjének fenntartása érdekében fennálló szabályt rögzít ez a rendelkezés.</w:t>
      </w:r>
    </w:p>
    <w:p w14:paraId="63929C11" w14:textId="77777777" w:rsidR="00A0406D" w:rsidRPr="00B52B61" w:rsidRDefault="00A040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A7A3708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41</w:t>
      </w:r>
      <w:r w:rsidR="000816C0" w:rsidRPr="00B52B61">
        <w:rPr>
          <w:rFonts w:eastAsia="Calibri" w:cstheme="minorHAnsi"/>
          <w:b/>
        </w:rPr>
        <w:t>. §</w:t>
      </w:r>
    </w:p>
    <w:p w14:paraId="0D9DF53E" w14:textId="77777777" w:rsidR="00EE6219" w:rsidRPr="00B52B61" w:rsidRDefault="00EE6219" w:rsidP="00B52B61">
      <w:pPr>
        <w:tabs>
          <w:tab w:val="left" w:pos="1042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DD489E" w:rsidRPr="00B52B61">
        <w:rPr>
          <w:rFonts w:eastAsia="Calibri" w:cstheme="minorHAnsi"/>
        </w:rPr>
        <w:t xml:space="preserve">z </w:t>
      </w:r>
      <w:proofErr w:type="spellStart"/>
      <w:r w:rsidR="00DD489E" w:rsidRPr="00B52B61">
        <w:rPr>
          <w:rFonts w:eastAsia="Calibri" w:cstheme="minorHAnsi"/>
        </w:rPr>
        <w:t>Mötv</w:t>
      </w:r>
      <w:proofErr w:type="spellEnd"/>
      <w:r w:rsidR="00DD489E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50.</w:t>
      </w:r>
      <w:r w:rsidR="00DD489E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§-a felsorolja azoka</w:t>
      </w:r>
      <w:r w:rsidR="00E419B6" w:rsidRPr="00B52B61">
        <w:rPr>
          <w:rFonts w:eastAsia="Calibri" w:cstheme="minorHAnsi"/>
        </w:rPr>
        <w:t>t az ügyeket, amelyek eldöntéséhez</w:t>
      </w:r>
      <w:r w:rsidRPr="00B52B61">
        <w:rPr>
          <w:rFonts w:eastAsia="Calibri" w:cstheme="minorHAnsi"/>
        </w:rPr>
        <w:t xml:space="preserve"> minősített többség szükséges. E mellett felhatalmazást ad arra, hogy a </w:t>
      </w:r>
      <w:r w:rsidR="00DD489E" w:rsidRPr="00B52B61">
        <w:rPr>
          <w:rFonts w:eastAsia="Calibri" w:cstheme="minorHAnsi"/>
        </w:rPr>
        <w:t>SZMSZ-ben kerüljenek meghatározásra olyan ügyek</w:t>
      </w:r>
      <w:r w:rsidRPr="00B52B61">
        <w:rPr>
          <w:rFonts w:eastAsia="Calibri" w:cstheme="minorHAnsi"/>
        </w:rPr>
        <w:t>, amelyek eldöntéséhez ilyen, az egyszerű szótöbbségnél nagyobb konszenzust igénylő szavazati arány szükséges.</w:t>
      </w:r>
      <w:r w:rsidR="00DD489E" w:rsidRPr="00B52B61">
        <w:rPr>
          <w:rFonts w:eastAsia="Calibri" w:cstheme="minorHAnsi"/>
        </w:rPr>
        <w:t xml:space="preserve"> Ezek kerülnek felsorolásra ebben a §-ban.</w:t>
      </w:r>
    </w:p>
    <w:p w14:paraId="7FD5FC0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F3179D8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42</w:t>
      </w:r>
      <w:r w:rsidR="000816C0" w:rsidRPr="00B52B61">
        <w:rPr>
          <w:rFonts w:eastAsia="Calibri" w:cstheme="minorHAnsi"/>
          <w:b/>
        </w:rPr>
        <w:t>. §</w:t>
      </w:r>
    </w:p>
    <w:p w14:paraId="381C3866" w14:textId="77777777" w:rsidR="008531BE" w:rsidRPr="00B52B61" w:rsidRDefault="008531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48. § (1) bekezdésben foglalt á</w:t>
      </w:r>
      <w:r w:rsidR="00EE6219" w:rsidRPr="00B52B61">
        <w:rPr>
          <w:rFonts w:eastAsia="Calibri" w:cstheme="minorHAnsi"/>
        </w:rPr>
        <w:t xml:space="preserve">ltalános szabály szerint a képviselő-testület döntéseit (határozat, rendelet) nyílt szavazással hozza. </w:t>
      </w:r>
      <w:r w:rsidRPr="00B52B61">
        <w:rPr>
          <w:rFonts w:eastAsia="Calibri" w:cstheme="minorHAnsi"/>
        </w:rPr>
        <w:t xml:space="preserve">A tervezet –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48. § (2) bekezdésben foglalt felhatalmazás alapján – meghatározza a nyílt szavazás módját.</w:t>
      </w:r>
    </w:p>
    <w:p w14:paraId="2DAC6E3B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B0DAAB8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43</w:t>
      </w:r>
      <w:r w:rsidR="000816C0" w:rsidRPr="00B52B61">
        <w:rPr>
          <w:rFonts w:eastAsia="Calibri" w:cstheme="minorHAnsi"/>
          <w:b/>
        </w:rPr>
        <w:t>. §</w:t>
      </w:r>
    </w:p>
    <w:p w14:paraId="665B3427" w14:textId="77777777" w:rsidR="00EE6219" w:rsidRPr="00B52B61" w:rsidRDefault="00EC0DC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EE6219" w:rsidRPr="00B52B61">
        <w:rPr>
          <w:rFonts w:eastAsia="Calibri" w:cstheme="minorHAnsi"/>
        </w:rPr>
        <w:t xml:space="preserve"> 48.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§ (3) bekezdése felhatalmazást ad a testületnek arra, hogy a név szerint</w:t>
      </w:r>
      <w:r w:rsidRPr="00B52B61">
        <w:rPr>
          <w:rFonts w:eastAsia="Calibri" w:cstheme="minorHAnsi"/>
        </w:rPr>
        <w:t>i</w:t>
      </w:r>
      <w:r w:rsidR="00EE6219" w:rsidRPr="00B52B61">
        <w:rPr>
          <w:rFonts w:eastAsia="Calibri" w:cstheme="minorHAnsi"/>
        </w:rPr>
        <w:t xml:space="preserve"> szavazás módját meghatározza. </w:t>
      </w:r>
      <w:r w:rsidRPr="00B52B61">
        <w:rPr>
          <w:rFonts w:eastAsia="Calibri" w:cstheme="minorHAnsi"/>
        </w:rPr>
        <w:t xml:space="preserve">A tervezet ennek megfelelően tartalmazza </w:t>
      </w:r>
      <w:r w:rsidR="00EE6219" w:rsidRPr="00B52B61">
        <w:rPr>
          <w:rFonts w:eastAsia="Calibri" w:cstheme="minorHAnsi"/>
        </w:rPr>
        <w:t>az erre vonat</w:t>
      </w:r>
      <w:r w:rsidRPr="00B52B61">
        <w:rPr>
          <w:rFonts w:eastAsia="Calibri" w:cstheme="minorHAnsi"/>
        </w:rPr>
        <w:t>kozó eljárási szabályokat</w:t>
      </w:r>
      <w:r w:rsidR="00EE6219" w:rsidRPr="00B52B61">
        <w:rPr>
          <w:rFonts w:eastAsia="Calibri" w:cstheme="minorHAnsi"/>
        </w:rPr>
        <w:t>.</w:t>
      </w:r>
    </w:p>
    <w:p w14:paraId="53EC97C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688994C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44-45</w:t>
      </w:r>
      <w:r w:rsidR="000816C0" w:rsidRPr="00B52B61">
        <w:rPr>
          <w:rFonts w:eastAsia="Calibri" w:cstheme="minorHAnsi"/>
          <w:b/>
        </w:rPr>
        <w:t>. §</w:t>
      </w:r>
    </w:p>
    <w:p w14:paraId="316DBBD2" w14:textId="379B1285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3D45B5" w:rsidRPr="00B52B61">
        <w:rPr>
          <w:rFonts w:eastAsia="Calibri" w:cstheme="minorHAnsi"/>
        </w:rPr>
        <w:t xml:space="preserve">z </w:t>
      </w:r>
      <w:proofErr w:type="spellStart"/>
      <w:r w:rsidR="003D45B5" w:rsidRPr="00B52B61">
        <w:rPr>
          <w:rFonts w:eastAsia="Calibri" w:cstheme="minorHAnsi"/>
        </w:rPr>
        <w:t>Mötv</w:t>
      </w:r>
      <w:proofErr w:type="spellEnd"/>
      <w:r w:rsidR="003D45B5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48.</w:t>
      </w:r>
      <w:r w:rsidR="003D45B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(4) bekezdése lehetővé teszi titkos szavazás tartását mindazon esetekben, amelyekben a képviselő-testület zárt ülést tart, illetve zárt ülést rendelhet el. A tervezet</w:t>
      </w:r>
      <w:r w:rsidR="003D45B5" w:rsidRPr="00B52B61">
        <w:rPr>
          <w:rFonts w:eastAsia="Calibri" w:cstheme="minorHAnsi"/>
        </w:rPr>
        <w:t xml:space="preserve"> az </w:t>
      </w:r>
      <w:proofErr w:type="spellStart"/>
      <w:r w:rsidR="003D45B5" w:rsidRPr="00B52B61">
        <w:rPr>
          <w:rFonts w:eastAsia="Calibri" w:cstheme="minorHAnsi"/>
        </w:rPr>
        <w:t>Mötv</w:t>
      </w:r>
      <w:proofErr w:type="spellEnd"/>
      <w:r w:rsidR="003D45B5" w:rsidRPr="00B52B61">
        <w:rPr>
          <w:rFonts w:eastAsia="Calibri" w:cstheme="minorHAnsi"/>
        </w:rPr>
        <w:t>. fenti rendelkezés</w:t>
      </w:r>
      <w:r w:rsidR="00D46B7E" w:rsidRPr="00B52B61">
        <w:rPr>
          <w:rFonts w:eastAsia="Calibri" w:cstheme="minorHAnsi"/>
        </w:rPr>
        <w:t>e</w:t>
      </w:r>
      <w:r w:rsidR="003D45B5" w:rsidRPr="00B52B61">
        <w:rPr>
          <w:rFonts w:eastAsia="Calibri" w:cstheme="minorHAnsi"/>
        </w:rPr>
        <w:t xml:space="preserve"> alapján meghatározza </w:t>
      </w:r>
      <w:r w:rsidR="00D46B7E" w:rsidRPr="00B52B61">
        <w:rPr>
          <w:rFonts w:eastAsia="Calibri" w:cstheme="minorHAnsi"/>
        </w:rPr>
        <w:t xml:space="preserve">a </w:t>
      </w:r>
      <w:r w:rsidR="003D45B5" w:rsidRPr="00B52B61">
        <w:rPr>
          <w:rFonts w:eastAsia="Calibri" w:cstheme="minorHAnsi"/>
        </w:rPr>
        <w:t xml:space="preserve">titkos szavazás megtartásának eljárási szabályait, amely szerint </w:t>
      </w:r>
      <w:r w:rsidRPr="00B52B61">
        <w:rPr>
          <w:rFonts w:eastAsia="Calibri" w:cstheme="minorHAnsi"/>
        </w:rPr>
        <w:t xml:space="preserve">az eljárás lebonyolítása továbbra is a jogi feladatokat ellátó bizottság </w:t>
      </w:r>
      <w:r w:rsidR="003D45B5" w:rsidRPr="00B52B61">
        <w:rPr>
          <w:rFonts w:eastAsia="Calibri" w:cstheme="minorHAnsi"/>
        </w:rPr>
        <w:t>képviselő tagjainak a feladata. A szabályozás a korábbiakhoz képest</w:t>
      </w:r>
      <w:r w:rsidR="00C80ADA">
        <w:rPr>
          <w:rFonts w:eastAsia="Calibri" w:cstheme="minorHAnsi"/>
        </w:rPr>
        <w:t xml:space="preserve"> szabályozza azt is</w:t>
      </w:r>
      <w:r w:rsidR="003D45B5" w:rsidRPr="00B52B61">
        <w:rPr>
          <w:rFonts w:eastAsia="Calibri" w:cstheme="minorHAnsi"/>
        </w:rPr>
        <w:t xml:space="preserve">, </w:t>
      </w:r>
      <w:r w:rsidR="00C80ADA">
        <w:rPr>
          <w:rFonts w:eastAsia="Calibri" w:cstheme="minorHAnsi"/>
        </w:rPr>
        <w:t>hogy a szavazni a szavazás megkezdésétől számított 15 percen belül lehet. A</w:t>
      </w:r>
      <w:r w:rsidR="003D45B5" w:rsidRPr="00B52B61">
        <w:rPr>
          <w:rFonts w:eastAsia="Calibri" w:cstheme="minorHAnsi"/>
        </w:rPr>
        <w:t xml:space="preserve"> szavazást lebonyolító bizottság elnöke a jogi feladatokat ellátó bizottság elnöke, és </w:t>
      </w:r>
      <w:r w:rsidR="00C80ADA">
        <w:rPr>
          <w:rFonts w:eastAsia="Calibri" w:cstheme="minorHAnsi"/>
        </w:rPr>
        <w:t xml:space="preserve">a tervezet </w:t>
      </w:r>
      <w:r w:rsidR="003D45B5" w:rsidRPr="00B52B61">
        <w:rPr>
          <w:rFonts w:eastAsia="Calibri" w:cstheme="minorHAnsi"/>
        </w:rPr>
        <w:t>egyértelműsíti, hogy a 9. §-ban foglalt alpolgármester-választásra a bizottság összetételének szabályait nem kell alkalmazni.</w:t>
      </w:r>
    </w:p>
    <w:p w14:paraId="59CB3E81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6529C52F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46</w:t>
      </w:r>
      <w:r w:rsidR="000816C0" w:rsidRPr="00B52B61">
        <w:rPr>
          <w:rFonts w:eastAsia="Calibri" w:cstheme="minorHAnsi"/>
          <w:b/>
        </w:rPr>
        <w:t>. §</w:t>
      </w:r>
    </w:p>
    <w:p w14:paraId="0E7E929D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titkos és a név szerint szavazás tartására irányuló kérelmek, kezdeményezések egyidejű beérkezésekor követendő szabály megalkotása ugyanúgy beletartozik a titkos és név szerinti szavazás módjának meghatározására vonatkozó törvényi felhatalmazás körébe. A </w:t>
      </w:r>
      <w:r w:rsidR="004F4800" w:rsidRPr="00B52B61">
        <w:rPr>
          <w:rFonts w:eastAsia="Calibri" w:cstheme="minorHAnsi"/>
        </w:rPr>
        <w:t xml:space="preserve">név szerinti szavazás elsődlegességét előíró szabály </w:t>
      </w:r>
      <w:r w:rsidRPr="00B52B61">
        <w:rPr>
          <w:rFonts w:eastAsia="Calibri" w:cstheme="minorHAnsi"/>
        </w:rPr>
        <w:t xml:space="preserve">összhangban van az önkormányzat nyilvános </w:t>
      </w:r>
      <w:r w:rsidR="004F4800" w:rsidRPr="00B52B61">
        <w:rPr>
          <w:rFonts w:eastAsia="Calibri" w:cstheme="minorHAnsi"/>
        </w:rPr>
        <w:t>működése alapelvével.</w:t>
      </w:r>
    </w:p>
    <w:p w14:paraId="28CB522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1B1B4FBA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47-</w:t>
      </w:r>
      <w:r w:rsidR="001B755E" w:rsidRPr="00B52B61">
        <w:rPr>
          <w:rFonts w:eastAsia="Calibri" w:cstheme="minorHAnsi"/>
          <w:b/>
        </w:rPr>
        <w:t>48</w:t>
      </w:r>
      <w:r w:rsidRPr="00B52B61">
        <w:rPr>
          <w:rFonts w:eastAsia="Calibri" w:cstheme="minorHAnsi"/>
          <w:b/>
        </w:rPr>
        <w:t>.</w:t>
      </w:r>
      <w:r w:rsidR="001B755E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01CE56D6" w14:textId="77777777" w:rsidR="00C71E45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</w:t>
      </w:r>
      <w:r w:rsidR="00C71E45" w:rsidRPr="00B52B61">
        <w:rPr>
          <w:rFonts w:eastAsia="Calibri" w:cstheme="minorHAnsi"/>
        </w:rPr>
        <w:t xml:space="preserve">helyi önkormányzat </w:t>
      </w:r>
      <w:r w:rsidRPr="00B52B61">
        <w:rPr>
          <w:rFonts w:eastAsia="Calibri" w:cstheme="minorHAnsi"/>
        </w:rPr>
        <w:t>képviselő-testület</w:t>
      </w:r>
      <w:r w:rsidR="00C71E45" w:rsidRPr="00B52B61">
        <w:rPr>
          <w:rFonts w:eastAsia="Calibri" w:cstheme="minorHAnsi"/>
        </w:rPr>
        <w:t xml:space="preserve">e </w:t>
      </w:r>
      <w:r w:rsidRPr="00B52B61">
        <w:rPr>
          <w:rFonts w:eastAsia="Calibri" w:cstheme="minorHAnsi"/>
        </w:rPr>
        <w:t xml:space="preserve">határozatot hoz és rendeletet alkot. </w:t>
      </w:r>
      <w:r w:rsidR="00C71E45" w:rsidRPr="00B52B61">
        <w:rPr>
          <w:rFonts w:eastAsia="Calibri" w:cstheme="minorHAnsi"/>
        </w:rPr>
        <w:t>A döntések</w:t>
      </w:r>
      <w:r w:rsidR="00D46B7E" w:rsidRPr="00B52B61">
        <w:rPr>
          <w:rFonts w:eastAsia="Calibri" w:cstheme="minorHAnsi"/>
        </w:rPr>
        <w:t>re</w:t>
      </w:r>
      <w:r w:rsidR="00C71E45" w:rsidRPr="00B52B61">
        <w:rPr>
          <w:rFonts w:eastAsia="Calibri" w:cstheme="minorHAnsi"/>
        </w:rPr>
        <w:t xml:space="preserve"> és azok kihirdetésére vonatkozó szabályokat tartalmazzák ezek a §-ok.</w:t>
      </w:r>
    </w:p>
    <w:p w14:paraId="63E5EF0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C71E45" w:rsidRPr="00B52B61">
        <w:rPr>
          <w:rFonts w:eastAsia="Calibri" w:cstheme="minorHAnsi"/>
        </w:rPr>
        <w:t xml:space="preserve">z </w:t>
      </w:r>
      <w:proofErr w:type="spellStart"/>
      <w:r w:rsidR="00C71E45" w:rsidRPr="00B52B61">
        <w:rPr>
          <w:rFonts w:eastAsia="Calibri" w:cstheme="minorHAnsi"/>
        </w:rPr>
        <w:t>Mötv</w:t>
      </w:r>
      <w:proofErr w:type="spellEnd"/>
      <w:r w:rsidR="00C71E45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1.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3. pontja érte</w:t>
      </w:r>
      <w:r w:rsidR="00C71E45" w:rsidRPr="00B52B61">
        <w:rPr>
          <w:rFonts w:eastAsia="Calibri" w:cstheme="minorHAnsi"/>
        </w:rPr>
        <w:t>lmében a képviselő-testület két</w:t>
      </w:r>
      <w:r w:rsidRPr="00B52B61">
        <w:rPr>
          <w:rFonts w:eastAsia="Calibri" w:cstheme="minorHAnsi"/>
        </w:rPr>
        <w:t>féle határozatot hoz: normatív és egyedi határozatot. A jogalkotásról szóló 2010. évi CXXX. törvény</w:t>
      </w:r>
      <w:r w:rsidR="000C5DE8" w:rsidRPr="00B52B61">
        <w:rPr>
          <w:rFonts w:eastAsia="Calibri" w:cstheme="minorHAnsi"/>
        </w:rPr>
        <w:t xml:space="preserve"> (a továbbiakban: </w:t>
      </w:r>
      <w:proofErr w:type="spellStart"/>
      <w:r w:rsidR="000C5DE8" w:rsidRPr="00B52B61">
        <w:rPr>
          <w:rFonts w:eastAsia="Calibri" w:cstheme="minorHAnsi"/>
        </w:rPr>
        <w:t>Jat</w:t>
      </w:r>
      <w:proofErr w:type="spellEnd"/>
      <w:r w:rsidR="000C5DE8" w:rsidRPr="00B52B61">
        <w:rPr>
          <w:rFonts w:eastAsia="Calibri" w:cstheme="minorHAnsi"/>
        </w:rPr>
        <w:t>.)</w:t>
      </w:r>
      <w:r w:rsidRPr="00B52B61">
        <w:rPr>
          <w:rFonts w:eastAsia="Calibri" w:cstheme="minorHAnsi"/>
        </w:rPr>
        <w:t xml:space="preserve"> 23.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(2) bekezdése adja meg a normatív határozat fogalmát: normatív határozatban szabályozhatja a helyi önkormányzat képviselő-testülete a saját és az általa irányított szervek tevékenységét és cselekvési programját, valamint az általa irányított sz</w:t>
      </w:r>
      <w:r w:rsidR="00C71E45" w:rsidRPr="00B52B61">
        <w:rPr>
          <w:rFonts w:eastAsia="Calibri" w:cstheme="minorHAnsi"/>
        </w:rPr>
        <w:t xml:space="preserve">ervek szervezetét és működését. Az </w:t>
      </w:r>
      <w:proofErr w:type="spellStart"/>
      <w:r w:rsidR="00C71E45" w:rsidRPr="00B52B61">
        <w:rPr>
          <w:rFonts w:eastAsia="Calibri" w:cstheme="minorHAnsi"/>
        </w:rPr>
        <w:t>Mötv</w:t>
      </w:r>
      <w:proofErr w:type="spellEnd"/>
      <w:r w:rsidR="00C71E45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51.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(6) bekezdése értelmében a normatív határozatokat a képviselő-testület hivatalos lapjában, vagy a helyben szokásos – a szervezeti és működési szabályzatban meghatározott – módon ki k</w:t>
      </w:r>
      <w:r w:rsidR="00C71E45" w:rsidRPr="00B52B61">
        <w:rPr>
          <w:rFonts w:eastAsia="Calibri" w:cstheme="minorHAnsi"/>
        </w:rPr>
        <w:t>ell hirdetni.</w:t>
      </w:r>
    </w:p>
    <w:p w14:paraId="07110FCF" w14:textId="77777777" w:rsidR="00C71E45" w:rsidRPr="00B52B61" w:rsidRDefault="00C71E4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lastRenderedPageBreak/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51. § (2) bekezdése értelmében az önkormányzati rendeletet a képviselő-testület hivatalos lapjában vagy a helyben szokásos – a szervezeti és működési szabályzatban meghatározott – módon ki kell hirdetni.</w:t>
      </w:r>
    </w:p>
    <w:p w14:paraId="34983E42" w14:textId="77777777" w:rsidR="00C71E45" w:rsidRPr="00B52B61" w:rsidRDefault="00C71E4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szerint a kihirdetett határozatokat és rendeleteket a saját honlappal rendelkező önkormányzat a honlapján is közzéteszi. A kihirdetésről a jegyző gondoskodik. A tervezet szabályai ezen rendelkezések mentén szabályoznak.</w:t>
      </w:r>
    </w:p>
    <w:p w14:paraId="4F993D72" w14:textId="77777777" w:rsidR="001B755E" w:rsidRPr="00B52B61" w:rsidRDefault="001B755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4D72597" w14:textId="77777777" w:rsidR="001B755E" w:rsidRPr="00B52B61" w:rsidRDefault="001B755E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49. §</w:t>
      </w:r>
    </w:p>
    <w:p w14:paraId="0CC9F04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jegyzőkönyv tartalmáról szóló rendelkezés a</w:t>
      </w:r>
      <w:r w:rsidR="000816C0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52.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(1) bek</w:t>
      </w:r>
      <w:r w:rsidR="00C71E45" w:rsidRPr="00B52B61">
        <w:rPr>
          <w:rFonts w:eastAsia="Calibri" w:cstheme="minorHAnsi"/>
        </w:rPr>
        <w:t>ezdés</w:t>
      </w:r>
      <w:r w:rsidRPr="00B52B61">
        <w:rPr>
          <w:rFonts w:eastAsia="Calibri" w:cstheme="minorHAnsi"/>
        </w:rPr>
        <w:t xml:space="preserve"> n) pontjában foglaltakkal összhangban a </w:t>
      </w:r>
      <w:r w:rsidR="00C71E45" w:rsidRPr="00B52B61">
        <w:rPr>
          <w:rFonts w:eastAsia="Calibri" w:cstheme="minorHAnsi"/>
        </w:rPr>
        <w:t xml:space="preserve">jegyzőkönyvnek a </w:t>
      </w:r>
      <w:proofErr w:type="spellStart"/>
      <w:r w:rsidRPr="00B52B61">
        <w:rPr>
          <w:rFonts w:eastAsia="Calibri" w:cstheme="minorHAnsi"/>
        </w:rPr>
        <w:t>kötelező</w:t>
      </w:r>
      <w:r w:rsidR="00C71E45" w:rsidRPr="00B52B61">
        <w:rPr>
          <w:rFonts w:eastAsia="Calibri" w:cstheme="minorHAnsi"/>
        </w:rPr>
        <w:t>kön</w:t>
      </w:r>
      <w:proofErr w:type="spellEnd"/>
      <w:r w:rsidR="00C71E45" w:rsidRPr="00B52B61">
        <w:rPr>
          <w:rFonts w:eastAsia="Calibri" w:cstheme="minorHAnsi"/>
        </w:rPr>
        <w:t xml:space="preserve"> túli tartalmi elemei</w:t>
      </w:r>
      <w:r w:rsidRPr="00B52B61">
        <w:rPr>
          <w:rFonts w:eastAsia="Calibri" w:cstheme="minorHAnsi"/>
        </w:rPr>
        <w:t xml:space="preserve">t sorolja fel. </w:t>
      </w:r>
    </w:p>
    <w:p w14:paraId="3A13357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DF640F7" w14:textId="77777777" w:rsidR="00EE6219" w:rsidRPr="00B52B61" w:rsidRDefault="001B755E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50</w:t>
      </w:r>
      <w:r w:rsidR="00EE6219" w:rsidRPr="00B52B61">
        <w:rPr>
          <w:rFonts w:eastAsia="Calibri" w:cstheme="minorHAnsi"/>
          <w:b/>
        </w:rPr>
        <w:t>.</w:t>
      </w:r>
      <w:r w:rsidR="0090354E"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3B270272" w14:textId="2146C305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1B755E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="001B755E" w:rsidRPr="00B52B61">
        <w:rPr>
          <w:rFonts w:eastAsia="Calibri" w:cstheme="minorHAnsi"/>
        </w:rPr>
        <w:t>Mötv</w:t>
      </w:r>
      <w:proofErr w:type="spellEnd"/>
      <w:r w:rsidR="001B755E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57.</w:t>
      </w:r>
      <w:r w:rsidR="0090354E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</w:t>
      </w:r>
      <w:r w:rsidR="00703030" w:rsidRPr="00B52B61">
        <w:rPr>
          <w:rFonts w:eastAsia="Calibri" w:cstheme="minorHAnsi"/>
        </w:rPr>
        <w:t xml:space="preserve"> (1) bekezdése kimondj</w:t>
      </w:r>
      <w:r w:rsidRPr="00B52B61">
        <w:rPr>
          <w:rFonts w:eastAsia="Calibri" w:cstheme="minorHAnsi"/>
        </w:rPr>
        <w:t xml:space="preserve">a, a képviselő-testület szervezeti és működési szabályzatában határozza meg bizottságait, a bizottságok tagjainak számát. </w:t>
      </w:r>
      <w:r w:rsidR="007004B7" w:rsidRPr="00B52B61">
        <w:rPr>
          <w:rFonts w:eastAsia="Calibri" w:cstheme="minorHAnsi"/>
        </w:rPr>
        <w:t>A tervezet</w:t>
      </w:r>
      <w:r w:rsidR="00C80ADA">
        <w:rPr>
          <w:rFonts w:eastAsia="Calibri" w:cstheme="minorHAnsi"/>
        </w:rPr>
        <w:t xml:space="preserve"> alapján a</w:t>
      </w:r>
      <w:r w:rsidR="00C80ADA">
        <w:rPr>
          <w:rFonts w:eastAsia="Times New Roman" w:cstheme="minorHAnsi"/>
          <w:lang w:eastAsia="hu-HU"/>
        </w:rPr>
        <w:t>z eddigi</w:t>
      </w:r>
      <w:r w:rsidR="00C80ADA" w:rsidRPr="00F5199B">
        <w:rPr>
          <w:rFonts w:eastAsia="Times New Roman" w:cstheme="minorHAnsi"/>
          <w:lang w:eastAsia="hu-HU"/>
        </w:rPr>
        <w:t xml:space="preserve"> 4 állandó bizottság továbbra is megmaradna</w:t>
      </w:r>
      <w:r w:rsidR="00C80ADA">
        <w:rPr>
          <w:rFonts w:eastAsia="Times New Roman" w:cstheme="minorHAnsi"/>
          <w:lang w:eastAsia="hu-HU"/>
        </w:rPr>
        <w:t>.</w:t>
      </w:r>
    </w:p>
    <w:p w14:paraId="6295AA8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2BBD217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</w:t>
      </w:r>
      <w:r w:rsidR="0090354E" w:rsidRPr="00B52B61">
        <w:rPr>
          <w:rFonts w:eastAsia="Calibri" w:cstheme="minorHAnsi"/>
          <w:b/>
        </w:rPr>
        <w:t>1-54</w:t>
      </w:r>
      <w:r w:rsidRPr="00B52B61">
        <w:rPr>
          <w:rFonts w:eastAsia="Calibri" w:cstheme="minorHAnsi"/>
          <w:b/>
        </w:rPr>
        <w:t>.</w:t>
      </w:r>
      <w:r w:rsidR="0090354E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1A77760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="00703030" w:rsidRPr="00B52B61">
        <w:rPr>
          <w:rFonts w:eastAsia="Calibri" w:cstheme="minorHAnsi"/>
        </w:rPr>
        <w:t>Mötv</w:t>
      </w:r>
      <w:proofErr w:type="spellEnd"/>
      <w:r w:rsidR="00703030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57. § (1) bekezdése a bizottságok feladat- és hatáskörének meghatározását is a testületre hagyja</w:t>
      </w:r>
      <w:r w:rsidR="00527E76" w:rsidRPr="00B52B61">
        <w:rPr>
          <w:rFonts w:eastAsia="Calibri" w:cstheme="minorHAnsi"/>
        </w:rPr>
        <w:t>,</w:t>
      </w:r>
      <w:r w:rsidR="00703030" w:rsidRPr="00B52B61">
        <w:rPr>
          <w:rFonts w:eastAsia="Calibri" w:cstheme="minorHAnsi"/>
        </w:rPr>
        <w:t xml:space="preserve"> és az SZMSZ-ben rendeli szabályozni</w:t>
      </w:r>
      <w:r w:rsidRPr="00B52B61">
        <w:rPr>
          <w:rFonts w:eastAsia="Calibri" w:cstheme="minorHAnsi"/>
        </w:rPr>
        <w:t xml:space="preserve">. A tervezet bizottságonként </w:t>
      </w:r>
      <w:r w:rsidR="00776D3A" w:rsidRPr="00B52B61">
        <w:rPr>
          <w:rFonts w:eastAsia="Calibri" w:cstheme="minorHAnsi"/>
        </w:rPr>
        <w:t xml:space="preserve">külön §-ban </w:t>
      </w:r>
      <w:r w:rsidRPr="00B52B61">
        <w:rPr>
          <w:rFonts w:eastAsia="Calibri" w:cstheme="minorHAnsi"/>
        </w:rPr>
        <w:t xml:space="preserve">sorolja fel az ellátandó feladatokat, átruházott hatásköröket. </w:t>
      </w:r>
      <w:r w:rsidR="00703030" w:rsidRPr="00B52B61">
        <w:rPr>
          <w:rFonts w:eastAsia="Calibri" w:cstheme="minorHAnsi"/>
        </w:rPr>
        <w:t xml:space="preserve">A feladatok pedig feladatkörönként </w:t>
      </w:r>
      <w:r w:rsidR="00776D3A" w:rsidRPr="00B52B61">
        <w:rPr>
          <w:rFonts w:eastAsia="Calibri" w:cstheme="minorHAnsi"/>
        </w:rPr>
        <w:t xml:space="preserve">csoportosítva </w:t>
      </w:r>
      <w:r w:rsidR="00703030" w:rsidRPr="00B52B61">
        <w:rPr>
          <w:rFonts w:eastAsia="Calibri" w:cstheme="minorHAnsi"/>
        </w:rPr>
        <w:t xml:space="preserve">külön bekezdésekbe tagolva </w:t>
      </w:r>
      <w:r w:rsidR="00776D3A" w:rsidRPr="00B52B61">
        <w:rPr>
          <w:rFonts w:eastAsia="Calibri" w:cstheme="minorHAnsi"/>
        </w:rPr>
        <w:t>kerültek felsorolásra</w:t>
      </w:r>
      <w:r w:rsidR="00703030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A tervezet készítésekor hatályos jogszabályi rendelkezéseket áttekintve valamennyi b</w:t>
      </w:r>
      <w:r w:rsidR="0000692D" w:rsidRPr="00B52B61">
        <w:rPr>
          <w:rFonts w:eastAsia="Calibri" w:cstheme="minorHAnsi"/>
        </w:rPr>
        <w:t>izottság feladat- és hatásköreinek</w:t>
      </w:r>
      <w:r w:rsidRPr="00B52B61">
        <w:rPr>
          <w:rFonts w:eastAsia="Calibri" w:cstheme="minorHAnsi"/>
        </w:rPr>
        <w:t xml:space="preserve"> felülvizsgálata megtörtént</w:t>
      </w:r>
      <w:r w:rsidR="005773E0" w:rsidRPr="00B52B61">
        <w:rPr>
          <w:rFonts w:eastAsia="Calibri" w:cstheme="minorHAnsi"/>
        </w:rPr>
        <w:t>, a struktúra változásával együtt a feladat</w:t>
      </w:r>
      <w:r w:rsidR="0000692D" w:rsidRPr="00B52B61">
        <w:rPr>
          <w:rFonts w:eastAsia="Calibri" w:cstheme="minorHAnsi"/>
        </w:rPr>
        <w:t>- és</w:t>
      </w:r>
      <w:r w:rsidR="005773E0" w:rsidRPr="00B52B61">
        <w:rPr>
          <w:rFonts w:eastAsia="Calibri" w:cstheme="minorHAnsi"/>
        </w:rPr>
        <w:t xml:space="preserve"> hatáskörök is átrendezésre kerültek.</w:t>
      </w:r>
    </w:p>
    <w:p w14:paraId="73F8A550" w14:textId="77777777" w:rsidR="00CF5AD3" w:rsidRPr="00B52B61" w:rsidRDefault="00776D3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Törvények egyes bizottságok kötelező létrehozásáról rendelkeznek.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57. § (2) bekezdése előírja, hogy a képviselő-testület a kétezernél több lakosú településen pénzügyi bizottságot hoz létre</w:t>
      </w:r>
      <w:r w:rsidR="00560AB6" w:rsidRPr="00B52B61">
        <w:rPr>
          <w:rFonts w:eastAsia="Calibri" w:cstheme="minorHAnsi"/>
        </w:rPr>
        <w:t xml:space="preserve">. A fenti rendelkezés és az </w:t>
      </w:r>
      <w:proofErr w:type="spellStart"/>
      <w:r w:rsidR="00560AB6" w:rsidRPr="00B52B61">
        <w:rPr>
          <w:rFonts w:eastAsia="Calibri" w:cstheme="minorHAnsi"/>
        </w:rPr>
        <w:t>Mötv</w:t>
      </w:r>
      <w:proofErr w:type="spellEnd"/>
      <w:r w:rsidR="00560AB6" w:rsidRPr="00B52B61">
        <w:rPr>
          <w:rFonts w:eastAsia="Calibri" w:cstheme="minorHAnsi"/>
        </w:rPr>
        <w:t>. 39. § (3) bekezdése alapján a</w:t>
      </w:r>
      <w:r w:rsidRPr="00B52B61">
        <w:rPr>
          <w:rFonts w:eastAsia="Calibri" w:cstheme="minorHAnsi"/>
        </w:rPr>
        <w:t xml:space="preserve"> vagyonnyilatkozatok vizsgálatát a szervezeti és működési szabályzatban meghatározott bizottság végzi, amely gondoskodik azok nyilvántartásáról, kezeléséről és őrzéséről. </w:t>
      </w:r>
      <w:r w:rsidR="00CF5AD3" w:rsidRPr="00B52B61">
        <w:rPr>
          <w:rFonts w:eastAsia="Calibri" w:cstheme="minorHAnsi"/>
        </w:rPr>
        <w:t xml:space="preserve">Az </w:t>
      </w:r>
      <w:proofErr w:type="spellStart"/>
      <w:r w:rsidR="00CF5AD3" w:rsidRPr="00B52B61">
        <w:rPr>
          <w:rFonts w:eastAsia="Calibri" w:cstheme="minorHAnsi"/>
        </w:rPr>
        <w:t>Mötv</w:t>
      </w:r>
      <w:proofErr w:type="spellEnd"/>
      <w:r w:rsidR="00CF5AD3" w:rsidRPr="00B52B61">
        <w:rPr>
          <w:rFonts w:eastAsia="Calibri" w:cstheme="minorHAnsi"/>
        </w:rPr>
        <w:t xml:space="preserve">. 37. § (1) és (3) bekezdése alapján az SZMSZ-ben ki kell jelölni az összeférhetetlenséggel kapcsolatos feladatokat ellátó bizottságot is, amely az </w:t>
      </w:r>
      <w:proofErr w:type="spellStart"/>
      <w:r w:rsidR="00CF5AD3" w:rsidRPr="00B52B61">
        <w:rPr>
          <w:rFonts w:eastAsia="Calibri" w:cstheme="minorHAnsi"/>
        </w:rPr>
        <w:t>Mötv</w:t>
      </w:r>
      <w:proofErr w:type="spellEnd"/>
      <w:r w:rsidR="00CF5AD3" w:rsidRPr="00B52B61">
        <w:rPr>
          <w:rFonts w:eastAsia="Calibri" w:cstheme="minorHAnsi"/>
        </w:rPr>
        <w:t xml:space="preserve">. 38. § (5) bekezdése alapján a </w:t>
      </w:r>
      <w:proofErr w:type="spellStart"/>
      <w:r w:rsidR="00CF5AD3" w:rsidRPr="00B52B61">
        <w:rPr>
          <w:rFonts w:eastAsia="Calibri" w:cstheme="minorHAnsi"/>
        </w:rPr>
        <w:t>méltatlansággal</w:t>
      </w:r>
      <w:proofErr w:type="spellEnd"/>
      <w:r w:rsidR="00CF5AD3" w:rsidRPr="00B52B61">
        <w:rPr>
          <w:rFonts w:eastAsia="Calibri" w:cstheme="minorHAnsi"/>
        </w:rPr>
        <w:t xml:space="preserve"> kapcsolatos feladatokat ellátó bizottság is.</w:t>
      </w:r>
    </w:p>
    <w:p w14:paraId="24EAF10A" w14:textId="77777777" w:rsidR="00776D3A" w:rsidRPr="00B52B61" w:rsidRDefault="00776D3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tervezet alapján </w:t>
      </w:r>
      <w:r w:rsidR="00CF5AD3" w:rsidRPr="00B52B61">
        <w:rPr>
          <w:rFonts w:eastAsia="Calibri" w:cstheme="minorHAnsi"/>
        </w:rPr>
        <w:t xml:space="preserve">valamennyi fentiekben foglalt </w:t>
      </w:r>
      <w:r w:rsidRPr="00B52B61">
        <w:rPr>
          <w:rFonts w:eastAsia="Calibri" w:cstheme="minorHAnsi"/>
        </w:rPr>
        <w:t>feladatot a Gazdasági és Jogi Bizottság látja el.</w:t>
      </w:r>
    </w:p>
    <w:p w14:paraId="642DD397" w14:textId="77777777" w:rsidR="00776D3A" w:rsidRPr="00B52B61" w:rsidRDefault="00776D3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nemzeti köznevelésről szóló 2011. évi CXC. törvény </w:t>
      </w:r>
      <w:r w:rsidR="007A40B3" w:rsidRPr="00B52B61">
        <w:rPr>
          <w:rFonts w:eastAsia="Calibri" w:cstheme="minorHAnsi"/>
        </w:rPr>
        <w:t>83. § (1) bekezdése alapján a három vagy annál több nevelési-oktatási intézményt fenntartó települési önkormányzat köznevelési ügyekkel foglalkozó bizottságot létesít és működtet. A tervezet alapján ezen kötelezően létrehozandó bizottság a Kulturális, Oktatási és Civil Bizottság.</w:t>
      </w:r>
    </w:p>
    <w:p w14:paraId="4D1B223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4FC9A6F" w14:textId="77777777" w:rsidR="00EE6219" w:rsidRPr="00B52B61" w:rsidRDefault="003845BE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55-</w:t>
      </w:r>
      <w:r w:rsidR="005773E0" w:rsidRPr="00B52B61">
        <w:rPr>
          <w:rFonts w:eastAsia="Calibri" w:cstheme="minorHAnsi"/>
          <w:b/>
        </w:rPr>
        <w:t>59</w:t>
      </w:r>
      <w:r w:rsidR="000816C0" w:rsidRPr="00B52B61">
        <w:rPr>
          <w:rFonts w:eastAsia="Calibri" w:cstheme="minorHAnsi"/>
          <w:b/>
        </w:rPr>
        <w:t>. §</w:t>
      </w:r>
    </w:p>
    <w:p w14:paraId="09BD50DF" w14:textId="77777777" w:rsidR="00EE6219" w:rsidRPr="00B52B61" w:rsidRDefault="003845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57. § (1) bekezdése a bizottságok működésének alapvető szabályait is az SZMSZ-ben rendeli szabályozni.</w:t>
      </w:r>
    </w:p>
    <w:p w14:paraId="3ED4257F" w14:textId="77777777" w:rsidR="003845BE" w:rsidRPr="00B52B61" w:rsidRDefault="003845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60. §-a alapján a bizottság ülésének összehívására, működésére, nyilvánosságára, határozatképességére és határozathozatalára, döntésének végrehajtására, a bizottság tagjainak kizárására, a bizottság üléséről készített jegyzőkönyv tartalmára a képviselő-testületre vonatkozó szabályokat kell megfelelően alkalmazni. A tervezet ennek megfelelően a Közgyűlésnél nem vagy eltérően szabályozott kérdésekben határozza meg szabályait.</w:t>
      </w:r>
    </w:p>
    <w:p w14:paraId="6BAF5299" w14:textId="77777777" w:rsidR="00EE6219" w:rsidRPr="00B52B61" w:rsidRDefault="003845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Meghatározásra kerültek</w:t>
      </w:r>
      <w:r w:rsidR="00EE6219" w:rsidRPr="00B52B61">
        <w:rPr>
          <w:rFonts w:eastAsia="Calibri" w:cstheme="minorHAnsi"/>
        </w:rPr>
        <w:t xml:space="preserve"> a bizottság ülései vonatkozásában </w:t>
      </w:r>
      <w:r w:rsidRPr="00B52B61">
        <w:rPr>
          <w:rFonts w:eastAsia="Calibri" w:cstheme="minorHAnsi"/>
        </w:rPr>
        <w:t>a helyettesítés rendje</w:t>
      </w:r>
      <w:r w:rsidR="00EE6219" w:rsidRPr="00B52B61">
        <w:rPr>
          <w:rFonts w:eastAsia="Calibri" w:cstheme="minorHAnsi"/>
        </w:rPr>
        <w:t xml:space="preserve"> az ülést vezető személy tekintetében, </w:t>
      </w:r>
      <w:r w:rsidRPr="00B52B61">
        <w:rPr>
          <w:rFonts w:eastAsia="Calibri" w:cstheme="minorHAnsi"/>
        </w:rPr>
        <w:t xml:space="preserve">a bizottságok üléseire kötelezően meghívandó személyek, szervezetek, </w:t>
      </w:r>
      <w:r w:rsidR="006A0B6B" w:rsidRPr="00B52B61">
        <w:rPr>
          <w:rFonts w:eastAsia="Calibri" w:cstheme="minorHAnsi"/>
        </w:rPr>
        <w:t xml:space="preserve">az előterjesztésekkel kapcsolatos eltérő szabályok, </w:t>
      </w:r>
      <w:r w:rsidR="00EE6219" w:rsidRPr="00B52B61">
        <w:rPr>
          <w:rFonts w:eastAsia="Calibri" w:cstheme="minorHAnsi"/>
        </w:rPr>
        <w:t>továbbá az önszerveződő közösségek vezetői számára a tanácskozási jog bi</w:t>
      </w:r>
      <w:r w:rsidRPr="00B52B61">
        <w:rPr>
          <w:rFonts w:eastAsia="Calibri" w:cstheme="minorHAnsi"/>
        </w:rPr>
        <w:t>ztosításának eljárási szabályai és a bizottsági határozatok</w:t>
      </w:r>
      <w:r w:rsidR="00656DC2" w:rsidRPr="00B52B61">
        <w:rPr>
          <w:rFonts w:eastAsia="Calibri" w:cstheme="minorHAnsi"/>
        </w:rPr>
        <w:t xml:space="preserve"> írásba foglalásával, számozásával, megküldéséve</w:t>
      </w:r>
      <w:r w:rsidRPr="00B52B61">
        <w:rPr>
          <w:rFonts w:eastAsia="Calibri" w:cstheme="minorHAnsi"/>
        </w:rPr>
        <w:t>l kapcsolatos rendelkezések</w:t>
      </w:r>
      <w:r w:rsidR="00EE6219" w:rsidRPr="00B52B61">
        <w:rPr>
          <w:rFonts w:eastAsia="Calibri" w:cstheme="minorHAnsi"/>
        </w:rPr>
        <w:t>.</w:t>
      </w:r>
    </w:p>
    <w:p w14:paraId="4000B32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5E533C8" w14:textId="77777777" w:rsidR="00EE6219" w:rsidRPr="00B52B61" w:rsidRDefault="00A6594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60</w:t>
      </w:r>
      <w:r w:rsidR="000816C0" w:rsidRPr="00B52B61">
        <w:rPr>
          <w:rFonts w:eastAsia="Calibri" w:cstheme="minorHAnsi"/>
          <w:b/>
        </w:rPr>
        <w:t>. §</w:t>
      </w:r>
    </w:p>
    <w:p w14:paraId="7500795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bizottságok</w:t>
      </w:r>
      <w:r w:rsidR="00812BB8" w:rsidRPr="00B52B61">
        <w:rPr>
          <w:rFonts w:eastAsia="Calibri" w:cstheme="minorHAnsi"/>
        </w:rPr>
        <w:t xml:space="preserve"> közötti feladatmegosztás szabályozási autonómiája körében a tervezetben meghatározásra kerülnek a bizottságok</w:t>
      </w:r>
      <w:r w:rsidRPr="00B52B61">
        <w:rPr>
          <w:rFonts w:eastAsia="Calibri" w:cstheme="minorHAnsi"/>
        </w:rPr>
        <w:t xml:space="preserve"> közötti feladat- és hatásköri összeütközés kérdésében val</w:t>
      </w:r>
      <w:r w:rsidR="00812BB8" w:rsidRPr="00B52B61">
        <w:rPr>
          <w:rFonts w:eastAsia="Calibri" w:cstheme="minorHAnsi"/>
        </w:rPr>
        <w:t>ó döntésre vonatkozó szabályok</w:t>
      </w:r>
      <w:r w:rsidRPr="00B52B61">
        <w:rPr>
          <w:rFonts w:eastAsia="Calibri" w:cstheme="minorHAnsi"/>
        </w:rPr>
        <w:t>.</w:t>
      </w:r>
    </w:p>
    <w:p w14:paraId="2E3BD7D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8D46032" w14:textId="77777777" w:rsidR="00EE6219" w:rsidRPr="00B52B61" w:rsidRDefault="00A6594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61</w:t>
      </w:r>
      <w:r w:rsidR="000816C0" w:rsidRPr="00B52B61">
        <w:rPr>
          <w:rFonts w:eastAsia="Calibri" w:cstheme="minorHAnsi"/>
          <w:b/>
        </w:rPr>
        <w:t>. §</w:t>
      </w:r>
    </w:p>
    <w:p w14:paraId="167B3921" w14:textId="6FE83F20" w:rsidR="00EE6219" w:rsidRPr="00B52B61" w:rsidRDefault="00A65947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tervezet lehetővé teszi a bizottságok </w:t>
      </w:r>
      <w:r w:rsidR="00EE6219" w:rsidRPr="00B52B61">
        <w:rPr>
          <w:rFonts w:eastAsia="Calibri" w:cstheme="minorHAnsi"/>
        </w:rPr>
        <w:t>együttes</w:t>
      </w:r>
      <w:r w:rsidRPr="00B52B61">
        <w:rPr>
          <w:rFonts w:eastAsia="Calibri" w:cstheme="minorHAnsi"/>
        </w:rPr>
        <w:t xml:space="preserve"> ülését, az együttes</w:t>
      </w:r>
      <w:r w:rsidR="00EE6219" w:rsidRPr="00B52B61">
        <w:rPr>
          <w:rFonts w:eastAsia="Calibri" w:cstheme="minorHAnsi"/>
        </w:rPr>
        <w:t xml:space="preserve"> döntés meghozatala érdekében. A tervezet a korábbi szabályozással összhangban rendezi ezt a kérdést.</w:t>
      </w:r>
    </w:p>
    <w:p w14:paraId="104B6E1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8CB7705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62</w:t>
      </w:r>
      <w:r w:rsidR="000816C0" w:rsidRPr="00B52B61">
        <w:rPr>
          <w:rFonts w:eastAsia="Calibri" w:cstheme="minorHAnsi"/>
          <w:b/>
        </w:rPr>
        <w:t>. §</w:t>
      </w:r>
    </w:p>
    <w:p w14:paraId="70A1CEA9" w14:textId="77777777" w:rsidR="00AF450B" w:rsidRPr="00B52B61" w:rsidRDefault="00AF450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57. § (3) bekezdése alapján a képviselő-testület egyes önkormányzati feladatok ellátásának időtartamára ideiglenes bizottságot hozhat létre. Ezek létrehozásának szabályait tartalmazza a tervezet.</w:t>
      </w:r>
    </w:p>
    <w:p w14:paraId="0A820D0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A3B75AD" w14:textId="48AD9D9B" w:rsidR="005773E0" w:rsidRPr="00B52B61" w:rsidRDefault="005773E0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63</w:t>
      </w:r>
      <w:r w:rsidR="008D7C4E" w:rsidRPr="00B52B61">
        <w:rPr>
          <w:rFonts w:eastAsia="Calibri" w:cstheme="minorHAnsi"/>
          <w:b/>
        </w:rPr>
        <w:t>-6</w:t>
      </w:r>
      <w:r w:rsidR="009425E1" w:rsidRPr="00B52B61">
        <w:rPr>
          <w:rFonts w:eastAsia="Calibri" w:cstheme="minorHAnsi"/>
          <w:b/>
        </w:rPr>
        <w:t>9</w:t>
      </w:r>
      <w:r w:rsidRPr="00B52B61">
        <w:rPr>
          <w:rFonts w:eastAsia="Calibri" w:cstheme="minorHAnsi"/>
          <w:b/>
        </w:rPr>
        <w:t>. §</w:t>
      </w:r>
    </w:p>
    <w:p w14:paraId="161E5268" w14:textId="77777777" w:rsidR="008D7C4E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Közgyűlés az önkormányzati bizottságok körén belül létrehozta a szakmai bizottságok rendszerét, amely bizottság összetételére nem vonatkozik az </w:t>
      </w:r>
      <w:proofErr w:type="spellStart"/>
      <w:r w:rsidR="005773E0" w:rsidRPr="00B52B61">
        <w:rPr>
          <w:rFonts w:eastAsia="Calibri" w:cstheme="minorHAnsi"/>
        </w:rPr>
        <w:t>Mötv</w:t>
      </w:r>
      <w:proofErr w:type="spellEnd"/>
      <w:r w:rsidR="005773E0" w:rsidRPr="00B52B61">
        <w:rPr>
          <w:rFonts w:eastAsia="Calibri" w:cstheme="minorHAnsi"/>
        </w:rPr>
        <w:t>. 58. § (1) bekezdésében</w:t>
      </w:r>
      <w:r w:rsidRPr="00B52B61">
        <w:rPr>
          <w:rFonts w:eastAsia="Calibri" w:cstheme="minorHAnsi"/>
        </w:rPr>
        <w:t xml:space="preserve"> meghatározott </w:t>
      </w:r>
      <w:r w:rsidR="00164163" w:rsidRPr="00B52B61">
        <w:rPr>
          <w:rFonts w:eastAsia="Calibri" w:cstheme="minorHAnsi"/>
        </w:rPr>
        <w:t xml:space="preserve">azon </w:t>
      </w:r>
      <w:r w:rsidRPr="00B52B61">
        <w:rPr>
          <w:rFonts w:eastAsia="Calibri" w:cstheme="minorHAnsi"/>
        </w:rPr>
        <w:t>rendelkezés</w:t>
      </w:r>
      <w:r w:rsidR="005773E0" w:rsidRPr="00B52B61">
        <w:rPr>
          <w:rFonts w:eastAsia="Calibri" w:cstheme="minorHAnsi"/>
        </w:rPr>
        <w:t>, amely szerint a bizottság tagjainak több mint a felét az önkormányzati képviselők közül kell választani.</w:t>
      </w:r>
    </w:p>
    <w:p w14:paraId="244C0A1E" w14:textId="3091AB4B" w:rsidR="004F6FA0" w:rsidRPr="00B52B61" w:rsidRDefault="0016416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bizottsági struktúra átalakítása</w:t>
      </w:r>
      <w:r w:rsidR="004F6FA0" w:rsidRPr="00B52B61">
        <w:rPr>
          <w:rFonts w:eastAsia="Calibri" w:cstheme="minorHAnsi"/>
        </w:rPr>
        <w:t xml:space="preserve"> alapján az </w:t>
      </w:r>
      <w:r w:rsidRPr="00B52B61">
        <w:rPr>
          <w:rFonts w:eastAsia="Calibri" w:cstheme="minorHAnsi"/>
        </w:rPr>
        <w:t xml:space="preserve">eddigi </w:t>
      </w:r>
      <w:r w:rsidR="009425E1" w:rsidRPr="00B52B61">
        <w:rPr>
          <w:rFonts w:eastAsia="Calibri" w:cstheme="minorHAnsi"/>
        </w:rPr>
        <w:t>2</w:t>
      </w:r>
      <w:r w:rsidRPr="00B52B61">
        <w:rPr>
          <w:rFonts w:eastAsia="Calibri" w:cstheme="minorHAnsi"/>
        </w:rPr>
        <w:t xml:space="preserve"> szakmai bizottság helyett </w:t>
      </w:r>
      <w:r w:rsidR="009425E1" w:rsidRPr="00B52B61">
        <w:rPr>
          <w:rFonts w:eastAsia="Calibri" w:cstheme="minorHAnsi"/>
        </w:rPr>
        <w:t>4</w:t>
      </w:r>
      <w:r w:rsidR="004F6FA0" w:rsidRPr="00B52B61">
        <w:rPr>
          <w:rFonts w:eastAsia="Calibri" w:cstheme="minorHAnsi"/>
        </w:rPr>
        <w:t xml:space="preserve"> szakmai bizottság jön létre, </w:t>
      </w:r>
      <w:r w:rsidRPr="00B52B61">
        <w:rPr>
          <w:rFonts w:eastAsia="Calibri" w:cstheme="minorHAnsi"/>
        </w:rPr>
        <w:t>az önkormányzati feladatok hatékonyabb ellátása érdekében</w:t>
      </w:r>
      <w:r w:rsidR="004F6FA0" w:rsidRPr="00B52B61">
        <w:rPr>
          <w:rFonts w:eastAsia="Calibri" w:cstheme="minorHAnsi"/>
        </w:rPr>
        <w:t>.</w:t>
      </w:r>
    </w:p>
    <w:p w14:paraId="142CEC6E" w14:textId="77777777" w:rsidR="00164163" w:rsidRPr="00B52B61" w:rsidRDefault="004F6FA0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tervezet meghatározza a bizottságok nevét és létszámát, létrehozásukra vonatkozó szabályokat. Meghatározásra kerülnek a szakmai bizottság általános feladatai: ezek a bizottságok </w:t>
      </w:r>
      <w:r w:rsidR="00164163" w:rsidRPr="00B52B61">
        <w:rPr>
          <w:rFonts w:eastAsia="Calibri" w:cstheme="minorHAnsi"/>
        </w:rPr>
        <w:t>szakmai állásfoglalásokat alakítanak ki, véleményező, javaslattevő testületek, önkormányzati hatáskör nem ruházható rájuk át</w:t>
      </w:r>
      <w:r w:rsidRPr="00B52B61">
        <w:rPr>
          <w:rFonts w:eastAsia="Calibri" w:cstheme="minorHAnsi"/>
        </w:rPr>
        <w:t>, döntési jogosítvánnyal nem rendelkeznek</w:t>
      </w:r>
      <w:r w:rsidR="00164163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Végül bizottságonként is meghatározásra kerülnek a feladataik.</w:t>
      </w:r>
    </w:p>
    <w:p w14:paraId="1A76EF09" w14:textId="77777777" w:rsidR="00164163" w:rsidRPr="00B52B61" w:rsidRDefault="0016416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FBCF326" w14:textId="1CBD43C7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70</w:t>
      </w:r>
      <w:r w:rsidR="000816C0" w:rsidRPr="00B52B61">
        <w:rPr>
          <w:rFonts w:eastAsia="Calibri" w:cstheme="minorHAnsi"/>
          <w:b/>
        </w:rPr>
        <w:t>. §</w:t>
      </w:r>
    </w:p>
    <w:p w14:paraId="6EC8F29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726935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62.</w:t>
      </w:r>
      <w:r w:rsidR="00726935" w:rsidRPr="00B52B61">
        <w:rPr>
          <w:rFonts w:eastAsia="Calibri" w:cstheme="minorHAnsi"/>
        </w:rPr>
        <w:t xml:space="preserve"> § (1) bekezdésében foglalt felhatalmazás alapján</w:t>
      </w:r>
      <w:r w:rsidRPr="00B52B61">
        <w:rPr>
          <w:rFonts w:eastAsia="Calibri" w:cstheme="minorHAnsi"/>
        </w:rPr>
        <w:t xml:space="preserve"> </w:t>
      </w:r>
      <w:r w:rsidR="00726935" w:rsidRPr="00B52B61">
        <w:rPr>
          <w:rFonts w:eastAsia="Calibri" w:cstheme="minorHAnsi"/>
        </w:rPr>
        <w:t xml:space="preserve">szabályozza a tervezet </w:t>
      </w:r>
      <w:r w:rsidRPr="00B52B61">
        <w:rPr>
          <w:rFonts w:eastAsia="Calibri" w:cstheme="minorHAnsi"/>
        </w:rPr>
        <w:t xml:space="preserve">a településrészi önkormányzat létrehozásának </w:t>
      </w:r>
      <w:r w:rsidR="00726935" w:rsidRPr="00B52B61">
        <w:rPr>
          <w:rFonts w:eastAsia="Calibri" w:cstheme="minorHAnsi"/>
        </w:rPr>
        <w:t>módját, eljárását</w:t>
      </w:r>
      <w:r w:rsidRPr="00B52B61">
        <w:rPr>
          <w:rFonts w:eastAsia="Calibri" w:cstheme="minorHAnsi"/>
        </w:rPr>
        <w:t>.</w:t>
      </w:r>
    </w:p>
    <w:p w14:paraId="2E0E5E8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84CF6D8" w14:textId="670E62C5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71</w:t>
      </w:r>
      <w:r w:rsidR="00726935" w:rsidRPr="00B52B61">
        <w:rPr>
          <w:rFonts w:eastAsia="Calibri" w:cstheme="minorHAnsi"/>
          <w:b/>
        </w:rPr>
        <w:t>-7</w:t>
      </w:r>
      <w:r w:rsidRPr="00B52B61">
        <w:rPr>
          <w:rFonts w:eastAsia="Calibri" w:cstheme="minorHAnsi"/>
          <w:b/>
        </w:rPr>
        <w:t>4</w:t>
      </w:r>
      <w:r w:rsidR="000816C0" w:rsidRPr="00B52B61">
        <w:rPr>
          <w:rFonts w:eastAsia="Calibri" w:cstheme="minorHAnsi"/>
          <w:b/>
        </w:rPr>
        <w:t>. §</w:t>
      </w:r>
    </w:p>
    <w:p w14:paraId="3BA6B734" w14:textId="5B6B10CF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Közgyűlésben dolgozó képviselők tevékenységük összehangolása céljából frakciót hozhatnak létre. </w:t>
      </w:r>
      <w:r w:rsidR="000E5EF4">
        <w:rPr>
          <w:rFonts w:eastAsia="Calibri" w:cstheme="minorHAnsi"/>
        </w:rPr>
        <w:t>E</w:t>
      </w:r>
      <w:r w:rsidR="00726935" w:rsidRPr="00B52B61">
        <w:rPr>
          <w:rFonts w:eastAsia="Calibri" w:cstheme="minorHAnsi"/>
        </w:rPr>
        <w:t>gy képviselőcsoport megalakításához öt képviselőre van szükség</w:t>
      </w:r>
      <w:r w:rsidRPr="00B52B61">
        <w:rPr>
          <w:rFonts w:eastAsia="Calibri" w:cstheme="minorHAnsi"/>
        </w:rPr>
        <w:t>.</w:t>
      </w:r>
    </w:p>
    <w:p w14:paraId="05CF0DC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34F39A4" w14:textId="6CE91DCD" w:rsidR="00EE6219" w:rsidRPr="00B52B61" w:rsidRDefault="007159D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</w:t>
      </w:r>
      <w:r w:rsidR="009425E1" w:rsidRPr="00B52B61">
        <w:rPr>
          <w:rFonts w:eastAsia="Calibri" w:cstheme="minorHAnsi"/>
          <w:b/>
        </w:rPr>
        <w:t>5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1633FF0" w14:textId="77777777" w:rsidR="00EE6219" w:rsidRPr="00B52B61" w:rsidRDefault="007159D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>64. §-a értelmében a polgármester tisztségét főállásban vagy társadalmi megbízatásban látja el. Szombathelyen a polgármester megbízatását főállásban látja el, és ezt rögzíti a tervezet.</w:t>
      </w:r>
    </w:p>
    <w:p w14:paraId="1798C1AB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A4A6AAD" w14:textId="69588FF5" w:rsidR="00EE6219" w:rsidRPr="00B52B61" w:rsidRDefault="007E26E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</w:t>
      </w:r>
      <w:r w:rsidR="009425E1" w:rsidRPr="00B52B61">
        <w:rPr>
          <w:rFonts w:eastAsia="Calibri" w:cstheme="minorHAnsi"/>
          <w:b/>
        </w:rPr>
        <w:t>6</w:t>
      </w:r>
      <w:r w:rsidRPr="00B52B61">
        <w:rPr>
          <w:rFonts w:eastAsia="Calibri" w:cstheme="minorHAnsi"/>
          <w:b/>
        </w:rPr>
        <w:t>-7</w:t>
      </w:r>
      <w:r w:rsidR="00856A38" w:rsidRPr="00B52B61">
        <w:rPr>
          <w:rFonts w:eastAsia="Calibri" w:cstheme="minorHAnsi"/>
          <w:b/>
        </w:rPr>
        <w:t>7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73EB597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7E26EA" w:rsidRPr="00B52B61">
        <w:rPr>
          <w:rFonts w:eastAsia="Calibri" w:cstheme="minorHAnsi"/>
        </w:rPr>
        <w:t xml:space="preserve">z </w:t>
      </w:r>
      <w:proofErr w:type="spellStart"/>
      <w:r w:rsidR="007E26EA" w:rsidRPr="00B52B61">
        <w:rPr>
          <w:rFonts w:eastAsia="Calibri" w:cstheme="minorHAnsi"/>
        </w:rPr>
        <w:t>Mötv</w:t>
      </w:r>
      <w:proofErr w:type="spellEnd"/>
      <w:r w:rsidR="007E26EA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41. § (4) bekezdése </w:t>
      </w:r>
      <w:r w:rsidR="007E26EA" w:rsidRPr="00B52B61">
        <w:rPr>
          <w:rFonts w:eastAsia="Calibri" w:cstheme="minorHAnsi"/>
        </w:rPr>
        <w:t>alapján</w:t>
      </w:r>
      <w:r w:rsidRPr="00B52B61">
        <w:rPr>
          <w:rFonts w:eastAsia="Calibri" w:cstheme="minorHAnsi"/>
        </w:rPr>
        <w:t xml:space="preserve"> a képviselő-testület – a kizárólagos </w:t>
      </w:r>
      <w:r w:rsidR="007E26EA" w:rsidRPr="00B52B61">
        <w:rPr>
          <w:rFonts w:eastAsia="Calibri" w:cstheme="minorHAnsi"/>
        </w:rPr>
        <w:t>k</w:t>
      </w:r>
      <w:r w:rsidRPr="00B52B61">
        <w:rPr>
          <w:rFonts w:eastAsia="Calibri" w:cstheme="minorHAnsi"/>
        </w:rPr>
        <w:t>özgyűlési hatáskörök kivételé</w:t>
      </w:r>
      <w:r w:rsidR="007E26EA" w:rsidRPr="00B52B61">
        <w:rPr>
          <w:rFonts w:eastAsia="Calibri" w:cstheme="minorHAnsi"/>
        </w:rPr>
        <w:t>vel – hatásköreit átruházhatja</w:t>
      </w:r>
      <w:r w:rsidRPr="00B52B61">
        <w:rPr>
          <w:rFonts w:eastAsia="Calibri" w:cstheme="minorHAnsi"/>
        </w:rPr>
        <w:t xml:space="preserve"> többek között a polgármesterre. A tervezet tartalmazza mindazokat a polgármesterre átruházott hatásköröket, amik</w:t>
      </w:r>
      <w:r w:rsidR="007E26EA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nem kerültek egyéb ágazati önkormányzati rendeletekben szabályozásra</w:t>
      </w:r>
      <w:r w:rsidR="00F22D8A" w:rsidRPr="00B52B61">
        <w:rPr>
          <w:rFonts w:eastAsia="Calibri" w:cstheme="minorHAnsi"/>
        </w:rPr>
        <w:t>, továbbá a polgármester átruházott hatáskörben hozott intézkedéseiről szóló kötelező tájékoztatását</w:t>
      </w:r>
      <w:r w:rsidRPr="00B52B61">
        <w:rPr>
          <w:rFonts w:eastAsia="Calibri" w:cstheme="minorHAnsi"/>
        </w:rPr>
        <w:t>.</w:t>
      </w:r>
    </w:p>
    <w:p w14:paraId="26D43CA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72736B8" w14:textId="135E6066" w:rsidR="00EE6219" w:rsidRPr="00B52B61" w:rsidRDefault="006A7ED5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</w:t>
      </w:r>
      <w:r w:rsidR="009425E1" w:rsidRPr="00B52B61">
        <w:rPr>
          <w:rFonts w:eastAsia="Calibri" w:cstheme="minorHAnsi"/>
          <w:b/>
        </w:rPr>
        <w:t>8</w:t>
      </w:r>
      <w:r w:rsidR="000816C0" w:rsidRPr="00B52B61">
        <w:rPr>
          <w:rFonts w:eastAsia="Calibri" w:cstheme="minorHAnsi"/>
          <w:b/>
        </w:rPr>
        <w:t>. §</w:t>
      </w:r>
    </w:p>
    <w:p w14:paraId="766B1432" w14:textId="77777777" w:rsidR="00EE6219" w:rsidRPr="00B52B61" w:rsidRDefault="007671B0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75. § (1) bekezdése alapján az alpolgármesteri tisztség főállásban is ellátható. A tervezet rögzíti, hogy a három alpolgármester főállásban látja el feladatát.</w:t>
      </w:r>
    </w:p>
    <w:p w14:paraId="04F2BCD3" w14:textId="77777777" w:rsidR="006A7ED5" w:rsidRPr="00B52B61" w:rsidRDefault="006A7ED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6F42AB76" w14:textId="452324B2" w:rsidR="006A7ED5" w:rsidRPr="00B52B61" w:rsidRDefault="006A7ED5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7</w:t>
      </w:r>
      <w:r w:rsidR="009425E1" w:rsidRPr="00B52B61">
        <w:rPr>
          <w:rFonts w:eastAsia="Calibri" w:cstheme="minorHAnsi"/>
          <w:b/>
        </w:rPr>
        <w:t>9</w:t>
      </w:r>
      <w:r w:rsidR="000816C0" w:rsidRPr="00B52B61">
        <w:rPr>
          <w:rFonts w:eastAsia="Calibri" w:cstheme="minorHAnsi"/>
          <w:b/>
        </w:rPr>
        <w:t>. §</w:t>
      </w:r>
    </w:p>
    <w:p w14:paraId="6BB8D2A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A143B1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74.</w:t>
      </w:r>
      <w:r w:rsidR="007671B0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</w:t>
      </w:r>
      <w:r w:rsidR="007671B0" w:rsidRPr="00B52B61">
        <w:rPr>
          <w:rFonts w:eastAsia="Calibri" w:cstheme="minorHAnsi"/>
        </w:rPr>
        <w:t>2</w:t>
      </w:r>
      <w:r w:rsidRPr="00B52B61">
        <w:rPr>
          <w:rFonts w:eastAsia="Calibri" w:cstheme="minorHAnsi"/>
        </w:rPr>
        <w:t xml:space="preserve">) bekezdése értelmében </w:t>
      </w:r>
      <w:r w:rsidR="007671B0" w:rsidRPr="00B52B61">
        <w:rPr>
          <w:rFonts w:eastAsia="Calibri" w:cstheme="minorHAnsi"/>
        </w:rPr>
        <w:t>az</w:t>
      </w:r>
      <w:r w:rsidRPr="00B52B61">
        <w:rPr>
          <w:rFonts w:eastAsia="Calibri" w:cstheme="minorHAnsi"/>
        </w:rPr>
        <w:t xml:space="preserve"> alpolgármesterek a polgármester irányításával látják el feladataikat</w:t>
      </w:r>
      <w:r w:rsidR="007671B0" w:rsidRPr="00B52B61">
        <w:rPr>
          <w:rFonts w:eastAsia="Calibri" w:cstheme="minorHAnsi"/>
        </w:rPr>
        <w:t>, több alpolgármester esetén a polgármester bízza meg általános helyettesét.</w:t>
      </w:r>
      <w:r w:rsidRPr="00B52B61">
        <w:rPr>
          <w:rFonts w:eastAsia="Calibri" w:cstheme="minorHAnsi"/>
        </w:rPr>
        <w:t xml:space="preserve"> A tervezet e jogszabályi rendelkezés</w:t>
      </w:r>
      <w:r w:rsidR="007671B0" w:rsidRPr="00B52B61">
        <w:rPr>
          <w:rFonts w:eastAsia="Calibri" w:cstheme="minorHAnsi"/>
        </w:rPr>
        <w:t>ek</w:t>
      </w:r>
      <w:r w:rsidRPr="00B52B61">
        <w:rPr>
          <w:rFonts w:eastAsia="Calibri" w:cstheme="minorHAnsi"/>
        </w:rPr>
        <w:t xml:space="preserve"> alapján </w:t>
      </w:r>
      <w:r w:rsidR="007671B0" w:rsidRPr="00B52B61">
        <w:rPr>
          <w:rFonts w:eastAsia="Calibri" w:cstheme="minorHAnsi"/>
        </w:rPr>
        <w:t>utal rá</w:t>
      </w:r>
      <w:r w:rsidRPr="00B52B61">
        <w:rPr>
          <w:rFonts w:eastAsia="Calibri" w:cstheme="minorHAnsi"/>
        </w:rPr>
        <w:t>, hogy a</w:t>
      </w:r>
      <w:r w:rsidR="007671B0" w:rsidRPr="00B52B61">
        <w:rPr>
          <w:rFonts w:eastAsia="Calibri" w:cstheme="minorHAnsi"/>
        </w:rPr>
        <w:t>z alpolgármesterek közötti</w:t>
      </w:r>
      <w:r w:rsidRPr="00B52B61">
        <w:rPr>
          <w:rFonts w:eastAsia="Calibri" w:cstheme="minorHAnsi"/>
        </w:rPr>
        <w:t xml:space="preserve"> munkamegosztásra, </w:t>
      </w:r>
      <w:r w:rsidR="007671B0" w:rsidRPr="00B52B61">
        <w:rPr>
          <w:rFonts w:eastAsia="Calibri" w:cstheme="minorHAnsi"/>
        </w:rPr>
        <w:t xml:space="preserve">az általános helyettes kijelölésére és </w:t>
      </w:r>
      <w:r w:rsidRPr="00B52B61">
        <w:rPr>
          <w:rFonts w:eastAsia="Calibri" w:cstheme="minorHAnsi"/>
        </w:rPr>
        <w:t>a helyettesítés rendjére vonatkozóan a polgármester egy belső utasításban határoz meg rendelkezéseket.</w:t>
      </w:r>
    </w:p>
    <w:p w14:paraId="2C75B25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A46DE6A" w14:textId="229830E6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80</w:t>
      </w:r>
      <w:r w:rsidR="00EE6219" w:rsidRPr="00B52B61">
        <w:rPr>
          <w:rFonts w:eastAsia="Calibri" w:cstheme="minorHAnsi"/>
          <w:b/>
        </w:rPr>
        <w:t>-</w:t>
      </w:r>
      <w:r w:rsidR="00A143B1" w:rsidRPr="00B52B61">
        <w:rPr>
          <w:rFonts w:eastAsia="Calibri" w:cstheme="minorHAnsi"/>
          <w:b/>
        </w:rPr>
        <w:t>8</w:t>
      </w:r>
      <w:r w:rsidR="00856A38" w:rsidRPr="00B52B61">
        <w:rPr>
          <w:rFonts w:eastAsia="Calibri" w:cstheme="minorHAnsi"/>
          <w:b/>
        </w:rPr>
        <w:t>3</w:t>
      </w:r>
      <w:r w:rsidR="000816C0" w:rsidRPr="00B52B61">
        <w:rPr>
          <w:rFonts w:eastAsia="Calibri" w:cstheme="minorHAnsi"/>
          <w:b/>
        </w:rPr>
        <w:t>. §</w:t>
      </w:r>
    </w:p>
    <w:p w14:paraId="4BCF4E31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B4751E" w:rsidRPr="00B52B61">
        <w:rPr>
          <w:rFonts w:eastAsia="Calibri" w:cstheme="minorHAnsi"/>
        </w:rPr>
        <w:t xml:space="preserve">z </w:t>
      </w:r>
      <w:proofErr w:type="spellStart"/>
      <w:r w:rsidR="00B4751E" w:rsidRPr="00B52B61">
        <w:rPr>
          <w:rFonts w:eastAsia="Calibri" w:cstheme="minorHAnsi"/>
        </w:rPr>
        <w:t>Mötv</w:t>
      </w:r>
      <w:proofErr w:type="spellEnd"/>
      <w:r w:rsidR="00B4751E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36. §-a sorolja fel mindazokat a tisztségeket, amelyeket az önkormányzati képviselő, valamint a képviselő-testület bizottságának nem képviselő tagja nem tölthet be, a 37. §</w:t>
      </w:r>
      <w:r w:rsidR="00560AB6" w:rsidRPr="00B52B61">
        <w:rPr>
          <w:rFonts w:eastAsia="Calibri" w:cstheme="minorHAnsi"/>
        </w:rPr>
        <w:t>-a</w:t>
      </w:r>
      <w:r w:rsidRPr="00B52B61">
        <w:rPr>
          <w:rFonts w:eastAsia="Calibri" w:cstheme="minorHAnsi"/>
        </w:rPr>
        <w:t xml:space="preserve"> szabályozza az összeférhetetlenségi eljárást</w:t>
      </w:r>
      <w:r w:rsidR="00560AB6" w:rsidRPr="00B52B61">
        <w:rPr>
          <w:rFonts w:eastAsia="Calibri" w:cstheme="minorHAnsi"/>
        </w:rPr>
        <w:t>, a 38. §-a</w:t>
      </w:r>
      <w:r w:rsidR="00314F34" w:rsidRPr="00B52B61">
        <w:rPr>
          <w:rFonts w:eastAsia="Calibri" w:cstheme="minorHAnsi"/>
        </w:rPr>
        <w:t xml:space="preserve"> pedig a</w:t>
      </w:r>
      <w:r w:rsidR="00560AB6" w:rsidRPr="00B52B61">
        <w:rPr>
          <w:rFonts w:eastAsia="Calibri" w:cstheme="minorHAnsi"/>
        </w:rPr>
        <w:t xml:space="preserve"> </w:t>
      </w:r>
      <w:proofErr w:type="spellStart"/>
      <w:r w:rsidR="00560AB6" w:rsidRPr="00B52B61">
        <w:rPr>
          <w:rFonts w:eastAsia="Calibri" w:cstheme="minorHAnsi"/>
        </w:rPr>
        <w:t>méltatlansággal</w:t>
      </w:r>
      <w:proofErr w:type="spellEnd"/>
      <w:r w:rsidR="00560AB6" w:rsidRPr="00B52B61">
        <w:rPr>
          <w:rFonts w:eastAsia="Calibri" w:cstheme="minorHAnsi"/>
        </w:rPr>
        <w:t xml:space="preserve"> kapcsolatos szabályokat</w:t>
      </w:r>
      <w:r w:rsidRPr="00B52B61">
        <w:rPr>
          <w:rFonts w:eastAsia="Calibri" w:cstheme="minorHAnsi"/>
        </w:rPr>
        <w:t>.</w:t>
      </w:r>
      <w:r w:rsidR="00560AB6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A bizottságok feladat- és hatásköré</w:t>
      </w:r>
      <w:r w:rsidR="00560AB6" w:rsidRPr="00B52B61">
        <w:rPr>
          <w:rFonts w:eastAsia="Calibri" w:cstheme="minorHAnsi"/>
        </w:rPr>
        <w:t xml:space="preserve">nek, működésük alapvető szabályainak meghatározása körében </w:t>
      </w:r>
      <w:r w:rsidRPr="00B52B61">
        <w:rPr>
          <w:rFonts w:eastAsia="Calibri" w:cstheme="minorHAnsi"/>
        </w:rPr>
        <w:t>a tervezet az elmúlt több mint egy évtized gyakorlati tapasztalatai alapján kialakított eljárási rendet tar</w:t>
      </w:r>
      <w:r w:rsidR="00560AB6" w:rsidRPr="00B52B61">
        <w:rPr>
          <w:rFonts w:eastAsia="Calibri" w:cstheme="minorHAnsi"/>
        </w:rPr>
        <w:t xml:space="preserve">talmazza az összeférhetetlenségre és a </w:t>
      </w:r>
      <w:proofErr w:type="spellStart"/>
      <w:r w:rsidR="00560AB6" w:rsidRPr="00B52B61">
        <w:rPr>
          <w:rFonts w:eastAsia="Calibri" w:cstheme="minorHAnsi"/>
        </w:rPr>
        <w:t>méltatlanságra</w:t>
      </w:r>
      <w:proofErr w:type="spellEnd"/>
      <w:r w:rsidR="00560AB6" w:rsidRPr="00B52B61">
        <w:rPr>
          <w:rFonts w:eastAsia="Calibri" w:cstheme="minorHAnsi"/>
        </w:rPr>
        <w:t xml:space="preserve"> vonatkozó</w:t>
      </w:r>
      <w:r w:rsidRPr="00B52B61">
        <w:rPr>
          <w:rFonts w:eastAsia="Calibri" w:cstheme="minorHAnsi"/>
        </w:rPr>
        <w:t xml:space="preserve"> eljárás leb</w:t>
      </w:r>
      <w:r w:rsidR="00560AB6" w:rsidRPr="00B52B61">
        <w:rPr>
          <w:rFonts w:eastAsia="Calibri" w:cstheme="minorHAnsi"/>
        </w:rPr>
        <w:t>onyolításával összefüggésben.</w:t>
      </w:r>
    </w:p>
    <w:p w14:paraId="6AF784CA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4AE352A" w14:textId="475EB54D" w:rsidR="00EE6219" w:rsidRPr="00B52B61" w:rsidRDefault="00560AB6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4</w:t>
      </w:r>
      <w:r w:rsidRPr="00B52B61">
        <w:rPr>
          <w:rFonts w:eastAsia="Calibri" w:cstheme="minorHAnsi"/>
          <w:b/>
        </w:rPr>
        <w:t>-8</w:t>
      </w:r>
      <w:r w:rsidR="009425E1" w:rsidRPr="00B52B61">
        <w:rPr>
          <w:rFonts w:eastAsia="Calibri" w:cstheme="minorHAnsi"/>
          <w:b/>
        </w:rPr>
        <w:t>6</w:t>
      </w:r>
      <w:r w:rsidR="000816C0" w:rsidRPr="00B52B61">
        <w:rPr>
          <w:rFonts w:eastAsia="Calibri" w:cstheme="minorHAnsi"/>
          <w:b/>
        </w:rPr>
        <w:t>. §</w:t>
      </w:r>
    </w:p>
    <w:p w14:paraId="1A3A68CC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560AB6" w:rsidRPr="00B52B61">
        <w:rPr>
          <w:rFonts w:eastAsia="Calibri" w:cstheme="minorHAnsi"/>
        </w:rPr>
        <w:t xml:space="preserve">z </w:t>
      </w:r>
      <w:proofErr w:type="spellStart"/>
      <w:r w:rsidR="00560AB6" w:rsidRPr="00B52B61">
        <w:rPr>
          <w:rFonts w:eastAsia="Calibri" w:cstheme="minorHAnsi"/>
        </w:rPr>
        <w:t>Mötv</w:t>
      </w:r>
      <w:proofErr w:type="spellEnd"/>
      <w:r w:rsidR="00560AB6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39. §-a rendelkezik az önkormányzati képviselők vagyonnyilatkozat-tételi eljárására vonatkozó szabályokról. </w:t>
      </w:r>
      <w:r w:rsidR="00C95559" w:rsidRPr="00B52B61">
        <w:rPr>
          <w:rFonts w:eastAsia="Calibri" w:cstheme="minorHAnsi"/>
        </w:rPr>
        <w:t>A tervezet az</w:t>
      </w:r>
      <w:r w:rsidRPr="00B52B61">
        <w:rPr>
          <w:rFonts w:eastAsia="Calibri" w:cstheme="minorHAnsi"/>
        </w:rPr>
        <w:t xml:space="preserve"> eljárásrendjét a megelőző időszak szabályozásával összhangban határozza meg.</w:t>
      </w:r>
    </w:p>
    <w:p w14:paraId="4DD31A1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69D0F91" w14:textId="1141368A" w:rsidR="00EE6219" w:rsidRPr="00B52B61" w:rsidRDefault="00AE4620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7</w:t>
      </w:r>
      <w:r w:rsidR="000816C0" w:rsidRPr="00B52B61">
        <w:rPr>
          <w:rFonts w:eastAsia="Calibri" w:cstheme="minorHAnsi"/>
          <w:b/>
        </w:rPr>
        <w:t>. §</w:t>
      </w:r>
    </w:p>
    <w:p w14:paraId="426B0963" w14:textId="2615547F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AE4620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34.</w:t>
      </w:r>
      <w:r w:rsidR="00AE4620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</w:t>
      </w:r>
      <w:r w:rsidR="00AE4620" w:rsidRPr="00B52B61">
        <w:rPr>
          <w:rFonts w:eastAsia="Calibri" w:cstheme="minorHAnsi"/>
        </w:rPr>
        <w:t>-a</w:t>
      </w:r>
      <w:r w:rsidRPr="00B52B61">
        <w:rPr>
          <w:rFonts w:eastAsia="Calibri" w:cstheme="minorHAnsi"/>
        </w:rPr>
        <w:t xml:space="preserve"> értelmében a képviselő-</w:t>
      </w:r>
      <w:r w:rsidR="00AE4620" w:rsidRPr="00B52B61">
        <w:rPr>
          <w:rFonts w:eastAsia="Calibri" w:cstheme="minorHAnsi"/>
        </w:rPr>
        <w:t xml:space="preserve">testület </w:t>
      </w:r>
      <w:r w:rsidRPr="00B52B61">
        <w:rPr>
          <w:rFonts w:eastAsia="Calibri" w:cstheme="minorHAnsi"/>
        </w:rPr>
        <w:t xml:space="preserve">a települési képviselők közül tanácsnokot választhat. A tanácsnok felügyeli a képviselő-testület által meghatározott önkormányzati feladatkörök ellátását. </w:t>
      </w:r>
      <w:r w:rsidR="00AE4620" w:rsidRPr="00B52B61">
        <w:rPr>
          <w:rFonts w:eastAsia="Calibri" w:cstheme="minorHAnsi"/>
        </w:rPr>
        <w:t xml:space="preserve">A tervezet </w:t>
      </w:r>
      <w:r w:rsidR="00F723E7" w:rsidRPr="00B52B61">
        <w:rPr>
          <w:rFonts w:eastAsia="Calibri" w:cstheme="minorHAnsi"/>
        </w:rPr>
        <w:t>4</w:t>
      </w:r>
      <w:r w:rsidR="00AE4620" w:rsidRPr="00B52B61">
        <w:rPr>
          <w:rFonts w:eastAsia="Calibri" w:cstheme="minorHAnsi"/>
        </w:rPr>
        <w:t xml:space="preserve"> tanácsnok megválasztását teszi lehetővé, a meghatározott területek felügyeletének ellátására.</w:t>
      </w:r>
    </w:p>
    <w:p w14:paraId="1F54016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4C63EC7" w14:textId="67FD9B59" w:rsidR="00EE6219" w:rsidRPr="00B52B61" w:rsidRDefault="00432880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8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7463563F" w14:textId="77777777" w:rsidR="00EE6219" w:rsidRPr="00B52B61" w:rsidRDefault="00DA653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>81-</w:t>
      </w:r>
      <w:r w:rsidRPr="00B52B61">
        <w:rPr>
          <w:rFonts w:eastAsia="Calibri" w:cstheme="minorHAnsi"/>
        </w:rPr>
        <w:t>82</w:t>
      </w:r>
      <w:r w:rsidR="00EE6219" w:rsidRPr="00B52B61">
        <w:rPr>
          <w:rFonts w:eastAsia="Calibri" w:cstheme="minorHAnsi"/>
        </w:rPr>
        <w:t>. §-</w:t>
      </w:r>
      <w:proofErr w:type="spellStart"/>
      <w:r w:rsidR="00EE6219" w:rsidRPr="00B52B61">
        <w:rPr>
          <w:rFonts w:eastAsia="Calibri" w:cstheme="minorHAnsi"/>
        </w:rPr>
        <w:t>ai</w:t>
      </w:r>
      <w:proofErr w:type="spellEnd"/>
      <w:r w:rsidR="00EE6219" w:rsidRPr="00B52B61">
        <w:rPr>
          <w:rFonts w:eastAsia="Calibri" w:cstheme="minorHAnsi"/>
        </w:rPr>
        <w:t xml:space="preserve"> tartalmaznak rendelkezéseket a jegyzőre és az aljegyzőre. A 82. § (3) bekezdése ezen belül felhatalmazást ad arra, hogy a jegyzői és az aljegyzői tisztség egyidejű </w:t>
      </w:r>
      <w:proofErr w:type="spellStart"/>
      <w:r w:rsidR="00EE6219" w:rsidRPr="00B52B61">
        <w:rPr>
          <w:rFonts w:eastAsia="Calibri" w:cstheme="minorHAnsi"/>
        </w:rPr>
        <w:t>betöltetlensége</w:t>
      </w:r>
      <w:proofErr w:type="spellEnd"/>
      <w:r w:rsidR="00EE6219" w:rsidRPr="00B52B61">
        <w:rPr>
          <w:rFonts w:eastAsia="Calibri" w:cstheme="minorHAnsi"/>
        </w:rPr>
        <w:t>, illetve tartós akadályoztatásuk esetére – legfeljebb 6 hónap időtartamr</w:t>
      </w:r>
      <w:r w:rsidRPr="00B52B61">
        <w:rPr>
          <w:rFonts w:eastAsia="Calibri" w:cstheme="minorHAnsi"/>
        </w:rPr>
        <w:t xml:space="preserve">a – az SZMSZ rendelkezzen </w:t>
      </w:r>
      <w:r w:rsidR="00EE6219" w:rsidRPr="00B52B61">
        <w:rPr>
          <w:rFonts w:eastAsia="Calibri" w:cstheme="minorHAnsi"/>
        </w:rPr>
        <w:t>a jegyzői feladatok ellátásának módjáról.</w:t>
      </w:r>
      <w:r w:rsidRPr="00B52B61">
        <w:rPr>
          <w:rFonts w:eastAsia="Calibri" w:cstheme="minorHAnsi"/>
        </w:rPr>
        <w:t xml:space="preserve"> A tervezet ennek megfelelő szabályt tartalmaz.</w:t>
      </w:r>
    </w:p>
    <w:p w14:paraId="21F095C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5AE42D1" w14:textId="5F8C126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9</w:t>
      </w:r>
      <w:r w:rsidRPr="00B52B61">
        <w:rPr>
          <w:rFonts w:eastAsia="Calibri" w:cstheme="minorHAnsi"/>
          <w:b/>
        </w:rPr>
        <w:t>.</w:t>
      </w:r>
      <w:r w:rsidR="00D87DD2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294611C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D87DD2" w:rsidRPr="00B52B61">
        <w:rPr>
          <w:rFonts w:eastAsia="Calibri" w:cstheme="minorHAnsi"/>
        </w:rPr>
        <w:t xml:space="preserve">z </w:t>
      </w:r>
      <w:proofErr w:type="spellStart"/>
      <w:r w:rsidR="00D87DD2" w:rsidRPr="00B52B61">
        <w:rPr>
          <w:rFonts w:eastAsia="Calibri" w:cstheme="minorHAnsi"/>
        </w:rPr>
        <w:t>Mötv</w:t>
      </w:r>
      <w:proofErr w:type="spellEnd"/>
      <w:r w:rsidR="00D87DD2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 xml:space="preserve">84. § (1) bekezdése szerint a helyi önkormányzat képviselő-testülete az önkormányzat működésével, valamint a polgármester vagy a jegyző </w:t>
      </w:r>
      <w:r w:rsidR="00E66615" w:rsidRPr="00B52B61">
        <w:rPr>
          <w:rFonts w:eastAsia="Calibri" w:cstheme="minorHAnsi"/>
        </w:rPr>
        <w:t>f</w:t>
      </w:r>
      <w:r w:rsidRPr="00B52B61">
        <w:rPr>
          <w:rFonts w:eastAsia="Calibri" w:cstheme="minorHAnsi"/>
        </w:rPr>
        <w:t>eladat- és hatáskörébe tartozó ügyek döntésre való előkészítésével és végrehajtásával kapcsolatos feladatok ellátására polgármesteri hivatalt hoz létre. A 67.</w:t>
      </w:r>
      <w:r w:rsidR="00FA59F4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</w:t>
      </w:r>
      <w:r w:rsidR="00FA59F4" w:rsidRPr="00B52B61">
        <w:rPr>
          <w:rFonts w:eastAsia="Calibri" w:cstheme="minorHAnsi"/>
        </w:rPr>
        <w:t xml:space="preserve"> (1) bekezdés d)</w:t>
      </w:r>
      <w:r w:rsidRPr="00B52B61">
        <w:rPr>
          <w:rFonts w:eastAsia="Calibri" w:cstheme="minorHAnsi"/>
        </w:rPr>
        <w:t xml:space="preserve"> pontja pedig kimondja, a polgármester a jegyző javaslatára előterjesztést nyújt be a képviselő-testületnek a hivatal létszámának, munkarendjének, valamint ügyfélfogadási rendjének meghatározására. A tervezetben e felhatalm</w:t>
      </w:r>
      <w:r w:rsidR="00FA59F4" w:rsidRPr="00B52B61">
        <w:rPr>
          <w:rFonts w:eastAsia="Calibri" w:cstheme="minorHAnsi"/>
        </w:rPr>
        <w:t xml:space="preserve">azás alapján a polgármester – a </w:t>
      </w:r>
      <w:r w:rsidRPr="00B52B61">
        <w:rPr>
          <w:rFonts w:eastAsia="Calibri" w:cstheme="minorHAnsi"/>
        </w:rPr>
        <w:t>jegyző javaslatára – mind a munkarend, mind az ügyfélfogadási rend tekintetében az eddigiek válto</w:t>
      </w:r>
      <w:r w:rsidR="00FA59F4" w:rsidRPr="00B52B61">
        <w:rPr>
          <w:rFonts w:eastAsia="Calibri" w:cstheme="minorHAnsi"/>
        </w:rPr>
        <w:t>zatlanul hagyását indítványozza.</w:t>
      </w:r>
    </w:p>
    <w:p w14:paraId="00242469" w14:textId="6DE1396D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közszolgálati tisztviselőkről szóló 2011. évi CXCIX. törvény 239</w:t>
      </w:r>
      <w:r w:rsidR="000816C0" w:rsidRPr="00B52B61">
        <w:rPr>
          <w:rFonts w:eastAsia="Calibri" w:cstheme="minorHAnsi"/>
        </w:rPr>
        <w:t>. §</w:t>
      </w:r>
      <w:r w:rsidRPr="00B52B61">
        <w:rPr>
          <w:rFonts w:eastAsia="Calibri" w:cstheme="minorHAnsi"/>
        </w:rPr>
        <w:t xml:space="preserve"> (2) bekezdésében biztosított a lehetőség arra, hogy a képviselő-testület önkormányzati főtanácsadói, önkormányzati tanácsadói munkaköröket hozzon létre a hivatalban a képviselő-testület és bizottságai döntésének előkészítéséhez, illetve a polgármester tevékenységéhez közvetlenül kapcsolódó feladatok ellátására. </w:t>
      </w:r>
      <w:r w:rsidR="00FA59F4" w:rsidRP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tervezet </w:t>
      </w:r>
      <w:r w:rsidR="00FA59F4" w:rsidRPr="00B52B61">
        <w:rPr>
          <w:rFonts w:eastAsia="Calibri" w:cstheme="minorHAnsi"/>
        </w:rPr>
        <w:t xml:space="preserve">összesen </w:t>
      </w:r>
      <w:r w:rsidR="00DA7DF6">
        <w:rPr>
          <w:rFonts w:eastAsia="Calibri" w:cstheme="minorHAnsi"/>
        </w:rPr>
        <w:t>3</w:t>
      </w:r>
      <w:r w:rsidRPr="00B52B61">
        <w:rPr>
          <w:rFonts w:eastAsia="Calibri" w:cstheme="minorHAnsi"/>
        </w:rPr>
        <w:t xml:space="preserve"> önkormányzati főtanác</w:t>
      </w:r>
      <w:r w:rsidR="00FA59F4" w:rsidRPr="00B52B61">
        <w:rPr>
          <w:rFonts w:eastAsia="Calibri" w:cstheme="minorHAnsi"/>
        </w:rPr>
        <w:t>sadói és tanácsadói munkakört tartalmaz, a munkakörök megnevezésével</w:t>
      </w:r>
      <w:r w:rsidRPr="00B52B61">
        <w:rPr>
          <w:rFonts w:eastAsia="Calibri" w:cstheme="minorHAnsi"/>
        </w:rPr>
        <w:t>.</w:t>
      </w:r>
    </w:p>
    <w:p w14:paraId="059576F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201724A" w14:textId="3FAE0EBF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90</w:t>
      </w:r>
      <w:r w:rsidR="000816C0" w:rsidRPr="00B52B61">
        <w:rPr>
          <w:rFonts w:eastAsia="Calibri" w:cstheme="minorHAnsi"/>
          <w:b/>
        </w:rPr>
        <w:t>. §</w:t>
      </w:r>
    </w:p>
    <w:p w14:paraId="4FDC0E3C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622BA" w:rsidRPr="00B52B61">
        <w:rPr>
          <w:rFonts w:eastAsia="Calibri" w:cstheme="minorHAnsi"/>
        </w:rPr>
        <w:t xml:space="preserve">z </w:t>
      </w:r>
      <w:proofErr w:type="spellStart"/>
      <w:r w:rsidR="006622BA" w:rsidRPr="00B52B61">
        <w:rPr>
          <w:rFonts w:eastAsia="Calibri" w:cstheme="minorHAnsi"/>
        </w:rPr>
        <w:t>Mötv</w:t>
      </w:r>
      <w:proofErr w:type="spellEnd"/>
      <w:r w:rsidR="006622BA" w:rsidRPr="00B52B61">
        <w:rPr>
          <w:rFonts w:eastAsia="Calibri" w:cstheme="minorHAnsi"/>
        </w:rPr>
        <w:t>. 54</w:t>
      </w:r>
      <w:r w:rsidRPr="00B52B61">
        <w:rPr>
          <w:rFonts w:eastAsia="Calibri" w:cstheme="minorHAnsi"/>
        </w:rPr>
        <w:t>. §</w:t>
      </w:r>
      <w:r w:rsidR="006622BA" w:rsidRPr="00B52B61">
        <w:rPr>
          <w:rFonts w:eastAsia="Calibri" w:cstheme="minorHAnsi"/>
        </w:rPr>
        <w:t>-a</w:t>
      </w:r>
      <w:r w:rsidRPr="00B52B61">
        <w:rPr>
          <w:rFonts w:eastAsia="Calibri" w:cstheme="minorHAnsi"/>
        </w:rPr>
        <w:t xml:space="preserve"> szerint a képviselő-testület évente legalább egyszer előre meghirdetett közmeghallgatást tart, amelyen a helyi lakosság és a helyben érdekelt szervezetek képviselői a helyi </w:t>
      </w:r>
      <w:r w:rsidRPr="00B52B61">
        <w:rPr>
          <w:rFonts w:eastAsia="Calibri" w:cstheme="minorHAnsi"/>
        </w:rPr>
        <w:lastRenderedPageBreak/>
        <w:t xml:space="preserve">közügyeket érintő kérdéseket és javaslatokat tehetnek. </w:t>
      </w:r>
      <w:r w:rsidR="006622BA" w:rsidRPr="00B52B61">
        <w:rPr>
          <w:rFonts w:eastAsia="Calibri" w:cstheme="minorHAnsi"/>
        </w:rPr>
        <w:t xml:space="preserve">A </w:t>
      </w:r>
      <w:r w:rsidR="00F72BCA" w:rsidRPr="00B52B61">
        <w:rPr>
          <w:rFonts w:eastAsia="Calibri" w:cstheme="minorHAnsi"/>
        </w:rPr>
        <w:t xml:space="preserve">tervezet tartalmazza a </w:t>
      </w:r>
      <w:r w:rsidR="006622BA" w:rsidRPr="00B52B61">
        <w:rPr>
          <w:rFonts w:eastAsia="Calibri" w:cstheme="minorHAnsi"/>
        </w:rPr>
        <w:t xml:space="preserve">közmeghallgatás időpontjának </w:t>
      </w:r>
      <w:r w:rsidR="00F72BCA" w:rsidRPr="00B52B61">
        <w:rPr>
          <w:rFonts w:eastAsia="Calibri" w:cstheme="minorHAnsi"/>
        </w:rPr>
        <w:t>meghatározásával és az arról szóló tájékoztatással kapcsolatos szabályokat.</w:t>
      </w:r>
    </w:p>
    <w:p w14:paraId="481AFA3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DFE4229" w14:textId="1ADF60A9" w:rsidR="00EE6219" w:rsidRPr="00B52B61" w:rsidRDefault="00527D62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1</w:t>
      </w:r>
      <w:r w:rsidRPr="00B52B61">
        <w:rPr>
          <w:rFonts w:eastAsia="Calibri" w:cstheme="minorHAnsi"/>
          <w:b/>
        </w:rPr>
        <w:t>-9</w:t>
      </w:r>
      <w:r w:rsidR="0004596A" w:rsidRPr="00B52B61">
        <w:rPr>
          <w:rFonts w:eastAsia="Calibri" w:cstheme="minorHAnsi"/>
          <w:b/>
        </w:rPr>
        <w:t>2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2E3CF67D" w14:textId="77777777" w:rsidR="00EE6219" w:rsidRPr="00B52B61" w:rsidRDefault="00362EE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 xml:space="preserve">53. § (3) bekezdése </w:t>
      </w:r>
      <w:r w:rsidRPr="00B52B61">
        <w:rPr>
          <w:rFonts w:eastAsia="Calibri" w:cstheme="minorHAnsi"/>
        </w:rPr>
        <w:t>alapján az SZMSZ-ben kell meghatározni</w:t>
      </w:r>
      <w:r w:rsidR="00EE6219" w:rsidRPr="00B52B61">
        <w:rPr>
          <w:rFonts w:eastAsia="Calibri" w:cstheme="minorHAnsi"/>
        </w:rPr>
        <w:t xml:space="preserve"> azoknak a fórumoknak a rendjét, amelyek a lakosság, az egyesületek közvetlen tájékoztatását, a fontosabb döntések előkészítésébe való bevonását szolgálják. </w:t>
      </w:r>
      <w:r w:rsidRPr="00B52B61">
        <w:rPr>
          <w:rFonts w:eastAsia="Calibri" w:cstheme="minorHAnsi"/>
        </w:rPr>
        <w:t>A korábbi szabályozással megegyezően a tervezet e</w:t>
      </w:r>
      <w:r w:rsidR="00EE6219" w:rsidRPr="00B52B61">
        <w:rPr>
          <w:rFonts w:eastAsia="Calibri" w:cstheme="minorHAnsi"/>
        </w:rPr>
        <w:t xml:space="preserve"> fórumok két formáját különbözteti meg</w:t>
      </w:r>
      <w:r w:rsidRPr="00B52B61">
        <w:rPr>
          <w:rFonts w:eastAsia="Calibri" w:cstheme="minorHAnsi"/>
        </w:rPr>
        <w:t>:</w:t>
      </w:r>
      <w:r w:rsidR="00EE6219" w:rsidRPr="00B52B61">
        <w:rPr>
          <w:rFonts w:eastAsia="Calibri" w:cstheme="minorHAnsi"/>
        </w:rPr>
        <w:t xml:space="preserve"> a városi gyűlést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és a városrészi tanácskozást</w:t>
      </w:r>
      <w:r w:rsidRPr="00B52B61">
        <w:rPr>
          <w:rFonts w:eastAsia="Calibri" w:cstheme="minorHAnsi"/>
        </w:rPr>
        <w:t>, továbbá tartalmazza ezek szabályait</w:t>
      </w:r>
      <w:r w:rsidR="00EE6219" w:rsidRPr="00B52B61">
        <w:rPr>
          <w:rFonts w:eastAsia="Calibri" w:cstheme="minorHAnsi"/>
        </w:rPr>
        <w:t xml:space="preserve">. </w:t>
      </w:r>
    </w:p>
    <w:p w14:paraId="73C8D9D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B5A3BC3" w14:textId="143D9F44" w:rsidR="00EE6219" w:rsidRPr="00B52B61" w:rsidRDefault="00362EE8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3</w:t>
      </w:r>
      <w:r w:rsidRPr="00B52B61">
        <w:rPr>
          <w:rFonts w:eastAsia="Calibri" w:cstheme="minorHAnsi"/>
          <w:b/>
        </w:rPr>
        <w:t>-9</w:t>
      </w:r>
      <w:r w:rsidR="0004596A" w:rsidRPr="00B52B61">
        <w:rPr>
          <w:rFonts w:eastAsia="Calibri" w:cstheme="minorHAnsi"/>
          <w:b/>
        </w:rPr>
        <w:t>5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FB3914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képviselő-testület döntéseinek előkészítése </w:t>
      </w:r>
      <w:r w:rsidR="00362EE8" w:rsidRPr="00B52B61">
        <w:rPr>
          <w:rFonts w:eastAsia="Calibri" w:cstheme="minorHAnsi"/>
        </w:rPr>
        <w:t xml:space="preserve">érdekében </w:t>
      </w:r>
      <w:r w:rsidRPr="00B52B61">
        <w:rPr>
          <w:rFonts w:eastAsia="Calibri" w:cstheme="minorHAnsi"/>
        </w:rPr>
        <w:t>a tervezetben megjelölt két érdekegyeztető fórumot és a Civil Fórumot működteti.</w:t>
      </w:r>
    </w:p>
    <w:p w14:paraId="36D8A70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08DBD9F" w14:textId="5FCFD58A" w:rsidR="00EE6219" w:rsidRPr="00B52B61" w:rsidRDefault="005C6D1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6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8B04810" w14:textId="77777777" w:rsidR="00EE6219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nemzetiségek jogairól szóló 2011. évi CLXXIX. törvény 10. § (6) bekezdése alapján a helyi önkormányzat szervezeti és működési szabályzatában kell szabályozni a helyi önkormányzat képviselő-testülete feladatait a településen működő nemzetiségi önkormányzattal, nemzetiségi egyesülettel történő együttműködés során. A tervezet utal arra, hogy – a korábbiakhoz hasonlóan – az Önkormányzat a települési nemzetiségi önkormányzatokkal kötött és évente felülvizsgált megállapodások útján biztosítja az együttműködést, amelynek kereteit a tervezet meghatározza.</w:t>
      </w:r>
    </w:p>
    <w:p w14:paraId="2DC97CB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5C1FF00" w14:textId="0923A43D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7</w:t>
      </w:r>
      <w:r w:rsidRPr="00B52B61">
        <w:rPr>
          <w:rFonts w:eastAsia="Calibri" w:cstheme="minorHAnsi"/>
          <w:b/>
        </w:rPr>
        <w:t>.</w:t>
      </w:r>
      <w:r w:rsidR="00914868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1E607546" w14:textId="77777777" w:rsidR="00914868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záró rendelkezések</w:t>
      </w:r>
      <w:r w:rsidR="00914868" w:rsidRPr="00B52B61">
        <w:rPr>
          <w:rFonts w:eastAsia="Calibri" w:cstheme="minorHAnsi"/>
        </w:rPr>
        <w:t xml:space="preserve"> első §-a</w:t>
      </w:r>
      <w:r w:rsidR="00914868" w:rsidRPr="00B52B61">
        <w:rPr>
          <w:rFonts w:cstheme="minorHAnsi"/>
        </w:rPr>
        <w:t xml:space="preserve"> </w:t>
      </w:r>
      <w:proofErr w:type="spellStart"/>
      <w:r w:rsidR="00914868" w:rsidRPr="00B52B61">
        <w:rPr>
          <w:rFonts w:eastAsia="Calibri" w:cstheme="minorHAnsi"/>
        </w:rPr>
        <w:t>a</w:t>
      </w:r>
      <w:proofErr w:type="spellEnd"/>
      <w:r w:rsidR="00914868" w:rsidRPr="00B52B61">
        <w:rPr>
          <w:rFonts w:eastAsia="Calibri" w:cstheme="minorHAnsi"/>
        </w:rPr>
        <w:t xml:space="preserve"> mellékletek szerinti szabályozási tartalom megjelölésével hivatkozik a mellékletekre.</w:t>
      </w:r>
    </w:p>
    <w:p w14:paraId="7DE6131C" w14:textId="2DB8239A" w:rsidR="0004596A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98. §</w:t>
      </w:r>
    </w:p>
    <w:p w14:paraId="75F25E7A" w14:textId="67178FB3" w:rsidR="0004596A" w:rsidRDefault="0004596A" w:rsidP="00B52B61">
      <w:pPr>
        <w:keepNext/>
        <w:spacing w:after="0" w:line="240" w:lineRule="auto"/>
        <w:jc w:val="both"/>
        <w:rPr>
          <w:rFonts w:eastAsia="Calibri" w:cstheme="minorHAnsi"/>
          <w:bCs/>
        </w:rPr>
      </w:pPr>
      <w:r w:rsidRPr="00B52B61">
        <w:rPr>
          <w:rFonts w:eastAsia="Calibri" w:cstheme="minorHAnsi"/>
          <w:bCs/>
        </w:rPr>
        <w:t>A 10. melléklet 2025. január 1-től az 1. melléklet helyébe lép a szervezeti változásokra tekintettel.</w:t>
      </w:r>
    </w:p>
    <w:p w14:paraId="509F93B2" w14:textId="2633593D" w:rsidR="007D6FE0" w:rsidRDefault="007D6FE0" w:rsidP="00B52B61">
      <w:pPr>
        <w:keepNext/>
        <w:spacing w:after="0" w:line="240" w:lineRule="auto"/>
        <w:jc w:val="both"/>
        <w:rPr>
          <w:rFonts w:eastAsia="Calibri" w:cstheme="minorHAnsi"/>
          <w:bCs/>
        </w:rPr>
      </w:pPr>
      <w:r w:rsidRPr="00C84D86">
        <w:rPr>
          <w:rFonts w:cstheme="minorHAnsi"/>
          <w:bCs/>
        </w:rPr>
        <w:t xml:space="preserve">A SZOVA </w:t>
      </w:r>
      <w:proofErr w:type="spellStart"/>
      <w:r w:rsidRPr="00C84D86">
        <w:rPr>
          <w:rFonts w:cstheme="minorHAnsi"/>
          <w:bCs/>
        </w:rPr>
        <w:t>NZrt</w:t>
      </w:r>
      <w:proofErr w:type="spellEnd"/>
      <w:r w:rsidRPr="00C84D86">
        <w:rPr>
          <w:rFonts w:cstheme="minorHAnsi"/>
          <w:bCs/>
        </w:rPr>
        <w:t>. Bérleménykezelési Osztályának dolgozói a munkájukat a Polgármesteri Hivatalon belül létrehozott új irodán fogják folytatni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2025. január 1. napjától </w:t>
      </w:r>
      <w:r>
        <w:rPr>
          <w:rFonts w:cstheme="minorHAnsi"/>
          <w:bCs/>
        </w:rPr>
        <w:t>a Közgyűlés szeptemberi ülésen hozott 217/2024. (IX.26.) Kgy. sz.  határozata alapján</w:t>
      </w:r>
      <w:r w:rsidRPr="00C84D86">
        <w:rPr>
          <w:rFonts w:cstheme="minorHAnsi"/>
          <w:bCs/>
        </w:rPr>
        <w:t>. A Bérleménykezelési Iroda az Egészségügyi és Közszolgálati Osztályon belül kezdi meg a működését.</w:t>
      </w:r>
    </w:p>
    <w:p w14:paraId="73BABC37" w14:textId="77777777" w:rsidR="007D7E44" w:rsidRPr="00B52B61" w:rsidRDefault="007D7E44" w:rsidP="00B52B61">
      <w:pPr>
        <w:keepNext/>
        <w:spacing w:after="0" w:line="240" w:lineRule="auto"/>
        <w:jc w:val="both"/>
        <w:rPr>
          <w:rFonts w:eastAsia="Calibri" w:cstheme="minorHAnsi"/>
          <w:bCs/>
        </w:rPr>
      </w:pPr>
    </w:p>
    <w:p w14:paraId="7E7805D0" w14:textId="77777777" w:rsidR="0004596A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99. §</w:t>
      </w:r>
    </w:p>
    <w:p w14:paraId="4E7E9737" w14:textId="07318ACD" w:rsidR="0004596A" w:rsidRDefault="0004596A" w:rsidP="00D208D2">
      <w:pPr>
        <w:keepNext/>
        <w:spacing w:after="0" w:line="240" w:lineRule="auto"/>
        <w:jc w:val="both"/>
        <w:rPr>
          <w:rFonts w:eastAsia="Calibri" w:cstheme="minorHAnsi"/>
          <w:bCs/>
        </w:rPr>
      </w:pPr>
      <w:r w:rsidRPr="00B52B61">
        <w:rPr>
          <w:rFonts w:eastAsia="Calibri" w:cstheme="minorHAnsi"/>
          <w:bCs/>
        </w:rPr>
        <w:t>A 11. melléklet 2025. április 1-től az 1. melléklet helyébe lép a szervezeti változásokra tekintettel.</w:t>
      </w:r>
    </w:p>
    <w:p w14:paraId="738D4A3D" w14:textId="6D2B127D" w:rsidR="00D208D2" w:rsidRDefault="00D208D2" w:rsidP="00D208D2">
      <w:pPr>
        <w:spacing w:after="0" w:line="240" w:lineRule="auto"/>
        <w:jc w:val="both"/>
      </w:pPr>
      <w:r>
        <w:t xml:space="preserve">A Polgármesteri Hivatal Hatósági Osztályhoz tartozó Közterület-felügyelet az elmúlt időszakban a térfigyelő ügyeleti szolgálaton, a gépkocsizó reagáló és a közterületi járőrszolgálaton keresztül rendkívül sokoldalú, rendészeti, ellenőrzési, vagyonvédelmi és biztosítási jellegű tevékenységet végzett. A Közterület-felügyelet továbbá magába foglalja a mezőőri szolgálat és az ebrendészeti szolgálat által ellátott feladatokat is. </w:t>
      </w:r>
      <w:r>
        <w:t xml:space="preserve">Ez </w:t>
      </w:r>
      <w:r>
        <w:t>a komplex feladatellátás a szervezeti egység elnevezésében is</w:t>
      </w:r>
      <w:r>
        <w:t xml:space="preserve"> megjelenik.</w:t>
      </w:r>
    </w:p>
    <w:p w14:paraId="79C17E88" w14:textId="2EAC721E" w:rsidR="00D208D2" w:rsidRDefault="00D208D2" w:rsidP="00D208D2">
      <w:pPr>
        <w:spacing w:after="0" w:line="240" w:lineRule="auto"/>
        <w:jc w:val="both"/>
      </w:pPr>
      <w:r>
        <w:t>A</w:t>
      </w:r>
      <w:r>
        <w:t xml:space="preserve">z </w:t>
      </w:r>
      <w:proofErr w:type="spellStart"/>
      <w:r>
        <w:t>Mötv</w:t>
      </w:r>
      <w:proofErr w:type="spellEnd"/>
      <w:r>
        <w:t xml:space="preserve">. </w:t>
      </w:r>
      <w:r>
        <w:t>17. § (1) bekezdése alapján a</w:t>
      </w:r>
      <w:r w:rsidRPr="00E82BDA">
        <w:t xml:space="preserve"> települési önkormányzat a helyi közbiztonságról, vagyonának, más értékének védelméről kényszerítő eszköz alkalmazására törvény alapján jogosult szervezet létrehozásával is gondoskodhat</w:t>
      </w:r>
      <w:r>
        <w:t>. Az egyes rendészeti feladatokat ellátó személyek tevékenységéről, valamint egyes törvényeknek az iskolakerülés elleni fellépést biztosító módosításáról szóló 2012. évi CXX. törvény (</w:t>
      </w:r>
      <w:proofErr w:type="spellStart"/>
      <w:r>
        <w:t>Erfesz</w:t>
      </w:r>
      <w:proofErr w:type="spellEnd"/>
      <w:r>
        <w:t>.) 3. § (1)-(2) bekezdése alapján ö</w:t>
      </w:r>
      <w:r w:rsidRPr="00A96313">
        <w:t xml:space="preserve">nkormányzati rendészeti szerv a polgármesteri hivatal </w:t>
      </w:r>
      <w:r>
        <w:t>ezen</w:t>
      </w:r>
      <w:r w:rsidRPr="00A96313">
        <w:t xml:space="preserve"> feladat ellátása érdekében belső szervezeti egységként </w:t>
      </w:r>
      <w:r>
        <w:t>is létre</w:t>
      </w:r>
      <w:r w:rsidRPr="00A96313">
        <w:t>hozhat</w:t>
      </w:r>
      <w:r>
        <w:t xml:space="preserve">ó, és ennek </w:t>
      </w:r>
      <w:r w:rsidRPr="00A96313">
        <w:t xml:space="preserve">tagjaként foglalkoztatható </w:t>
      </w:r>
      <w:r>
        <w:t xml:space="preserve">többek között </w:t>
      </w:r>
      <w:r w:rsidRPr="00A96313">
        <w:t>a közterület-felügyelő</w:t>
      </w:r>
      <w:r>
        <w:t xml:space="preserve"> és</w:t>
      </w:r>
      <w:r w:rsidRPr="00A96313">
        <w:t xml:space="preserve"> a mezőőr</w:t>
      </w:r>
      <w:r>
        <w:t xml:space="preserve"> is.</w:t>
      </w:r>
    </w:p>
    <w:p w14:paraId="5D7D15EF" w14:textId="77777777" w:rsidR="00D208D2" w:rsidRDefault="00D208D2" w:rsidP="00D208D2">
      <w:pPr>
        <w:spacing w:after="0" w:line="240" w:lineRule="auto"/>
        <w:jc w:val="both"/>
      </w:pPr>
      <w:r>
        <w:t xml:space="preserve">Az önkormányzati rendészeti szervek elnevezése más megyei jogú városokban és fővárosi kerületekben is az „Önkormányzati </w:t>
      </w:r>
      <w:proofErr w:type="gramStart"/>
      <w:r>
        <w:t>Rendészet”</w:t>
      </w:r>
      <w:proofErr w:type="gramEnd"/>
      <w:r>
        <w:t xml:space="preserve"> illetve a „Városrendészet” elnevezést használják (pl. </w:t>
      </w:r>
      <w:r w:rsidRPr="00A96313">
        <w:t>Győri Városrendészet</w:t>
      </w:r>
      <w:r>
        <w:t xml:space="preserve">, </w:t>
      </w:r>
      <w:r w:rsidRPr="00A96313">
        <w:t>Kecskeméti Városrendészet</w:t>
      </w:r>
      <w:r>
        <w:t xml:space="preserve">, </w:t>
      </w:r>
      <w:r w:rsidRPr="00A96313">
        <w:t>Miskolci Önkormányzati Rendészet</w:t>
      </w:r>
      <w:r>
        <w:t xml:space="preserve">, Eger Önkormányzati Rendészeti Csoport, Érd Városrendészeti Osztály, </w:t>
      </w:r>
      <w:r w:rsidRPr="00A96313">
        <w:t>Újpesti Önkormányzati Rendészet</w:t>
      </w:r>
      <w:r>
        <w:t xml:space="preserve">, </w:t>
      </w:r>
      <w:r w:rsidRPr="00A96313">
        <w:t>Hegyvidéki Rendészet</w:t>
      </w:r>
      <w:r>
        <w:t xml:space="preserve">, </w:t>
      </w:r>
      <w:r w:rsidRPr="00A96313">
        <w:t>Zuglói Önkormányzati Rendészet</w:t>
      </w:r>
      <w:r>
        <w:t>).</w:t>
      </w:r>
    </w:p>
    <w:p w14:paraId="23897F1C" w14:textId="6E8C0C71" w:rsidR="00D208D2" w:rsidRDefault="00D208D2" w:rsidP="00D208D2">
      <w:pPr>
        <w:spacing w:after="0" w:line="240" w:lineRule="auto"/>
        <w:jc w:val="both"/>
      </w:pPr>
      <w:r>
        <w:lastRenderedPageBreak/>
        <w:t xml:space="preserve">Fentiek </w:t>
      </w:r>
      <w:r>
        <w:t xml:space="preserve">alapján </w:t>
      </w:r>
      <w:r>
        <w:t>a Polgármesteri Hivatal „Közterület-felügyelet” belső szervezeti egységének „Városrendészet” elnevezésre történő módosítás</w:t>
      </w:r>
      <w:r>
        <w:t>át tartalmazza a rendelet.</w:t>
      </w:r>
    </w:p>
    <w:p w14:paraId="174C3310" w14:textId="77777777" w:rsidR="00D208D2" w:rsidRDefault="00D208D2" w:rsidP="00D208D2">
      <w:pPr>
        <w:spacing w:after="0" w:line="240" w:lineRule="auto"/>
        <w:jc w:val="both"/>
      </w:pPr>
    </w:p>
    <w:p w14:paraId="72C6509C" w14:textId="77777777" w:rsidR="0004596A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100. §</w:t>
      </w:r>
    </w:p>
    <w:p w14:paraId="3D0F6C01" w14:textId="2B1028F7" w:rsidR="0004596A" w:rsidRDefault="0004596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hatályon kívül helyező rendelkezéseket tartalmazza. A korábbi SZMSZ hatályon kívül helyezése a párhuzamos szabályozás elkerülése érdekében szükséges. </w:t>
      </w:r>
    </w:p>
    <w:p w14:paraId="473519CD" w14:textId="77777777" w:rsidR="007D7E44" w:rsidRPr="00B52B61" w:rsidRDefault="007D7E4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16285BA" w14:textId="141B86FF" w:rsidR="00914868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101</w:t>
      </w:r>
      <w:r w:rsidR="00914868" w:rsidRPr="00B52B61">
        <w:rPr>
          <w:rFonts w:eastAsia="Calibri" w:cstheme="minorHAnsi"/>
          <w:b/>
        </w:rPr>
        <w:t>. §</w:t>
      </w:r>
    </w:p>
    <w:p w14:paraId="7BB0FF51" w14:textId="77777777" w:rsidR="00914868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SZMSZ hatályba lépését határozza meg, amelyre 3 lépcsőben kerül sor.</w:t>
      </w:r>
    </w:p>
    <w:p w14:paraId="503FC2F5" w14:textId="62FB6D4F" w:rsidR="00914868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Tekintettel arra, hogy a</w:t>
      </w:r>
      <w:r w:rsidR="000C5DE8" w:rsidRPr="00B52B61">
        <w:rPr>
          <w:rFonts w:eastAsia="Calibri" w:cstheme="minorHAnsi"/>
        </w:rPr>
        <w:t>z ülés további napirendjeinek megtárgyalásához</w:t>
      </w:r>
      <w:r w:rsidRPr="00B52B61">
        <w:rPr>
          <w:rFonts w:eastAsia="Calibri" w:cstheme="minorHAnsi"/>
        </w:rPr>
        <w:t xml:space="preserve"> már az új SZMSZ szabályai szerint szükséges működni, ezért </w:t>
      </w:r>
      <w:r w:rsidR="000C5DE8" w:rsidRPr="00B52B61">
        <w:rPr>
          <w:rFonts w:eastAsia="Calibri" w:cstheme="minorHAnsi"/>
        </w:rPr>
        <w:t xml:space="preserve">– miután a szabályozás célja másként nem érhető el – a </w:t>
      </w:r>
      <w:proofErr w:type="spellStart"/>
      <w:r w:rsidR="000C5DE8" w:rsidRPr="00B52B61">
        <w:rPr>
          <w:rFonts w:eastAsia="Calibri" w:cstheme="minorHAnsi"/>
        </w:rPr>
        <w:t>Jat</w:t>
      </w:r>
      <w:proofErr w:type="spellEnd"/>
      <w:r w:rsidR="000C5DE8" w:rsidRPr="00B52B61">
        <w:rPr>
          <w:rFonts w:eastAsia="Calibri" w:cstheme="minorHAnsi"/>
        </w:rPr>
        <w:t xml:space="preserve">. 7. § (2) bekezdése alapján a jogszabály hatálybalépésének napja a kihirdetés napja is lehet, ebben az esetben a hatálybalépés időpontját órában kell meghatározni, mely nem előzheti meg a kihirdetés időpontját. A hatályba lépés pontos időpontjára vonatkozó javaslat az ülésen, a szavazást megelőzően kerül </w:t>
      </w:r>
      <w:r w:rsidR="002967C2" w:rsidRPr="00B52B61">
        <w:rPr>
          <w:rFonts w:eastAsia="Calibri" w:cstheme="minorHAnsi"/>
        </w:rPr>
        <w:t>megtételre</w:t>
      </w:r>
      <w:r w:rsidR="000C5DE8" w:rsidRPr="00B52B61">
        <w:rPr>
          <w:rFonts w:eastAsia="Calibri" w:cstheme="minorHAnsi"/>
        </w:rPr>
        <w:t>.</w:t>
      </w:r>
    </w:p>
    <w:p w14:paraId="392706A6" w14:textId="3E53BDEA" w:rsidR="00914868" w:rsidRPr="00B52B61" w:rsidRDefault="00FC2172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későbbi időpontokban hatályba lépő rendelkezéseket a Polgármesteri Hivatal szervezeti felépítésének 20</w:t>
      </w:r>
      <w:r w:rsidR="00066DE1" w:rsidRPr="00B52B61">
        <w:rPr>
          <w:rFonts w:eastAsia="Calibri" w:cstheme="minorHAnsi"/>
        </w:rPr>
        <w:t>25</w:t>
      </w:r>
      <w:r w:rsidRPr="00B52B61">
        <w:rPr>
          <w:rFonts w:eastAsia="Calibri" w:cstheme="minorHAnsi"/>
        </w:rPr>
        <w:t xml:space="preserve">. </w:t>
      </w:r>
      <w:r w:rsidR="00066DE1" w:rsidRPr="00B52B61">
        <w:rPr>
          <w:rFonts w:eastAsia="Calibri" w:cstheme="minorHAnsi"/>
        </w:rPr>
        <w:t>január 1-</w:t>
      </w:r>
      <w:r w:rsidRPr="00B52B61">
        <w:rPr>
          <w:rFonts w:eastAsia="Calibri" w:cstheme="minorHAnsi"/>
        </w:rPr>
        <w:t>i és 202</w:t>
      </w:r>
      <w:r w:rsidR="00066DE1" w:rsidRPr="00B52B61">
        <w:rPr>
          <w:rFonts w:eastAsia="Calibri" w:cstheme="minorHAnsi"/>
        </w:rPr>
        <w:t>5</w:t>
      </w:r>
      <w:r w:rsidRPr="00B52B61">
        <w:rPr>
          <w:rFonts w:eastAsia="Calibri" w:cstheme="minorHAnsi"/>
        </w:rPr>
        <w:t xml:space="preserve">. </w:t>
      </w:r>
      <w:r w:rsidR="00066DE1" w:rsidRPr="00B52B61">
        <w:rPr>
          <w:rFonts w:eastAsia="Calibri" w:cstheme="minorHAnsi"/>
        </w:rPr>
        <w:t>április</w:t>
      </w:r>
      <w:r w:rsidRPr="00B52B61">
        <w:rPr>
          <w:rFonts w:eastAsia="Calibri" w:cstheme="minorHAnsi"/>
        </w:rPr>
        <w:t xml:space="preserve"> 1-jei hatályú változásai indokolják.</w:t>
      </w:r>
    </w:p>
    <w:p w14:paraId="2936D962" w14:textId="77777777" w:rsidR="00914868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0F822CE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1. melléklet</w:t>
      </w:r>
    </w:p>
    <w:p w14:paraId="4A5BFC32" w14:textId="354B5366" w:rsidR="0024565B" w:rsidRPr="00B52B61" w:rsidRDefault="007B6B7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67. § (1) bekezdés d) pontja alapján a polgármester a jegyző javaslatára előterjesztést nyújt be a képviselő-testületnek a hivatal belső szervezeti tagozódásának meghatározására. A tervezetben e felhatalmazás alapján a polgármester – a jegyző javaslatá</w:t>
      </w:r>
      <w:r w:rsidR="004510E7" w:rsidRPr="00B52B61">
        <w:rPr>
          <w:rFonts w:eastAsia="Calibri" w:cstheme="minorHAnsi"/>
        </w:rPr>
        <w:t xml:space="preserve">nak </w:t>
      </w:r>
      <w:r w:rsidR="007D7E44" w:rsidRPr="00B52B61">
        <w:rPr>
          <w:rFonts w:eastAsia="Calibri" w:cstheme="minorHAnsi"/>
        </w:rPr>
        <w:t>figyelembevételével</w:t>
      </w:r>
      <w:r w:rsidRPr="00B52B61">
        <w:rPr>
          <w:rFonts w:eastAsia="Calibri" w:cstheme="minorHAnsi"/>
        </w:rPr>
        <w:t xml:space="preserve"> – </w:t>
      </w:r>
      <w:r w:rsidR="005D5CBF" w:rsidRPr="00B52B61">
        <w:rPr>
          <w:rFonts w:eastAsia="Calibri" w:cstheme="minorHAnsi"/>
        </w:rPr>
        <w:t>a mellékletben foglalt szervezeti felépítést</w:t>
      </w:r>
      <w:r w:rsidRPr="00B52B61">
        <w:rPr>
          <w:rFonts w:eastAsia="Calibri" w:cstheme="minorHAnsi"/>
        </w:rPr>
        <w:t xml:space="preserve"> indítványozza</w:t>
      </w:r>
      <w:r w:rsidR="005D5CBF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A Polgármesteri Hivatal szervezeti felépítését bemutató ábráját e mellék</w:t>
      </w:r>
      <w:r w:rsidR="005D5CBF" w:rsidRPr="00B52B61">
        <w:rPr>
          <w:rFonts w:eastAsia="Calibri" w:cstheme="minorHAnsi"/>
        </w:rPr>
        <w:t>le</w:t>
      </w:r>
      <w:r w:rsidRPr="00B52B61">
        <w:rPr>
          <w:rFonts w:eastAsia="Calibri" w:cstheme="minorHAnsi"/>
        </w:rPr>
        <w:t>t tartalmazza.</w:t>
      </w:r>
    </w:p>
    <w:p w14:paraId="45E6EF52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777E3F9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2. melléklet</w:t>
      </w:r>
    </w:p>
    <w:p w14:paraId="5D71905C" w14:textId="77777777" w:rsidR="0024565B" w:rsidRPr="00B52B61" w:rsidRDefault="005D5CBF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kormányzati funkciók, államháztartási szakfeladatok és szakágazatok osztályozási rendjéről szóló 68/2013. (XII.29.) NGM rendelet 7. § (1) bekezdése előírja, hogy a költségvetési szerv az ellátott közfeladatok szakmai költségeit és bevételeit a rendeletben meghatározott esetekben </w:t>
      </w:r>
      <w:proofErr w:type="spellStart"/>
      <w:r w:rsidRPr="00B52B61">
        <w:rPr>
          <w:rFonts w:eastAsia="Calibri" w:cstheme="minorHAnsi"/>
        </w:rPr>
        <w:t>szakfeladatonkénti</w:t>
      </w:r>
      <w:proofErr w:type="spellEnd"/>
      <w:r w:rsidRPr="00B52B61">
        <w:rPr>
          <w:rFonts w:eastAsia="Calibri" w:cstheme="minorHAnsi"/>
        </w:rPr>
        <w:t xml:space="preserve"> bontásban számolja el. Ugyanezen rendelet 9. §-a </w:t>
      </w:r>
      <w:proofErr w:type="spellStart"/>
      <w:r w:rsidRPr="00B52B61">
        <w:rPr>
          <w:rFonts w:eastAsia="Calibri" w:cstheme="minorHAnsi"/>
        </w:rPr>
        <w:t>a</w:t>
      </w:r>
      <w:proofErr w:type="spellEnd"/>
      <w:r w:rsidRPr="00B52B61">
        <w:rPr>
          <w:rFonts w:eastAsia="Calibri" w:cstheme="minorHAnsi"/>
        </w:rPr>
        <w:t xml:space="preserve"> 7. §-t a helyi önkormányzat közfeladatai és egyéb tevékenységei elszámolására is alkalmazni rendeli. Erre tekintettel e melléklet az Önkormányzat kormányzati funkciórendjét tartalmazza.</w:t>
      </w:r>
    </w:p>
    <w:p w14:paraId="68BC0F82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11ABD242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3. melléklet</w:t>
      </w:r>
    </w:p>
    <w:p w14:paraId="07ADF443" w14:textId="77777777" w:rsidR="0024565B" w:rsidRPr="00B52B61" w:rsidRDefault="00860C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10</w:t>
      </w:r>
      <w:r w:rsidR="000816C0" w:rsidRPr="00B52B61">
        <w:rPr>
          <w:rFonts w:eastAsia="Calibri" w:cstheme="minorHAnsi"/>
        </w:rPr>
        <w:t>. §</w:t>
      </w:r>
      <w:r w:rsidRPr="00B52B61">
        <w:rPr>
          <w:rFonts w:eastAsia="Calibri" w:cstheme="minorHAnsi"/>
        </w:rPr>
        <w:t xml:space="preserve"> (1) bekezdése értelmében a helyi önkormányzat ellátja a törvényben meghatározott kötelező és </w:t>
      </w:r>
      <w:r w:rsidR="00A73840" w:rsidRPr="00B52B61">
        <w:rPr>
          <w:rFonts w:eastAsia="Calibri" w:cstheme="minorHAnsi"/>
        </w:rPr>
        <w:t xml:space="preserve">az általa </w:t>
      </w:r>
      <w:r w:rsidRPr="00B52B61">
        <w:rPr>
          <w:rFonts w:eastAsia="Calibri" w:cstheme="minorHAnsi"/>
        </w:rPr>
        <w:t>önként vállalt feladat</w:t>
      </w:r>
      <w:r w:rsidR="00A73840" w:rsidRPr="00B52B61">
        <w:rPr>
          <w:rFonts w:eastAsia="Calibri" w:cstheme="minorHAnsi"/>
        </w:rPr>
        <w:t>-</w:t>
      </w:r>
      <w:r w:rsidRPr="00B52B61">
        <w:rPr>
          <w:rFonts w:eastAsia="Calibri" w:cstheme="minorHAnsi"/>
        </w:rPr>
        <w:t xml:space="preserve"> és hatásköröket. A (2) bekezdés pedig kimondja, a helyi önkormányzat </w:t>
      </w:r>
      <w:r w:rsidR="00A73840" w:rsidRPr="00B52B61">
        <w:rPr>
          <w:rFonts w:eastAsia="Calibri" w:cstheme="minorHAnsi"/>
        </w:rPr>
        <w:t xml:space="preserve">– a </w:t>
      </w:r>
      <w:r w:rsidRPr="00B52B61">
        <w:rPr>
          <w:rFonts w:eastAsia="Calibri" w:cstheme="minorHAnsi"/>
        </w:rPr>
        <w:t xml:space="preserve">képviselő-testület vagy </w:t>
      </w:r>
      <w:r w:rsidR="00A73840" w:rsidRPr="00B52B61">
        <w:rPr>
          <w:rFonts w:eastAsia="Calibri" w:cstheme="minorHAnsi"/>
        </w:rPr>
        <w:t xml:space="preserve">a </w:t>
      </w:r>
      <w:r w:rsidRPr="00B52B61">
        <w:rPr>
          <w:rFonts w:eastAsia="Calibri" w:cstheme="minorHAnsi"/>
        </w:rPr>
        <w:t xml:space="preserve">helyi népszavazás döntésével </w:t>
      </w:r>
      <w:r w:rsidR="00A73840" w:rsidRPr="00B52B61">
        <w:rPr>
          <w:rFonts w:eastAsia="Calibri" w:cstheme="minorHAnsi"/>
        </w:rPr>
        <w:t xml:space="preserve">– önként </w:t>
      </w:r>
      <w:r w:rsidRPr="00B52B61">
        <w:rPr>
          <w:rFonts w:eastAsia="Calibri" w:cstheme="minorHAnsi"/>
        </w:rPr>
        <w:t>vállalhatja minden olyan helyi közügy önálló megoldását, amelyet jogszabály nem utal más szerv kizárólagos hatáskörébe.</w:t>
      </w:r>
      <w:r w:rsidR="00A73840" w:rsidRPr="00B52B61">
        <w:rPr>
          <w:rFonts w:eastAsia="Calibri" w:cstheme="minorHAnsi"/>
        </w:rPr>
        <w:t xml:space="preserve"> Az Önkormányzat által önként vállalt feladatok listája a tervezet mellékletében szerepel.</w:t>
      </w:r>
    </w:p>
    <w:p w14:paraId="3780705A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5630782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</w:t>
      </w:r>
      <w:r w:rsidR="00AE516B" w:rsidRPr="00B52B61">
        <w:rPr>
          <w:rFonts w:eastAsia="Calibri" w:cstheme="minorHAnsi"/>
          <w:b/>
        </w:rPr>
        <w:t>-6</w:t>
      </w:r>
      <w:r w:rsidRPr="00B52B61">
        <w:rPr>
          <w:rFonts w:eastAsia="Calibri" w:cstheme="minorHAnsi"/>
          <w:b/>
        </w:rPr>
        <w:t>. melléklet</w:t>
      </w:r>
    </w:p>
    <w:p w14:paraId="5323E5C2" w14:textId="77777777" w:rsidR="0024565B" w:rsidRPr="00B52B61" w:rsidRDefault="00AE516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41. § (4) bekezdése, valamint 53. § (1) bekezdés b) pontja alapján a képviselő-testület a polgármesterre, a bizottságokra és a jegyzőre is átruházhatja hatásköreit – a kizárólagos közgyűlési hatáskörök kivételével. A tervezet mellékleteiben kerülnek felsorolásra az egyes önkormányzati rendeletekben a polgármesterre, a bizottságokra és a jegyzőre átruházott hatáskörök.</w:t>
      </w:r>
    </w:p>
    <w:p w14:paraId="23323405" w14:textId="77777777" w:rsidR="00AE516B" w:rsidRPr="00B52B61" w:rsidRDefault="00AE516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80276E9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7. melléklet</w:t>
      </w:r>
    </w:p>
    <w:p w14:paraId="7198B357" w14:textId="77777777" w:rsidR="0015393C" w:rsidRPr="00B52B61" w:rsidRDefault="0015393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  <w:highlight w:val="yellow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59. § (2) bekezdése alapján a bizottsági állásfoglalás mellett benyújtható előterjesztések köre és a bizottságok számára önkormányzati rendeletekben meghatározott egyéb hatáskörök a tervezet mellékletében kerülnek felsorolásra.</w:t>
      </w:r>
    </w:p>
    <w:p w14:paraId="0A2503A0" w14:textId="77777777" w:rsidR="0015393C" w:rsidRPr="00B52B61" w:rsidRDefault="0015393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  <w:highlight w:val="yellow"/>
        </w:rPr>
      </w:pPr>
    </w:p>
    <w:p w14:paraId="4908BDB5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8</w:t>
      </w:r>
      <w:r w:rsidR="0015393C" w:rsidRPr="00B52B61">
        <w:rPr>
          <w:rFonts w:eastAsia="Calibri" w:cstheme="minorHAnsi"/>
          <w:b/>
        </w:rPr>
        <w:t>-9</w:t>
      </w:r>
      <w:r w:rsidRPr="00B52B61">
        <w:rPr>
          <w:rFonts w:eastAsia="Calibri" w:cstheme="minorHAnsi"/>
          <w:b/>
        </w:rPr>
        <w:t>. melléklet</w:t>
      </w:r>
    </w:p>
    <w:p w14:paraId="6F62A583" w14:textId="77777777" w:rsidR="0024565B" w:rsidRPr="00B52B61" w:rsidRDefault="0015393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Alaptörvény 32. cikk (1) bekezdés i) pontja értelmében a helyi önkormányzat a helyi közügyek intézése körében törvény keretei között önkormányzati jelképeket alkothat, amelyek közül a polgármesteri címer ábrája és a Szent Márton zászló leírása a tervezet mellékleteit képezik.</w:t>
      </w:r>
    </w:p>
    <w:p w14:paraId="36748DD9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0729008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10-11. melléklet</w:t>
      </w:r>
    </w:p>
    <w:p w14:paraId="360C4059" w14:textId="2B044015" w:rsidR="00EE6219" w:rsidRPr="00B52B61" w:rsidRDefault="004510E7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EE6219" w:rsidRPr="00B52B61">
        <w:rPr>
          <w:rFonts w:eastAsia="Calibri" w:cstheme="minorHAnsi"/>
        </w:rPr>
        <w:t xml:space="preserve">z SZMSZ </w:t>
      </w:r>
      <w:r w:rsidR="004C2CF2" w:rsidRPr="00B52B61">
        <w:rPr>
          <w:rFonts w:eastAsia="Calibri" w:cstheme="minorHAnsi"/>
        </w:rPr>
        <w:t>később hatályba lépő mellékletei tartalmazzák</w:t>
      </w:r>
      <w:r w:rsidR="00EE6219" w:rsidRPr="00B52B61">
        <w:rPr>
          <w:rFonts w:eastAsia="Calibri" w:cstheme="minorHAnsi"/>
        </w:rPr>
        <w:t xml:space="preserve"> a Polgármesteri Hivatal új szervezeti felépítését, amely két lépésben</w:t>
      </w:r>
      <w:r w:rsidR="007D7E44">
        <w:rPr>
          <w:rFonts w:eastAsia="Calibri" w:cstheme="minorHAnsi"/>
        </w:rPr>
        <w:t>, 2025. január 1. napjával és 2025. április 1. napjával</w:t>
      </w:r>
      <w:r w:rsidR="00EE6219" w:rsidRPr="00B52B61">
        <w:rPr>
          <w:rFonts w:eastAsia="Calibri" w:cstheme="minorHAnsi"/>
        </w:rPr>
        <w:t xml:space="preserve"> kerülne bevezetésre.</w:t>
      </w:r>
      <w:r w:rsidRPr="00B52B61">
        <w:rPr>
          <w:rFonts w:eastAsia="Calibri" w:cstheme="minorHAnsi"/>
        </w:rPr>
        <w:t xml:space="preserve"> </w:t>
      </w:r>
      <w:r w:rsidR="004C2CF2" w:rsidRPr="00B52B61">
        <w:rPr>
          <w:rFonts w:eastAsia="Calibri" w:cstheme="minorHAnsi"/>
        </w:rPr>
        <w:t>A</w:t>
      </w:r>
      <w:r w:rsidR="00EE6219" w:rsidRPr="00B52B61">
        <w:rPr>
          <w:rFonts w:eastAsia="Calibri" w:cstheme="minorHAnsi"/>
        </w:rPr>
        <w:t xml:space="preserve"> Hivatal felépítésének módosítására a </w:t>
      </w:r>
      <w:r w:rsidR="004C2CF2" w:rsidRPr="00B52B61">
        <w:rPr>
          <w:rFonts w:eastAsia="Calibri" w:cstheme="minorHAnsi"/>
        </w:rPr>
        <w:t>hatékonyabb működését mozdítja</w:t>
      </w:r>
      <w:r w:rsidR="00EE6219" w:rsidRPr="00B52B61">
        <w:rPr>
          <w:rFonts w:eastAsia="Calibri" w:cstheme="minorHAnsi"/>
        </w:rPr>
        <w:t xml:space="preserve"> elő. </w:t>
      </w:r>
    </w:p>
    <w:sectPr w:rsidR="00EE6219" w:rsidRPr="00B52B61" w:rsidSect="007520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CC5C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27F10B2C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94780592"/>
      <w:docPartObj>
        <w:docPartGallery w:val="Page Numbers (Bottom of Page)"/>
        <w:docPartUnique/>
      </w:docPartObj>
    </w:sdtPr>
    <w:sdtEndPr/>
    <w:sdtContent>
      <w:p w14:paraId="5521DCD9" w14:textId="77777777" w:rsidR="007520EA" w:rsidRPr="007520EA" w:rsidRDefault="007520EA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7520EA">
          <w:rPr>
            <w:rFonts w:ascii="Arial" w:hAnsi="Arial" w:cs="Arial"/>
            <w:sz w:val="24"/>
            <w:szCs w:val="24"/>
          </w:rPr>
          <w:fldChar w:fldCharType="begin"/>
        </w:r>
        <w:r w:rsidRPr="007520EA">
          <w:rPr>
            <w:rFonts w:ascii="Arial" w:hAnsi="Arial" w:cs="Arial"/>
            <w:sz w:val="24"/>
            <w:szCs w:val="24"/>
          </w:rPr>
          <w:instrText>PAGE   \* MERGEFORMAT</w:instrText>
        </w:r>
        <w:r w:rsidRPr="007520EA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16</w:t>
        </w:r>
        <w:r w:rsidRPr="007520E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9D48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48FE06C8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17D06"/>
    <w:rsid w:val="00030559"/>
    <w:rsid w:val="0004596A"/>
    <w:rsid w:val="000553F9"/>
    <w:rsid w:val="00066DE1"/>
    <w:rsid w:val="00075FE1"/>
    <w:rsid w:val="000816C0"/>
    <w:rsid w:val="0008374D"/>
    <w:rsid w:val="00086FF5"/>
    <w:rsid w:val="000A0313"/>
    <w:rsid w:val="000C5DE8"/>
    <w:rsid w:val="000E5EF4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62EE8"/>
    <w:rsid w:val="003845BE"/>
    <w:rsid w:val="003A7065"/>
    <w:rsid w:val="003C0FFA"/>
    <w:rsid w:val="003D45B5"/>
    <w:rsid w:val="003E41D8"/>
    <w:rsid w:val="00401AB9"/>
    <w:rsid w:val="00432880"/>
    <w:rsid w:val="0044044D"/>
    <w:rsid w:val="00441996"/>
    <w:rsid w:val="004510E7"/>
    <w:rsid w:val="004628D1"/>
    <w:rsid w:val="00472B87"/>
    <w:rsid w:val="00476FAF"/>
    <w:rsid w:val="00486941"/>
    <w:rsid w:val="004953A0"/>
    <w:rsid w:val="004B44B4"/>
    <w:rsid w:val="004C2CF2"/>
    <w:rsid w:val="004D2953"/>
    <w:rsid w:val="004D4B9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5156C"/>
    <w:rsid w:val="00560AB6"/>
    <w:rsid w:val="00572275"/>
    <w:rsid w:val="005773E0"/>
    <w:rsid w:val="005C3674"/>
    <w:rsid w:val="005C6D17"/>
    <w:rsid w:val="005D5CBF"/>
    <w:rsid w:val="005E1127"/>
    <w:rsid w:val="005E3EED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6E378F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A40B3"/>
    <w:rsid w:val="007A6ED3"/>
    <w:rsid w:val="007B6B78"/>
    <w:rsid w:val="007D6FE0"/>
    <w:rsid w:val="007D7E44"/>
    <w:rsid w:val="007E26EA"/>
    <w:rsid w:val="007F18D5"/>
    <w:rsid w:val="00812BB8"/>
    <w:rsid w:val="00816654"/>
    <w:rsid w:val="008261FC"/>
    <w:rsid w:val="0083702C"/>
    <w:rsid w:val="00847655"/>
    <w:rsid w:val="008516D6"/>
    <w:rsid w:val="008531BE"/>
    <w:rsid w:val="00856A38"/>
    <w:rsid w:val="00857CAF"/>
    <w:rsid w:val="00860C6D"/>
    <w:rsid w:val="0088361C"/>
    <w:rsid w:val="00886B2E"/>
    <w:rsid w:val="008A421C"/>
    <w:rsid w:val="008D7C4E"/>
    <w:rsid w:val="008E7D75"/>
    <w:rsid w:val="008F2938"/>
    <w:rsid w:val="008F768C"/>
    <w:rsid w:val="0090354E"/>
    <w:rsid w:val="00914868"/>
    <w:rsid w:val="009425E1"/>
    <w:rsid w:val="009540EC"/>
    <w:rsid w:val="00960B94"/>
    <w:rsid w:val="00962267"/>
    <w:rsid w:val="009668E4"/>
    <w:rsid w:val="00971743"/>
    <w:rsid w:val="009F3B22"/>
    <w:rsid w:val="00A0406D"/>
    <w:rsid w:val="00A135AB"/>
    <w:rsid w:val="00A143B1"/>
    <w:rsid w:val="00A265A1"/>
    <w:rsid w:val="00A30EC4"/>
    <w:rsid w:val="00A5005A"/>
    <w:rsid w:val="00A527D7"/>
    <w:rsid w:val="00A57DF2"/>
    <w:rsid w:val="00A65947"/>
    <w:rsid w:val="00A73840"/>
    <w:rsid w:val="00A8544F"/>
    <w:rsid w:val="00AC7C1B"/>
    <w:rsid w:val="00AD45FE"/>
    <w:rsid w:val="00AE4620"/>
    <w:rsid w:val="00AE516B"/>
    <w:rsid w:val="00AE6A02"/>
    <w:rsid w:val="00AF450B"/>
    <w:rsid w:val="00B4751E"/>
    <w:rsid w:val="00B52057"/>
    <w:rsid w:val="00B52B61"/>
    <w:rsid w:val="00B618B8"/>
    <w:rsid w:val="00BF3C31"/>
    <w:rsid w:val="00C078B4"/>
    <w:rsid w:val="00C4040C"/>
    <w:rsid w:val="00C5495C"/>
    <w:rsid w:val="00C71E45"/>
    <w:rsid w:val="00C80ADA"/>
    <w:rsid w:val="00C95559"/>
    <w:rsid w:val="00CC017E"/>
    <w:rsid w:val="00CE5F98"/>
    <w:rsid w:val="00CE6F74"/>
    <w:rsid w:val="00CF5AD3"/>
    <w:rsid w:val="00D0515D"/>
    <w:rsid w:val="00D077F7"/>
    <w:rsid w:val="00D123F6"/>
    <w:rsid w:val="00D208D2"/>
    <w:rsid w:val="00D26806"/>
    <w:rsid w:val="00D34E46"/>
    <w:rsid w:val="00D46B7E"/>
    <w:rsid w:val="00D71FF7"/>
    <w:rsid w:val="00D87DD2"/>
    <w:rsid w:val="00D95995"/>
    <w:rsid w:val="00DA6539"/>
    <w:rsid w:val="00DA7199"/>
    <w:rsid w:val="00DA7DF6"/>
    <w:rsid w:val="00DC11BB"/>
    <w:rsid w:val="00DD489E"/>
    <w:rsid w:val="00DF222A"/>
    <w:rsid w:val="00DF4092"/>
    <w:rsid w:val="00E0139D"/>
    <w:rsid w:val="00E05F83"/>
    <w:rsid w:val="00E419B6"/>
    <w:rsid w:val="00E46FC2"/>
    <w:rsid w:val="00E66615"/>
    <w:rsid w:val="00EC0DC9"/>
    <w:rsid w:val="00ED7235"/>
    <w:rsid w:val="00EE6219"/>
    <w:rsid w:val="00EF41CF"/>
    <w:rsid w:val="00F047D2"/>
    <w:rsid w:val="00F11AC9"/>
    <w:rsid w:val="00F22D8A"/>
    <w:rsid w:val="00F723E7"/>
    <w:rsid w:val="00F72BCA"/>
    <w:rsid w:val="00F91734"/>
    <w:rsid w:val="00FA59F4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0C21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1E9B6-5DFB-4C20-9606-29F50694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D5E9C-B5FC-43E4-8929-C7F3DD1FE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F33E6-FB13-43D9-AF67-92DA4423EAD6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4179</Words>
  <Characters>28837</Characters>
  <Application>Microsoft Office Word</Application>
  <DocSecurity>0</DocSecurity>
  <Lines>240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3</cp:revision>
  <cp:lastPrinted>2024-10-03T08:53:00Z</cp:lastPrinted>
  <dcterms:created xsi:type="dcterms:W3CDTF">2024-10-02T10:02:00Z</dcterms:created>
  <dcterms:modified xsi:type="dcterms:W3CDTF">2024-10-03T09:05:00Z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