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1" w:rsidRPr="00D32A11" w:rsidRDefault="00D32A11" w:rsidP="00D32A11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D32A1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174/2024.(IX. 26.) Kgy. </w:t>
      </w:r>
      <w:proofErr w:type="gramStart"/>
      <w:r w:rsidRPr="00D32A11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D32A1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D32A11" w:rsidRPr="00D32A11" w:rsidRDefault="00D32A11" w:rsidP="00D32A11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D32A11" w:rsidRPr="00D32A11" w:rsidRDefault="00D32A11" w:rsidP="00D32A11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D32A11">
        <w:rPr>
          <w:rFonts w:ascii="Calibri" w:eastAsia="Times New Roman" w:hAnsi="Calibri" w:cs="Calibri"/>
          <w:lang w:eastAsia="hu-HU"/>
        </w:rPr>
        <w:t>Szombathely Megyei Jogú Város Közgyűlése az önkormányzati forrásátadásról szóló 47/2013. (XII.4.) önkormányzati rendelet 1.§ (5) bekezdése alapján - figyelembe véve a Kulturális, Oktatási és Civil Bizottság javaslatát – egyetért a Derkovits Iskoláért Alapítvány 100 e Ft összegű támogatásával.</w:t>
      </w:r>
    </w:p>
    <w:p w:rsidR="00D32A11" w:rsidRPr="00D32A11" w:rsidRDefault="00D32A11" w:rsidP="00D32A11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D32A11" w:rsidRPr="00D32A11" w:rsidRDefault="00D32A11" w:rsidP="00D32A11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D32A11">
        <w:rPr>
          <w:rFonts w:ascii="Calibri" w:eastAsia="Times New Roman" w:hAnsi="Calibri" w:cs="Calibri"/>
          <w:lang w:eastAsia="hu-HU"/>
        </w:rPr>
        <w:t>A Közgyűlés felhatalmazza a kötelezettségvállalót a támogatási szerződés aláírására.</w:t>
      </w:r>
    </w:p>
    <w:p w:rsidR="00D32A11" w:rsidRPr="00D32A11" w:rsidRDefault="00D32A11" w:rsidP="00D32A11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D32A11" w:rsidRPr="00D32A11" w:rsidRDefault="00D32A11" w:rsidP="00D32A11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D32A11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D32A11">
        <w:rPr>
          <w:rFonts w:ascii="Calibri" w:eastAsia="Times New Roman" w:hAnsi="Calibri" w:cs="Calibri"/>
          <w:bCs/>
          <w:lang w:eastAsia="hu-HU"/>
        </w:rPr>
        <w:tab/>
      </w:r>
      <w:r w:rsidRPr="00D32A11">
        <w:rPr>
          <w:rFonts w:ascii="Calibri" w:eastAsia="Times New Roman" w:hAnsi="Calibri" w:cs="Calibri"/>
          <w:bCs/>
          <w:lang w:eastAsia="hu-HU"/>
        </w:rPr>
        <w:tab/>
      </w:r>
      <w:r w:rsidRPr="00D32A11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D32A11" w:rsidRPr="00D32A11" w:rsidRDefault="00D32A11" w:rsidP="00D32A11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D32A11">
        <w:rPr>
          <w:rFonts w:ascii="Calibri" w:eastAsia="Times New Roman" w:hAnsi="Calibri" w:cs="Calibri"/>
          <w:bCs/>
          <w:lang w:eastAsia="hu-HU"/>
        </w:rPr>
        <w:tab/>
      </w:r>
      <w:r w:rsidRPr="00D32A11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D32A11" w:rsidRPr="00D32A11" w:rsidRDefault="00D32A11" w:rsidP="00D32A11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D32A11">
        <w:rPr>
          <w:rFonts w:ascii="Calibri" w:eastAsia="Times New Roman" w:hAnsi="Calibri" w:cs="Calibri"/>
          <w:bCs/>
          <w:lang w:eastAsia="hu-HU"/>
        </w:rPr>
        <w:tab/>
      </w:r>
      <w:r w:rsidRPr="00D32A11">
        <w:rPr>
          <w:rFonts w:ascii="Calibri" w:eastAsia="Times New Roman" w:hAnsi="Calibri" w:cs="Calibri"/>
          <w:bCs/>
          <w:lang w:eastAsia="hu-HU"/>
        </w:rPr>
        <w:tab/>
        <w:t>Putz Attila, a Kulturális, Oktatási és Civil Bizottság elnöke</w:t>
      </w:r>
    </w:p>
    <w:p w:rsidR="00D32A11" w:rsidRPr="00D32A11" w:rsidRDefault="00D32A11" w:rsidP="00D32A11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32A11">
        <w:rPr>
          <w:rFonts w:ascii="Calibri" w:eastAsia="Times New Roman" w:hAnsi="Calibri" w:cs="Calibri"/>
          <w:lang w:eastAsia="hu-HU"/>
        </w:rPr>
        <w:tab/>
      </w:r>
      <w:r w:rsidRPr="00D32A11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D32A11" w:rsidRPr="00D32A11" w:rsidRDefault="00D32A11" w:rsidP="00D32A11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32A11">
        <w:rPr>
          <w:rFonts w:ascii="Calibri" w:eastAsia="Times New Roman" w:hAnsi="Calibri" w:cs="Calibri"/>
          <w:lang w:eastAsia="hu-HU"/>
        </w:rPr>
        <w:tab/>
      </w:r>
      <w:r w:rsidRPr="00D32A11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D32A11" w:rsidRPr="00D32A11" w:rsidRDefault="00D32A11" w:rsidP="00D32A11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32A11">
        <w:rPr>
          <w:rFonts w:ascii="Calibri" w:eastAsia="Times New Roman" w:hAnsi="Calibri" w:cs="Calibri"/>
          <w:lang w:eastAsia="hu-HU"/>
        </w:rPr>
        <w:tab/>
      </w:r>
      <w:r w:rsidRPr="00D32A11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D32A11" w:rsidRPr="00D32A11" w:rsidRDefault="00D32A11" w:rsidP="00D32A11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32A11">
        <w:rPr>
          <w:rFonts w:ascii="Calibri" w:eastAsia="Times New Roman" w:hAnsi="Calibri" w:cs="Calibri"/>
          <w:lang w:eastAsia="hu-HU"/>
        </w:rPr>
        <w:tab/>
      </w:r>
      <w:r w:rsidRPr="00D32A11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D32A11" w:rsidRPr="00D32A11" w:rsidRDefault="00D32A11" w:rsidP="00D32A11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D32A11">
        <w:rPr>
          <w:rFonts w:ascii="Calibri" w:eastAsia="Times New Roman" w:hAnsi="Calibri" w:cs="Calibri"/>
          <w:lang w:eastAsia="hu-HU"/>
        </w:rPr>
        <w:tab/>
      </w:r>
      <w:r w:rsidRPr="00D32A11">
        <w:rPr>
          <w:rFonts w:ascii="Calibri" w:eastAsia="Times New Roman" w:hAnsi="Calibri" w:cs="Calibri"/>
          <w:lang w:eastAsia="hu-HU"/>
        </w:rPr>
        <w:tab/>
      </w:r>
    </w:p>
    <w:p w:rsidR="00D32A11" w:rsidRPr="00D32A11" w:rsidRDefault="00D32A11" w:rsidP="00D32A11">
      <w:pPr>
        <w:rPr>
          <w:rFonts w:ascii="Calibri" w:eastAsia="Times New Roman" w:hAnsi="Calibri" w:cs="Calibri"/>
          <w:bCs/>
          <w:lang w:eastAsia="hu-HU"/>
        </w:rPr>
      </w:pPr>
      <w:r w:rsidRPr="00D32A11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D32A11">
        <w:rPr>
          <w:rFonts w:ascii="Calibri" w:eastAsia="Times New Roman" w:hAnsi="Calibri" w:cs="Calibri"/>
          <w:bCs/>
          <w:lang w:eastAsia="hu-HU"/>
        </w:rPr>
        <w:tab/>
        <w:t>azonnal (1. pont vonatkozásában)</w:t>
      </w:r>
    </w:p>
    <w:p w:rsidR="00D32A11" w:rsidRPr="00D32A11" w:rsidRDefault="00D32A11" w:rsidP="00D32A11">
      <w:pPr>
        <w:rPr>
          <w:rFonts w:ascii="Calibri" w:eastAsia="Times New Roman" w:hAnsi="Calibri" w:cs="Calibri"/>
          <w:bCs/>
          <w:lang w:eastAsia="hu-HU"/>
        </w:rPr>
      </w:pPr>
      <w:r w:rsidRPr="00D32A11">
        <w:rPr>
          <w:rFonts w:ascii="Calibri" w:eastAsia="Times New Roman" w:hAnsi="Calibri" w:cs="Calibri"/>
          <w:b/>
          <w:bCs/>
          <w:lang w:eastAsia="hu-HU"/>
        </w:rPr>
        <w:tab/>
      </w:r>
      <w:r w:rsidRPr="00D32A11">
        <w:rPr>
          <w:rFonts w:ascii="Calibri" w:eastAsia="Times New Roman" w:hAnsi="Calibri" w:cs="Calibri"/>
          <w:b/>
          <w:bCs/>
          <w:lang w:eastAsia="hu-HU"/>
        </w:rPr>
        <w:tab/>
      </w:r>
      <w:r w:rsidRPr="00D32A11">
        <w:rPr>
          <w:rFonts w:ascii="Calibri" w:eastAsia="Times New Roman" w:hAnsi="Calibri" w:cs="Calibri"/>
          <w:bCs/>
          <w:lang w:eastAsia="hu-HU"/>
        </w:rPr>
        <w:t>2024. október 10.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F3A4A"/>
    <w:multiLevelType w:val="hybridMultilevel"/>
    <w:tmpl w:val="5AA00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7295E"/>
    <w:rsid w:val="00584913"/>
    <w:rsid w:val="007A60C3"/>
    <w:rsid w:val="00860575"/>
    <w:rsid w:val="00945AB9"/>
    <w:rsid w:val="00B75EFE"/>
    <w:rsid w:val="00D32A11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2024-09-30T07:21:00Z</dcterms:created>
  <dcterms:modified xsi:type="dcterms:W3CDTF">2024-09-30T07:21:00Z</dcterms:modified>
</cp:coreProperties>
</file>