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F53FE4E" w14:textId="77777777" w:rsidR="003A3B6D" w:rsidRPr="003A3B6D" w:rsidRDefault="003A3B6D" w:rsidP="003A3B6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A3B6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95/2024.(IX.24.) KOCB számú határozat</w:t>
      </w:r>
    </w:p>
    <w:p w14:paraId="444FD113" w14:textId="77777777" w:rsidR="003A3B6D" w:rsidRPr="003A3B6D" w:rsidRDefault="003A3B6D" w:rsidP="003A3B6D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45149E78" w14:textId="77777777" w:rsidR="003A3B6D" w:rsidRPr="003A3B6D" w:rsidRDefault="003A3B6D" w:rsidP="003A3B6D">
      <w:pPr>
        <w:spacing w:after="120"/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3A3B6D">
        <w:rPr>
          <w:rFonts w:asciiTheme="minorHAnsi" w:eastAsia="Times New Roman" w:hAnsiTheme="minorHAnsi"/>
          <w:sz w:val="22"/>
          <w:lang w:eastAsia="hu-HU"/>
        </w:rPr>
        <w:t>A Kulturális, Oktatási és Civil Bizottság Szombathely Megyei Jogú Város Önkormányzatának Szervezeti és Működési Szabályzatáról szóló 18/2019. (X.31.) önkormányzati rendelet 52. § (2) bekezdés 15. pontjában kapott felhatalmazás alapján a „Beszámoló Szombathely Megyei Jogú Város Önkormányzata által fenntartott óvodák 2023/2024. nevelési évben végzett munkájáról és az óvodákban folyó gyermekvédelmi tevékenységről, valamint a gyermekvédelmi felelősök 2023/2024. nevelési évben végzett munkájáról” szóló előterjesztést megtárgyalta, és a</w:t>
      </w:r>
    </w:p>
    <w:p w14:paraId="43102FE5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F0A36E9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a)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Aréna </w:t>
      </w:r>
      <w:proofErr w:type="gramStart"/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Óvoda  </w:t>
      </w:r>
      <w:r w:rsidRPr="003A3B6D">
        <w:rPr>
          <w:rFonts w:ascii="Calibri" w:eastAsia="Times New Roman" w:hAnsi="Calibri" w:cs="Calibri"/>
          <w:sz w:val="22"/>
          <w:lang w:eastAsia="hu-HU"/>
        </w:rPr>
        <w:t>2023</w:t>
      </w:r>
      <w:proofErr w:type="gramEnd"/>
      <w:r w:rsidRPr="003A3B6D">
        <w:rPr>
          <w:rFonts w:ascii="Calibri" w:eastAsia="Times New Roman" w:hAnsi="Calibri" w:cs="Calibri"/>
          <w:sz w:val="22"/>
          <w:lang w:eastAsia="hu-HU"/>
        </w:rPr>
        <w:t>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1. számú melléklete </w:t>
      </w:r>
    </w:p>
    <w:p w14:paraId="25E976DE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b)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Barátság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2. számú melléklete </w:t>
      </w:r>
    </w:p>
    <w:p w14:paraId="0881DD8C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c)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Benczúr Gyula Utcai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3. számú melléklete </w:t>
      </w:r>
    </w:p>
    <w:p w14:paraId="791CEE7E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d)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</w:t>
      </w:r>
      <w:proofErr w:type="spellStart"/>
      <w:r w:rsidRPr="003A3B6D">
        <w:rPr>
          <w:rFonts w:asciiTheme="minorHAnsi" w:eastAsia="Times New Roman" w:hAnsiTheme="minorHAnsi"/>
          <w:bCs/>
          <w:sz w:val="22"/>
          <w:lang w:eastAsia="hu-HU"/>
        </w:rPr>
        <w:t>Donászy</w:t>
      </w:r>
      <w:proofErr w:type="spellEnd"/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Magda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4. számú melléklete </w:t>
      </w:r>
    </w:p>
    <w:p w14:paraId="65F63F2C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e)  Szombathelyi Gazdag Erzsi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5. számú melléklete </w:t>
      </w:r>
    </w:p>
    <w:p w14:paraId="32E26E4D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f)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Hétszínvirág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6. számú melléklete </w:t>
      </w:r>
    </w:p>
    <w:p w14:paraId="33AE485B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g)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Játéksziget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7. számú melléklete </w:t>
      </w:r>
    </w:p>
    <w:p w14:paraId="401A905E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h)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Kőrösi Csoma Sándor Utcai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8. számú melléklete </w:t>
      </w:r>
    </w:p>
    <w:p w14:paraId="562140A9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i)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Margaréta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9. számú melléklete </w:t>
      </w:r>
    </w:p>
    <w:p w14:paraId="54BA7D6B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j)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Maros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10. számú melléklete </w:t>
      </w:r>
    </w:p>
    <w:p w14:paraId="116A4C8A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k)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Mesevár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11. számú melléklete </w:t>
      </w:r>
    </w:p>
    <w:p w14:paraId="3606F55E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l)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Szombathelyi Mocorgó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12. számú melléklete </w:t>
      </w:r>
    </w:p>
    <w:p w14:paraId="43FFE992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m) 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Napsugár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13. számú melléklete </w:t>
      </w:r>
    </w:p>
    <w:p w14:paraId="4BB05863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n)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Pipitér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14. számú melléklete </w:t>
      </w:r>
    </w:p>
    <w:p w14:paraId="473B9958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o)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Szivárvány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15. számú melléklete </w:t>
      </w:r>
    </w:p>
    <w:p w14:paraId="54769477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p)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Szűrcsapó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16. számú melléklete </w:t>
      </w:r>
    </w:p>
    <w:p w14:paraId="642A8EB7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q)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Vadvirág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17. számú melléklete </w:t>
      </w:r>
    </w:p>
    <w:p w14:paraId="4FB1FB7D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r)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Weöres Sándor Óvoda </w:t>
      </w:r>
      <w:r w:rsidRPr="003A3B6D">
        <w:rPr>
          <w:rFonts w:ascii="Calibri" w:eastAsia="Times New Roman" w:hAnsi="Calibri" w:cs="Calibri"/>
          <w:sz w:val="22"/>
          <w:lang w:eastAsia="hu-HU"/>
        </w:rPr>
        <w:t>2023/2024</w:t>
      </w:r>
      <w:r w:rsidRPr="003A3B6D">
        <w:rPr>
          <w:rFonts w:asciiTheme="minorHAnsi" w:eastAsia="Times New Roman" w:hAnsiTheme="minorHAnsi"/>
          <w:sz w:val="22"/>
          <w:lang w:eastAsia="hu-HU"/>
        </w:rPr>
        <w:t>.</w:t>
      </w:r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18. számú melléklete </w:t>
      </w:r>
    </w:p>
    <w:p w14:paraId="7A09D1A8" w14:textId="77777777" w:rsidR="003A3B6D" w:rsidRPr="003A3B6D" w:rsidRDefault="003A3B6D" w:rsidP="003A3B6D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szerinti tartalommal pedagógiai szakmai szempontból szabályszerűnek és eredményesnek értékeli, és jóváhagyja.</w:t>
      </w:r>
    </w:p>
    <w:p w14:paraId="65BD25C5" w14:textId="77777777" w:rsidR="003A3B6D" w:rsidRPr="003A3B6D" w:rsidRDefault="003A3B6D" w:rsidP="003A3B6D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245EEDA1" w14:textId="77777777" w:rsidR="003A3B6D" w:rsidRPr="003A3B6D" w:rsidRDefault="003A3B6D" w:rsidP="003A3B6D">
      <w:pPr>
        <w:tabs>
          <w:tab w:val="left" w:pos="1418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3A3B6D">
        <w:rPr>
          <w:rFonts w:asciiTheme="minorHAnsi" w:eastAsia="Times New Roman" w:hAnsiTheme="minorHAnsi"/>
          <w:b/>
          <w:sz w:val="22"/>
          <w:u w:val="single"/>
          <w:lang w:eastAsia="hu-HU"/>
        </w:rPr>
        <w:lastRenderedPageBreak/>
        <w:t>Felelős:</w:t>
      </w:r>
      <w:r w:rsidRPr="003A3B6D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3A3B6D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3A3B6D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3A3B6D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68CF0504" w14:textId="77777777" w:rsidR="003A3B6D" w:rsidRPr="003A3B6D" w:rsidRDefault="003A3B6D" w:rsidP="003A3B6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3B6D">
        <w:rPr>
          <w:rFonts w:asciiTheme="minorHAnsi" w:eastAsia="Times New Roman" w:hAnsiTheme="minorHAnsi"/>
          <w:sz w:val="22"/>
          <w:lang w:eastAsia="hu-HU"/>
        </w:rPr>
        <w:t xml:space="preserve">                            Dr. </w:t>
      </w:r>
      <w:proofErr w:type="spellStart"/>
      <w:r w:rsidRPr="003A3B6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3A3B6D">
        <w:rPr>
          <w:rFonts w:asciiTheme="minorHAnsi" w:eastAsia="Times New Roman" w:hAnsiTheme="minorHAnsi"/>
          <w:sz w:val="22"/>
          <w:lang w:eastAsia="hu-HU"/>
        </w:rPr>
        <w:t xml:space="preserve"> András polgármester </w:t>
      </w:r>
    </w:p>
    <w:p w14:paraId="690047E3" w14:textId="77777777" w:rsidR="003A3B6D" w:rsidRPr="003A3B6D" w:rsidRDefault="003A3B6D" w:rsidP="003A3B6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3B6D">
        <w:rPr>
          <w:rFonts w:asciiTheme="minorHAnsi" w:eastAsia="Times New Roman" w:hAnsiTheme="minorHAnsi"/>
          <w:sz w:val="22"/>
          <w:lang w:eastAsia="hu-HU"/>
        </w:rPr>
        <w:t xml:space="preserve">                            Dr. László Győző alpolgármester </w:t>
      </w:r>
    </w:p>
    <w:p w14:paraId="4AD2BCB6" w14:textId="77777777" w:rsidR="003A3B6D" w:rsidRPr="003A3B6D" w:rsidRDefault="003A3B6D" w:rsidP="003A3B6D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3B6D">
        <w:rPr>
          <w:rFonts w:asciiTheme="minorHAnsi" w:eastAsia="Times New Roman" w:hAnsiTheme="minorHAnsi"/>
          <w:bCs/>
          <w:sz w:val="22"/>
          <w:lang w:eastAsia="hu-HU"/>
        </w:rPr>
        <w:t>(a végrehajtás előkészítéséért: Vinczéné Dr. Menyhárt Mária, az Egészségügyi és Közszolgálati Osztály vezetője)</w:t>
      </w:r>
    </w:p>
    <w:p w14:paraId="119E6584" w14:textId="77777777" w:rsidR="003A3B6D" w:rsidRPr="003A3B6D" w:rsidRDefault="003A3B6D" w:rsidP="003A3B6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3B6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A3B6D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A3B6D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35287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209E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50A98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2024-09-25T11:31:00Z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