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4EF3EF04" w14:textId="77777777" w:rsidR="003379B4" w:rsidRPr="003379B4" w:rsidRDefault="003379B4" w:rsidP="003379B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379B4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93/2024.(IX.24.) KOCB számú határozat</w:t>
      </w:r>
    </w:p>
    <w:p w14:paraId="7F2539C7" w14:textId="77777777" w:rsidR="003379B4" w:rsidRPr="003379B4" w:rsidRDefault="003379B4" w:rsidP="003379B4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2267284" w14:textId="77777777" w:rsidR="003379B4" w:rsidRPr="003379B4" w:rsidRDefault="003379B4" w:rsidP="003379B4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3379B4">
        <w:rPr>
          <w:rFonts w:asciiTheme="minorHAnsi" w:eastAsia="Times New Roman" w:hAnsiTheme="minorHAnsi"/>
          <w:color w:val="000000"/>
          <w:sz w:val="22"/>
          <w:lang w:eastAsia="hu-HU"/>
        </w:rPr>
        <w:t>A Kulturális, Oktatási és Civil Bizottság a „</w:t>
      </w:r>
      <w:r w:rsidRPr="003379B4">
        <w:rPr>
          <w:rFonts w:asciiTheme="minorHAnsi" w:eastAsia="Times New Roman" w:hAnsiTheme="minorHAnsi"/>
          <w:sz w:val="22"/>
          <w:lang w:eastAsia="hu-HU"/>
        </w:rPr>
        <w:t>Javaslat a Berzsenyi Dániel Könyvtár igazgatóhelyettesének megbízására</w:t>
      </w:r>
      <w:r w:rsidRPr="003379B4">
        <w:rPr>
          <w:rFonts w:asciiTheme="minorHAnsi" w:eastAsia="Times New Roman" w:hAnsiTheme="minorHAnsi"/>
          <w:color w:val="000000"/>
          <w:sz w:val="22"/>
          <w:lang w:eastAsia="hu-HU"/>
        </w:rPr>
        <w:t>” című előterjesztést megtárgyalta, és az SZMSZ 75.§ (6) bekezdése alapján javasolja a polgármesternek</w:t>
      </w:r>
      <w:r w:rsidRPr="003379B4">
        <w:rPr>
          <w:rFonts w:asciiTheme="minorHAnsi" w:eastAsia="Times New Roman" w:hAnsiTheme="minorHAnsi"/>
          <w:sz w:val="22"/>
          <w:lang w:eastAsia="hu-HU"/>
        </w:rPr>
        <w:t>, hogy értsen egyet 2024. október 1. napjától 2029. május 31. napjáig a Berzsenyi Dániel Könyvtár általános igazgatóhelyetteseként Szalainé Bodor Edit megbízásával.</w:t>
      </w:r>
    </w:p>
    <w:p w14:paraId="28040919" w14:textId="77777777" w:rsidR="003379B4" w:rsidRPr="003379B4" w:rsidRDefault="003379B4" w:rsidP="003379B4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3DDDC113" w14:textId="77777777" w:rsidR="003379B4" w:rsidRPr="003379B4" w:rsidRDefault="003379B4" w:rsidP="003379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379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3379B4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3379B4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3379B4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F44CA31" w14:textId="77777777" w:rsidR="003379B4" w:rsidRPr="003379B4" w:rsidRDefault="003379B4" w:rsidP="003379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379B4">
        <w:rPr>
          <w:rFonts w:asciiTheme="minorHAnsi" w:eastAsia="Times New Roman" w:hAnsiTheme="minorHAnsi"/>
          <w:sz w:val="22"/>
          <w:lang w:eastAsia="hu-HU"/>
        </w:rPr>
        <w:tab/>
      </w:r>
      <w:r w:rsidRPr="003379B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D0DC745" w14:textId="77777777" w:rsidR="003379B4" w:rsidRPr="003379B4" w:rsidRDefault="003379B4" w:rsidP="003379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379B4">
        <w:rPr>
          <w:rFonts w:asciiTheme="minorHAnsi" w:eastAsia="Times New Roman" w:hAnsiTheme="minorHAnsi"/>
          <w:sz w:val="22"/>
          <w:lang w:eastAsia="hu-HU"/>
        </w:rPr>
        <w:tab/>
      </w:r>
      <w:r w:rsidRPr="003379B4">
        <w:rPr>
          <w:rFonts w:asciiTheme="minorHAnsi" w:eastAsia="Times New Roman" w:hAnsiTheme="minorHAnsi"/>
          <w:sz w:val="22"/>
          <w:lang w:eastAsia="hu-HU"/>
        </w:rPr>
        <w:tab/>
      </w:r>
      <w:r w:rsidRPr="003379B4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64A25324" w14:textId="77777777" w:rsidR="003379B4" w:rsidRPr="003379B4" w:rsidRDefault="003379B4" w:rsidP="003379B4">
      <w:pPr>
        <w:tabs>
          <w:tab w:val="left" w:pos="1506"/>
        </w:tabs>
        <w:ind w:left="1416" w:hanging="12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379B4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25C8B4E" w14:textId="77777777" w:rsidR="003379B4" w:rsidRPr="003379B4" w:rsidRDefault="003379B4" w:rsidP="003379B4">
      <w:pPr>
        <w:tabs>
          <w:tab w:val="left" w:pos="1506"/>
        </w:tabs>
        <w:ind w:left="1416" w:hanging="12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379B4">
        <w:rPr>
          <w:rFonts w:asciiTheme="minorHAnsi" w:eastAsia="Times New Roman" w:hAnsiTheme="minorHAnsi"/>
          <w:bCs/>
          <w:sz w:val="22"/>
          <w:lang w:eastAsia="hu-HU"/>
        </w:rPr>
        <w:tab/>
        <w:t xml:space="preserve">Dr. Baráthné Molnár Mónika, a Berzsenyi Dániel Könyvtár igazgatója, </w:t>
      </w:r>
    </w:p>
    <w:p w14:paraId="73591982" w14:textId="77777777" w:rsidR="003379B4" w:rsidRPr="003379B4" w:rsidRDefault="003379B4" w:rsidP="003379B4">
      <w:pPr>
        <w:tabs>
          <w:tab w:val="left" w:pos="1506"/>
        </w:tabs>
        <w:ind w:left="1416" w:hanging="12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379B4">
        <w:rPr>
          <w:rFonts w:asciiTheme="minorHAnsi" w:eastAsia="Times New Roman" w:hAnsiTheme="minorHAnsi"/>
          <w:bCs/>
          <w:sz w:val="22"/>
          <w:lang w:eastAsia="hu-HU"/>
        </w:rPr>
        <w:tab/>
        <w:t>Vigné Horváth Ilona, a Szombathelyi Egészségügyi és Kulturális Intézmények Gazdasági Ellátó Szervezete igazgatója)</w:t>
      </w:r>
    </w:p>
    <w:p w14:paraId="3C3478D4" w14:textId="77777777" w:rsidR="003379B4" w:rsidRPr="003379B4" w:rsidRDefault="003379B4" w:rsidP="003379B4">
      <w:pPr>
        <w:tabs>
          <w:tab w:val="left" w:pos="1506"/>
        </w:tabs>
        <w:jc w:val="both"/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440C265F" w14:textId="77777777" w:rsidR="003379B4" w:rsidRPr="003379B4" w:rsidRDefault="003379B4" w:rsidP="003379B4">
      <w:pPr>
        <w:tabs>
          <w:tab w:val="left" w:pos="1418"/>
        </w:tabs>
        <w:ind w:left="1260" w:hanging="1260"/>
        <w:jc w:val="both"/>
        <w:rPr>
          <w:rFonts w:asciiTheme="minorHAnsi" w:eastAsia="Times New Roman" w:hAnsiTheme="minorHAnsi"/>
          <w:sz w:val="22"/>
          <w:lang w:eastAsia="hu-HU"/>
        </w:rPr>
      </w:pPr>
      <w:r w:rsidRPr="003379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3379B4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3379B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379B4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3379B4">
        <w:rPr>
          <w:rFonts w:asciiTheme="minorHAnsi" w:eastAsia="Times New Roman" w:hAnsiTheme="minorHAnsi"/>
          <w:sz w:val="22"/>
          <w:lang w:eastAsia="hu-HU"/>
        </w:rPr>
        <w:t>azonnal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B583B"/>
    <w:rsid w:val="001E10CE"/>
    <w:rsid w:val="001E500C"/>
    <w:rsid w:val="00214B19"/>
    <w:rsid w:val="002151E8"/>
    <w:rsid w:val="0023102E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45B0F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2024-09-25T11:29:00Z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