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2AE6BC9E" w14:textId="77777777" w:rsidR="008311F1" w:rsidRPr="00F61415" w:rsidRDefault="008311F1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5F0AB9A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32E739E6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186A570B" w14:textId="77777777" w:rsidR="00BE38D5" w:rsidRDefault="00BE38D5" w:rsidP="00BE38D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29A02DC" w14:textId="77777777" w:rsidR="00BE38D5" w:rsidRDefault="00BE38D5" w:rsidP="00BE38D5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296C7ECD" w14:textId="77777777" w:rsidR="00BE38D5" w:rsidRPr="00C07F6B" w:rsidRDefault="00BE38D5" w:rsidP="00BE38D5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Cs/>
          <w:szCs w:val="22"/>
        </w:rPr>
        <w:t>„</w:t>
      </w:r>
      <w:r w:rsidRPr="000F07C8">
        <w:rPr>
          <w:rFonts w:asciiTheme="minorHAnsi" w:hAnsiTheme="minorHAnsi" w:cstheme="minorHAnsi"/>
          <w:iCs/>
          <w:szCs w:val="22"/>
        </w:rPr>
        <w:t>Javaslat a Jászai Mari utca 1/A – 1/D épületek előtti szakaszán járda kiépítésér</w:t>
      </w:r>
      <w:r>
        <w:rPr>
          <w:rFonts w:asciiTheme="minorHAnsi" w:hAnsiTheme="minorHAnsi" w:cstheme="minorHAnsi"/>
          <w:iCs/>
          <w:szCs w:val="22"/>
        </w:rPr>
        <w:t>e” című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>Szombathely Megyei Jogú Város Önkormányzatának Szervezeti és Működési Szabályzatáról szóló 18/2019</w:t>
      </w:r>
      <w:r>
        <w:rPr>
          <w:rFonts w:asciiTheme="minorHAnsi" w:hAnsiTheme="minorHAnsi" w:cstheme="minorHAnsi"/>
          <w:bCs/>
          <w:szCs w:val="22"/>
        </w:rPr>
        <w:t>.</w:t>
      </w:r>
      <w:r w:rsidRPr="00C07F6B">
        <w:rPr>
          <w:rFonts w:asciiTheme="minorHAnsi" w:hAnsiTheme="minorHAnsi" w:cstheme="minorHAnsi"/>
          <w:bCs/>
          <w:szCs w:val="22"/>
        </w:rPr>
        <w:t xml:space="preserve"> (X.31.) </w:t>
      </w:r>
      <w:r>
        <w:rPr>
          <w:rFonts w:asciiTheme="minorHAnsi" w:hAnsiTheme="minorHAnsi" w:cstheme="minorHAnsi"/>
          <w:bCs/>
          <w:szCs w:val="22"/>
        </w:rPr>
        <w:t>önkormányzati</w:t>
      </w:r>
      <w:r w:rsidRPr="00C07F6B">
        <w:rPr>
          <w:rFonts w:asciiTheme="minorHAnsi" w:hAnsiTheme="minorHAnsi" w:cstheme="minorHAnsi"/>
          <w:bCs/>
          <w:szCs w:val="22"/>
        </w:rPr>
        <w:t xml:space="preserve">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6</w:t>
      </w:r>
      <w:r w:rsidRPr="00C07F6B">
        <w:rPr>
          <w:rFonts w:asciiTheme="minorHAnsi" w:hAnsiTheme="minorHAnsi" w:cstheme="minorHAnsi"/>
          <w:szCs w:val="22"/>
        </w:rPr>
        <w:t>. pontja alapján az alábbi</w:t>
      </w:r>
      <w:r>
        <w:rPr>
          <w:rFonts w:asciiTheme="minorHAnsi" w:hAnsiTheme="minorHAnsi" w:cstheme="minorHAnsi"/>
          <w:szCs w:val="22"/>
        </w:rPr>
        <w:t xml:space="preserve"> döntést hozza:</w:t>
      </w:r>
    </w:p>
    <w:p w14:paraId="42493FE3" w14:textId="77777777" w:rsidR="00BE38D5" w:rsidRPr="00C07F6B" w:rsidRDefault="00BE38D5" w:rsidP="00BE38D5">
      <w:pPr>
        <w:jc w:val="both"/>
        <w:rPr>
          <w:rFonts w:asciiTheme="minorHAnsi" w:hAnsiTheme="minorHAnsi" w:cstheme="minorHAnsi"/>
          <w:szCs w:val="22"/>
        </w:rPr>
      </w:pPr>
    </w:p>
    <w:p w14:paraId="0F24B0E6" w14:textId="77777777" w:rsidR="00BE38D5" w:rsidRDefault="00BE38D5" w:rsidP="00BE38D5">
      <w:pPr>
        <w:jc w:val="both"/>
        <w:rPr>
          <w:rFonts w:asciiTheme="minorHAnsi" w:hAnsiTheme="minorHAnsi" w:cstheme="minorHAnsi"/>
          <w:iCs/>
          <w:szCs w:val="22"/>
        </w:rPr>
      </w:pPr>
      <w:r w:rsidRPr="00E322EA">
        <w:rPr>
          <w:rFonts w:asciiTheme="minorHAnsi" w:hAnsiTheme="minorHAnsi" w:cstheme="minorHAnsi"/>
          <w:szCs w:val="22"/>
        </w:rPr>
        <w:t xml:space="preserve">A Bizottság egyetért azzal, hogy </w:t>
      </w:r>
      <w:r>
        <w:rPr>
          <w:rFonts w:asciiTheme="minorHAnsi" w:hAnsiTheme="minorHAnsi" w:cstheme="minorHAnsi"/>
          <w:szCs w:val="22"/>
        </w:rPr>
        <w:t xml:space="preserve">a </w:t>
      </w:r>
      <w:r w:rsidRPr="000F07C8">
        <w:rPr>
          <w:rFonts w:asciiTheme="minorHAnsi" w:hAnsiTheme="minorHAnsi" w:cstheme="minorHAnsi"/>
          <w:iCs/>
          <w:szCs w:val="22"/>
        </w:rPr>
        <w:t>Jászai Mari utca 1/A – 1/D épületek előtti szakasz</w:t>
      </w:r>
      <w:r>
        <w:rPr>
          <w:rFonts w:asciiTheme="minorHAnsi" w:hAnsiTheme="minorHAnsi" w:cstheme="minorHAnsi"/>
          <w:iCs/>
          <w:szCs w:val="22"/>
        </w:rPr>
        <w:t>á</w:t>
      </w:r>
      <w:r w:rsidRPr="000F07C8">
        <w:rPr>
          <w:rFonts w:asciiTheme="minorHAnsi" w:hAnsiTheme="minorHAnsi" w:cstheme="minorHAnsi"/>
          <w:iCs/>
          <w:szCs w:val="22"/>
        </w:rPr>
        <w:t xml:space="preserve">n </w:t>
      </w:r>
      <w:r>
        <w:rPr>
          <w:rFonts w:asciiTheme="minorHAnsi" w:hAnsiTheme="minorHAnsi" w:cstheme="minorHAnsi"/>
          <w:iCs/>
          <w:szCs w:val="22"/>
        </w:rPr>
        <w:t xml:space="preserve">építendő új </w:t>
      </w:r>
      <w:r w:rsidRPr="000F07C8">
        <w:rPr>
          <w:rFonts w:asciiTheme="minorHAnsi" w:hAnsiTheme="minorHAnsi" w:cstheme="minorHAnsi"/>
          <w:iCs/>
          <w:szCs w:val="22"/>
        </w:rPr>
        <w:t>járda</w:t>
      </w:r>
      <w:r>
        <w:rPr>
          <w:rFonts w:asciiTheme="minorHAnsi" w:hAnsiTheme="minorHAnsi" w:cstheme="minorHAnsi"/>
          <w:iCs/>
          <w:szCs w:val="22"/>
        </w:rPr>
        <w:t xml:space="preserve"> egyszerűsített tervdokumentációjának elkészíttetése megtörténjen, valamint tudomásul veszi, hogy a tervezett járda építéssel maximum 6 darabbal csökken a parkolók száma. </w:t>
      </w:r>
    </w:p>
    <w:p w14:paraId="0DA31B55" w14:textId="77777777" w:rsidR="00BE38D5" w:rsidRPr="00E322EA" w:rsidRDefault="00BE38D5" w:rsidP="00BE38D5">
      <w:pPr>
        <w:jc w:val="both"/>
        <w:rPr>
          <w:rFonts w:asciiTheme="minorHAnsi" w:hAnsiTheme="minorHAnsi" w:cstheme="minorHAnsi"/>
          <w:szCs w:val="22"/>
        </w:rPr>
      </w:pPr>
    </w:p>
    <w:p w14:paraId="455C5310" w14:textId="77777777" w:rsidR="00BE38D5" w:rsidRPr="00C07F6B" w:rsidRDefault="00BE38D5" w:rsidP="00BE38D5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D45247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D45247">
        <w:rPr>
          <w:rFonts w:asciiTheme="minorHAnsi" w:hAnsiTheme="minorHAnsi" w:cstheme="minorHAnsi"/>
          <w:b/>
          <w:bCs/>
          <w:szCs w:val="22"/>
          <w:u w:val="single"/>
        </w:rPr>
        <w:tab/>
      </w:r>
      <w:r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01EB55B9" w14:textId="77777777" w:rsidR="00BE38D5" w:rsidRPr="00C07F6B" w:rsidRDefault="00BE38D5" w:rsidP="00BE38D5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3C444391" w14:textId="77777777" w:rsidR="00BE38D5" w:rsidRDefault="00BE38D5" w:rsidP="00BE38D5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21E0F5B6" w14:textId="77777777" w:rsidR="00BE38D5" w:rsidRPr="00C07F6B" w:rsidRDefault="00BE38D5" w:rsidP="00BE38D5">
      <w:pPr>
        <w:jc w:val="both"/>
        <w:rPr>
          <w:rFonts w:asciiTheme="minorHAnsi" w:hAnsiTheme="minorHAnsi" w:cstheme="minorHAnsi"/>
          <w:szCs w:val="22"/>
        </w:rPr>
      </w:pPr>
    </w:p>
    <w:p w14:paraId="4E3EFE0A" w14:textId="77777777" w:rsidR="00BE38D5" w:rsidRPr="00C07F6B" w:rsidRDefault="00BE38D5" w:rsidP="00BE38D5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35A55A59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86CA6B5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112C718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2B1FB025" w14:textId="77777777" w:rsidR="008311F1" w:rsidRPr="00F61415" w:rsidRDefault="008311F1" w:rsidP="004C5F65">
      <w:pPr>
        <w:rPr>
          <w:rFonts w:asciiTheme="minorHAnsi" w:hAnsiTheme="minorHAnsi" w:cstheme="minorHAnsi"/>
          <w:bCs/>
          <w:sz w:val="24"/>
        </w:rPr>
      </w:pPr>
    </w:p>
    <w:p w14:paraId="25CA8877" w14:textId="77777777" w:rsidR="00BF511E" w:rsidRDefault="004053C2" w:rsidP="000869A9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71BAC954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  <w:p w14:paraId="3B67DB05" w14:textId="77777777" w:rsidR="008311F1" w:rsidRDefault="008311F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270361309">
    <w:abstractNumId w:val="11"/>
  </w:num>
  <w:num w:numId="23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311F1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38D5"/>
    <w:rsid w:val="00BE47AA"/>
    <w:rsid w:val="00BF1F65"/>
    <w:rsid w:val="00BF511E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2024-09-25T03:24:00Z</dcterms:created>
  <dcterms:modified xsi:type="dcterms:W3CDTF">2024-09-25T03:24:00Z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