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2E6BB73F" w14:textId="77777777" w:rsidR="00060D56" w:rsidRDefault="00060D56" w:rsidP="00060D5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561B741" w14:textId="77777777" w:rsidR="00060D56" w:rsidRPr="004E0E5D" w:rsidRDefault="00060D56" w:rsidP="00060D5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0C01F3A" w14:textId="77777777" w:rsidR="00060D56" w:rsidRPr="004E0E5D" w:rsidRDefault="00060D56" w:rsidP="00060D5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>
        <w:rPr>
          <w:rFonts w:asciiTheme="minorHAnsi" w:hAnsiTheme="minorHAnsi" w:cstheme="minorHAnsi"/>
          <w:szCs w:val="22"/>
        </w:rPr>
        <w:t xml:space="preserve">a </w:t>
      </w:r>
      <w:r w:rsidRPr="00D5111C">
        <w:rPr>
          <w:rFonts w:asciiTheme="minorHAnsi" w:hAnsiTheme="minorHAnsi" w:cstheme="minorHAnsi"/>
          <w:szCs w:val="22"/>
        </w:rPr>
        <w:t>Szombathely</w:t>
      </w:r>
      <w:r>
        <w:rPr>
          <w:rFonts w:asciiTheme="minorHAnsi" w:hAnsiTheme="minorHAnsi" w:cstheme="minorHAnsi"/>
          <w:szCs w:val="22"/>
        </w:rPr>
        <w:t>,</w:t>
      </w:r>
      <w:r w:rsidRPr="00D5111C">
        <w:rPr>
          <w:rFonts w:asciiTheme="minorHAnsi" w:hAnsiTheme="minorHAnsi" w:cstheme="minorHAnsi"/>
          <w:szCs w:val="22"/>
        </w:rPr>
        <w:t xml:space="preserve"> </w:t>
      </w:r>
      <w:r w:rsidRPr="003B7757">
        <w:rPr>
          <w:rFonts w:asciiTheme="minorHAnsi" w:hAnsiTheme="minorHAnsi" w:cstheme="minorHAnsi"/>
          <w:szCs w:val="22"/>
        </w:rPr>
        <w:t xml:space="preserve">Pázmány Péter körút 64. szám alatti ingatlanhoz tervezett gyalogjárda létesítéshez </w:t>
      </w:r>
      <w:r w:rsidRPr="00D5111C">
        <w:rPr>
          <w:rFonts w:asciiTheme="minorHAnsi" w:hAnsiTheme="minorHAnsi" w:cstheme="minorHAnsi"/>
          <w:szCs w:val="22"/>
        </w:rPr>
        <w:t>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>megtárgyalta</w:t>
      </w:r>
      <w:r>
        <w:rPr>
          <w:rFonts w:asciiTheme="minorHAnsi" w:hAnsiTheme="minorHAnsi" w:cstheme="minorHAnsi"/>
          <w:szCs w:val="22"/>
        </w:rPr>
        <w:t>,</w:t>
      </w:r>
      <w:r w:rsidRPr="004E0E5D">
        <w:rPr>
          <w:rFonts w:asciiTheme="minorHAnsi" w:hAnsiTheme="minorHAnsi" w:cstheme="minorHAnsi"/>
          <w:szCs w:val="22"/>
        </w:rPr>
        <w:t xml:space="preserve"> </w:t>
      </w:r>
      <w:r w:rsidRPr="00F046C3">
        <w:rPr>
          <w:rFonts w:asciiTheme="minorHAnsi" w:hAnsiTheme="minorHAnsi" w:cstheme="minorHAnsi"/>
          <w:szCs w:val="22"/>
        </w:rPr>
        <w:t xml:space="preserve">és </w:t>
      </w:r>
      <w:r w:rsidRPr="00903A5E">
        <w:rPr>
          <w:rFonts w:ascii="Calibri" w:hAnsi="Calibri" w:cs="Calibri"/>
          <w:bCs/>
          <w:szCs w:val="22"/>
        </w:rPr>
        <w:t xml:space="preserve">Szombathely Megyei Jogú Város Önkormányzatának Szervezeti és Működési Szabályzatáról szóló 18/2019 (X.31.) Önkormányzati rendelet 54. </w:t>
      </w:r>
      <w:r w:rsidRPr="00903A5E">
        <w:rPr>
          <w:rFonts w:ascii="Calibri" w:hAnsi="Calibri" w:cs="Calibri"/>
          <w:szCs w:val="22"/>
        </w:rPr>
        <w:t xml:space="preserve">§ (1) bekezdés </w:t>
      </w:r>
      <w:r>
        <w:rPr>
          <w:rFonts w:ascii="Calibri" w:hAnsi="Calibri" w:cs="Calibri"/>
          <w:szCs w:val="22"/>
        </w:rPr>
        <w:t xml:space="preserve">18. és </w:t>
      </w:r>
      <w:r w:rsidRPr="00903A5E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>6</w:t>
      </w:r>
      <w:r w:rsidRPr="00903A5E">
        <w:rPr>
          <w:rFonts w:ascii="Calibri" w:hAnsi="Calibri" w:cs="Calibri"/>
          <w:szCs w:val="22"/>
        </w:rPr>
        <w:t xml:space="preserve">. pontja alapján az </w:t>
      </w:r>
      <w:r w:rsidRPr="00903A5E">
        <w:rPr>
          <w:rFonts w:ascii="Calibri" w:hAnsi="Calibri" w:cs="Calibri"/>
          <w:bCs/>
          <w:szCs w:val="22"/>
        </w:rPr>
        <w:t>alábbi döntést hozza</w:t>
      </w:r>
      <w:r w:rsidRPr="00F046C3">
        <w:rPr>
          <w:rFonts w:asciiTheme="minorHAnsi" w:hAnsiTheme="minorHAnsi" w:cstheme="minorHAnsi"/>
          <w:szCs w:val="22"/>
        </w:rPr>
        <w:t>:</w:t>
      </w:r>
    </w:p>
    <w:p w14:paraId="257AD7CD" w14:textId="77777777" w:rsidR="00060D56" w:rsidRPr="004E0E5D" w:rsidRDefault="00060D56" w:rsidP="00060D56">
      <w:pPr>
        <w:jc w:val="both"/>
        <w:rPr>
          <w:rFonts w:asciiTheme="minorHAnsi" w:hAnsiTheme="minorHAnsi" w:cstheme="minorHAnsi"/>
          <w:szCs w:val="22"/>
        </w:rPr>
      </w:pPr>
    </w:p>
    <w:p w14:paraId="74B5A43E" w14:textId="77777777" w:rsidR="00060D56" w:rsidRDefault="00060D56" w:rsidP="00060D56">
      <w:pPr>
        <w:pStyle w:val="Listaszerbekezds"/>
        <w:numPr>
          <w:ilvl w:val="0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 w:rsidRPr="003B7757">
        <w:rPr>
          <w:rFonts w:asciiTheme="minorHAnsi" w:hAnsiTheme="minorHAnsi" w:cstheme="minorHAnsi"/>
        </w:rPr>
        <w:t>A Bizottság támogatja, hogy a Szombathely</w:t>
      </w:r>
      <w:r>
        <w:rPr>
          <w:rFonts w:asciiTheme="minorHAnsi" w:hAnsiTheme="minorHAnsi" w:cstheme="minorHAnsi"/>
        </w:rPr>
        <w:t>, Pázmány Péter körút 64. szám alatti ingatlanhoz tervezett gyalogjárda a benyújtott tervdokumentáció szerint a Pázmány Péter körút 64. szám alatti társasház saját költségén kiépítésre kerüljön</w:t>
      </w:r>
      <w:r w:rsidRPr="003B7757">
        <w:rPr>
          <w:rFonts w:asciiTheme="minorHAnsi" w:hAnsiTheme="minorHAnsi" w:cstheme="minorHAnsi"/>
        </w:rPr>
        <w:t>.</w:t>
      </w:r>
    </w:p>
    <w:p w14:paraId="776AD761" w14:textId="77777777" w:rsidR="00060D56" w:rsidRDefault="00060D56" w:rsidP="00060D56">
      <w:pPr>
        <w:pStyle w:val="Listaszerbekezds"/>
        <w:numPr>
          <w:ilvl w:val="0"/>
          <w:numId w:val="22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megépített járda kezelői feladatait a Szombathely, Pázmány Péter körút 64. szám alatti társasház köteles ellátni.</w:t>
      </w:r>
    </w:p>
    <w:p w14:paraId="58D5A3FD" w14:textId="77777777" w:rsidR="00060D56" w:rsidRDefault="00060D56" w:rsidP="00060D56">
      <w:pPr>
        <w:pStyle w:val="Listaszerbekezds"/>
        <w:numPr>
          <w:ilvl w:val="0"/>
          <w:numId w:val="22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 a Szombathely, Pázmány Péter körút 64. számhoz készülő gyalogjárda önkormányzati tulajdonba vételére és a kezelői feladatok társasház általi ellátására vonatkozó megállapodás aláírására.</w:t>
      </w:r>
    </w:p>
    <w:p w14:paraId="17011594" w14:textId="77777777" w:rsidR="00060D56" w:rsidRPr="004E0E5D" w:rsidRDefault="00060D56" w:rsidP="00060D56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1FA57B20" w14:textId="77777777" w:rsidR="00060D56" w:rsidRPr="004E0E5D" w:rsidRDefault="00060D56" w:rsidP="00060D5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A71427C" w14:textId="77777777" w:rsidR="00060D56" w:rsidRPr="004E0E5D" w:rsidRDefault="00060D56" w:rsidP="00060D5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561049F1" w14:textId="77777777" w:rsidR="00060D56" w:rsidRPr="004E0E5D" w:rsidRDefault="00060D56" w:rsidP="00060D5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9F1738C" w14:textId="77777777" w:rsidR="00060D56" w:rsidRPr="004E0E5D" w:rsidRDefault="00060D56" w:rsidP="00060D5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EEAA943" w14:textId="77777777" w:rsidR="00060D56" w:rsidRPr="004E0E5D" w:rsidRDefault="00060D56" w:rsidP="00060D5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1B6C3C4B" w14:textId="77777777" w:rsidR="00060D56" w:rsidRPr="004E0E5D" w:rsidRDefault="00060D56" w:rsidP="00060D5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2251D1A1" w14:textId="77777777" w:rsidR="00060D56" w:rsidRPr="003D6FD8" w:rsidRDefault="00060D56" w:rsidP="00060D56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2D25F0C" w14:textId="77777777" w:rsidR="00B3290D" w:rsidRDefault="00B3290D" w:rsidP="00B3290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270361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2024-09-25T03:20:00Z</dcterms:created>
  <dcterms:modified xsi:type="dcterms:W3CDTF">2024-09-25T03:20:00Z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