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3268B" w14:textId="77777777" w:rsidR="003E7C69" w:rsidRPr="00440EE7" w:rsidRDefault="003E7C69" w:rsidP="003E7C6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176/2024. (IX.23.) GJB számú határozat</w:t>
      </w:r>
    </w:p>
    <w:p w14:paraId="02DA93CB" w14:textId="77777777" w:rsidR="003E7C69" w:rsidRPr="00440EE7" w:rsidRDefault="003E7C69" w:rsidP="003E7C6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6647870" w14:textId="77777777" w:rsidR="003E7C69" w:rsidRPr="00440EE7" w:rsidRDefault="003E7C69" w:rsidP="003E7C69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440EE7">
        <w:rPr>
          <w:rFonts w:asciiTheme="minorHAnsi" w:hAnsiTheme="minorHAnsi" w:cstheme="minorHAnsi"/>
          <w:bCs/>
          <w:szCs w:val="22"/>
        </w:rPr>
        <w:t xml:space="preserve">” című előterjesztést megtárgyalta, és az INTERREG VI-A AT-HU Program – </w:t>
      </w:r>
      <w:proofErr w:type="gramStart"/>
      <w:r w:rsidRPr="00440EE7">
        <w:rPr>
          <w:rFonts w:asciiTheme="minorHAnsi" w:hAnsiTheme="minorHAnsi" w:cstheme="minorHAnsi"/>
          <w:bCs/>
          <w:szCs w:val="22"/>
        </w:rPr>
        <w:t>ANTI-</w:t>
      </w:r>
      <w:proofErr w:type="spellStart"/>
      <w:r w:rsidRPr="00440EE7">
        <w:rPr>
          <w:rFonts w:asciiTheme="minorHAnsi" w:hAnsiTheme="minorHAnsi" w:cstheme="minorHAnsi"/>
          <w:bCs/>
          <w:szCs w:val="22"/>
        </w:rPr>
        <w:t>addict</w:t>
      </w:r>
      <w:proofErr w:type="spellEnd"/>
      <w:proofErr w:type="gramEnd"/>
      <w:r w:rsidRPr="00440EE7">
        <w:rPr>
          <w:rFonts w:asciiTheme="minorHAnsi" w:hAnsiTheme="minorHAnsi" w:cstheme="minorHAnsi"/>
          <w:bCs/>
          <w:szCs w:val="22"/>
        </w:rPr>
        <w:t xml:space="preserve"> című pályázattal kapcsolatos döntés meghozataláról szóló III. határozati javaslatot az előterjesztésben foglaltak szerint javasolja a Közgyűlésnek elfogadásra.</w:t>
      </w:r>
    </w:p>
    <w:p w14:paraId="276D222E" w14:textId="77777777" w:rsidR="003E7C69" w:rsidRPr="00440EE7" w:rsidRDefault="003E7C69" w:rsidP="003E7C69">
      <w:pPr>
        <w:jc w:val="both"/>
        <w:rPr>
          <w:rFonts w:asciiTheme="minorHAnsi" w:hAnsiTheme="minorHAnsi" w:cstheme="minorHAnsi"/>
          <w:bCs/>
          <w:szCs w:val="22"/>
        </w:rPr>
      </w:pPr>
    </w:p>
    <w:p w14:paraId="20C4FFC0" w14:textId="77777777" w:rsidR="003E7C69" w:rsidRPr="00440EE7" w:rsidRDefault="003E7C69" w:rsidP="003E7C69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09435B4" w14:textId="77777777" w:rsidR="003E7C69" w:rsidRPr="00440EE7" w:rsidRDefault="003E7C69" w:rsidP="003E7C69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0DD02C6" w14:textId="77777777" w:rsidR="003E7C69" w:rsidRPr="00440EE7" w:rsidRDefault="003E7C69" w:rsidP="003E7C69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9C02B3E" w14:textId="77777777" w:rsidR="003E7C69" w:rsidRPr="00440EE7" w:rsidRDefault="003E7C69" w:rsidP="003E7C69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2C479DAD" w14:textId="77777777" w:rsidR="003E7C69" w:rsidRPr="00440EE7" w:rsidRDefault="003E7C69" w:rsidP="003E7C69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5278B982" w14:textId="77777777" w:rsidR="003E7C69" w:rsidRPr="00440EE7" w:rsidRDefault="003E7C69" w:rsidP="003E7C69">
      <w:pPr>
        <w:jc w:val="both"/>
        <w:rPr>
          <w:rFonts w:asciiTheme="minorHAnsi" w:hAnsiTheme="minorHAnsi" w:cstheme="minorHAnsi"/>
          <w:bCs/>
          <w:szCs w:val="22"/>
        </w:rPr>
      </w:pPr>
    </w:p>
    <w:p w14:paraId="7C718AE3" w14:textId="77777777" w:rsidR="003E7C69" w:rsidRPr="00440EE7" w:rsidRDefault="003E7C69" w:rsidP="003E7C69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2AEA1E6D" w14:textId="77777777" w:rsidR="003E7C69" w:rsidRPr="00440EE7" w:rsidRDefault="003E7C69" w:rsidP="003E7C69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29E0E1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69"/>
    <w:rsid w:val="00210A20"/>
    <w:rsid w:val="003E7C6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38E4"/>
  <w15:chartTrackingRefBased/>
  <w15:docId w15:val="{34F7C539-DB25-4CB1-BDA4-0A770A93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7C6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5AD17-6EE7-4E7D-9178-136109C34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3D5313-E397-4DC3-8AB5-BEF77184B5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E77BC-D15C-446F-8AD3-C4ABAA3FC875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691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2024-09-24T09:34:00Z</dcterms:created>
  <dcterms:modified xsi:type="dcterms:W3CDTF">2024-09-24T11:36:00Z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