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FCCC" w14:textId="77777777" w:rsidR="00222EF1" w:rsidRPr="00440EE7" w:rsidRDefault="00222EF1" w:rsidP="00222EF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165/2024. (IX.23.) GJB számú határozat</w:t>
      </w:r>
    </w:p>
    <w:p w14:paraId="3017EE95" w14:textId="77777777" w:rsidR="00222EF1" w:rsidRPr="00440EE7" w:rsidRDefault="00222EF1" w:rsidP="00222EF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128A71E" w14:textId="77777777" w:rsidR="00222EF1" w:rsidRPr="00440EE7" w:rsidRDefault="00222EF1" w:rsidP="00222EF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SZOVA 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NZrt</w:t>
      </w:r>
      <w:proofErr w:type="spellEnd"/>
      <w:r w:rsidRPr="00440EE7">
        <w:rPr>
          <w:rFonts w:asciiTheme="minorHAnsi" w:hAnsiTheme="minorHAnsi" w:cstheme="minorHAnsi"/>
          <w:bCs/>
          <w:szCs w:val="22"/>
        </w:rPr>
        <w:t>. részére tagi kölcsön biztosításáról, a társaság 2024. évi üzleti tervének módosításáról, és a társaság pénzügyi problémáinak megoldása érdekében egyéb intézkedések megtételéről szóló XVII. határozati javaslatot az előterjesztésben foglaltak szerint javasolja a Közgyűlésnek elfogadásra.</w:t>
      </w:r>
    </w:p>
    <w:p w14:paraId="2F9FED56" w14:textId="77777777" w:rsidR="00222EF1" w:rsidRPr="00440EE7" w:rsidRDefault="00222EF1" w:rsidP="00222EF1">
      <w:pPr>
        <w:jc w:val="both"/>
        <w:rPr>
          <w:rFonts w:asciiTheme="minorHAnsi" w:hAnsiTheme="minorHAnsi" w:cstheme="minorHAnsi"/>
          <w:bCs/>
          <w:szCs w:val="22"/>
        </w:rPr>
      </w:pPr>
    </w:p>
    <w:p w14:paraId="2560C201" w14:textId="77777777" w:rsidR="00222EF1" w:rsidRPr="00440EE7" w:rsidRDefault="00222EF1" w:rsidP="00222EF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FF57F7" w14:textId="77777777" w:rsidR="00222EF1" w:rsidRPr="00440EE7" w:rsidRDefault="00222EF1" w:rsidP="00222EF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DDE49AA" w14:textId="77777777" w:rsidR="00222EF1" w:rsidRPr="00440EE7" w:rsidRDefault="00222EF1" w:rsidP="00222EF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Kovács Cecília, a társaság vezérigazgatója,</w:t>
      </w:r>
    </w:p>
    <w:p w14:paraId="33BCDBAC" w14:textId="77777777" w:rsidR="00222EF1" w:rsidRPr="00440EE7" w:rsidRDefault="00222EF1" w:rsidP="00222EF1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6F4411F3" w14:textId="77777777" w:rsidR="00222EF1" w:rsidRPr="00440EE7" w:rsidRDefault="00222EF1" w:rsidP="00222EF1">
      <w:pPr>
        <w:jc w:val="both"/>
        <w:rPr>
          <w:rFonts w:asciiTheme="minorHAnsi" w:hAnsiTheme="minorHAnsi" w:cstheme="minorHAnsi"/>
          <w:bCs/>
          <w:szCs w:val="22"/>
        </w:rPr>
      </w:pPr>
    </w:p>
    <w:p w14:paraId="21718786" w14:textId="77777777" w:rsidR="00222EF1" w:rsidRPr="00440EE7" w:rsidRDefault="00222EF1" w:rsidP="00222EF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B68D70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1"/>
    <w:rsid w:val="00210A20"/>
    <w:rsid w:val="00222EF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4491"/>
  <w15:chartTrackingRefBased/>
  <w15:docId w15:val="{A1541B9E-CD3E-4831-9110-D979C7A7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2EF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B9CFA-A6C8-41F5-8D39-19827254E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4D7551-0749-4327-9E69-7329144B0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FCCA5-9533-4F08-B8C9-45B52BADE53F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