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47" w:rsidRDefault="009E3E47" w:rsidP="009E3E4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9E3E47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:rsidR="007513FC" w:rsidRPr="009E3E47" w:rsidRDefault="009E3E47" w:rsidP="009E3E4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…..</w:t>
      </w:r>
      <w:r w:rsidRPr="009E3E47">
        <w:rPr>
          <w:rFonts w:asciiTheme="minorHAnsi" w:hAnsiTheme="minorHAnsi" w:cstheme="minorHAnsi"/>
          <w:b/>
          <w:bCs/>
          <w:sz w:val="22"/>
          <w:szCs w:val="22"/>
        </w:rPr>
        <w:t>.../</w:t>
      </w:r>
      <w:r>
        <w:rPr>
          <w:rFonts w:asciiTheme="minorHAnsi" w:hAnsiTheme="minorHAnsi" w:cstheme="minorHAnsi"/>
          <w:b/>
          <w:bCs/>
          <w:sz w:val="22"/>
          <w:szCs w:val="22"/>
        </w:rPr>
        <w:t>2024.</w:t>
      </w:r>
      <w:r w:rsidRPr="009E3E47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………..</w:t>
      </w:r>
      <w:r w:rsidRPr="009E3E47">
        <w:rPr>
          <w:rFonts w:asciiTheme="minorHAnsi" w:hAnsiTheme="minorHAnsi" w:cstheme="minorHAnsi"/>
          <w:b/>
          <w:bCs/>
          <w:sz w:val="22"/>
          <w:szCs w:val="22"/>
        </w:rPr>
        <w:t>..) önkormányzati rendelete</w:t>
      </w:r>
    </w:p>
    <w:p w:rsidR="007513FC" w:rsidRPr="009E3E47" w:rsidRDefault="009E3E47" w:rsidP="009E3E4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3E47">
        <w:rPr>
          <w:rFonts w:asciiTheme="minorHAnsi" w:hAnsiTheme="minorHAnsi" w:cstheme="minorHAnsi"/>
          <w:b/>
          <w:bCs/>
          <w:sz w:val="22"/>
          <w:szCs w:val="22"/>
        </w:rPr>
        <w:t>a személyes gondoskodást nyújtó szociális és gyermekjóléti ellátások térítési díjáról szóló 11/1993. (IV.1.) önkormányzati rendelet módosításáról</w:t>
      </w:r>
    </w:p>
    <w:p w:rsidR="007513FC" w:rsidRPr="009E3E47" w:rsidRDefault="009E3E4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szociális ellátásokról szóló 1993. évi III. törvény 92. § (1) – (2) bekezdésében és a gyermekek védelméről és a gyámügyi igazgatásról szóló 1997. évi XXXI. törvény 29. § (1) – (2) bekezdésében kapott felhatalmazás alapján, az Alaptörvény 32. cikk (1) bekezdés a) pontjában meghatározott feladatkörében eljárva a következőket rendeli el:</w:t>
      </w:r>
    </w:p>
    <w:p w:rsidR="007513FC" w:rsidRPr="009E3E47" w:rsidRDefault="009E3E4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3E47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:rsidR="007513FC" w:rsidRP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sz w:val="22"/>
          <w:szCs w:val="22"/>
        </w:rPr>
        <w:t>A személyes gondoskodást nyújtó szociális és gyermekjóléti ellátások térítési díjáról szóló 11/1993. (IV.1.) önkormányzati rendelet 3. § (4) bekezdése helyébe a következő rendelkezés lép:</w:t>
      </w:r>
    </w:p>
    <w:p w:rsidR="007513FC" w:rsidRPr="009E3E47" w:rsidRDefault="009E3E4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sz w:val="22"/>
          <w:szCs w:val="22"/>
        </w:rPr>
        <w:t>„(4) A személyi térítési díj méltányosságból történő, határozott vagy határozatlan időre történő csökkentésének vagy elengedésének különösen akkor van helye,</w:t>
      </w:r>
    </w:p>
    <w:p w:rsidR="007513FC" w:rsidRPr="009E3E47" w:rsidRDefault="009E3E47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9E3E47">
        <w:rPr>
          <w:rFonts w:asciiTheme="minorHAnsi" w:hAnsiTheme="minorHAnsi" w:cstheme="minorHAnsi"/>
          <w:sz w:val="22"/>
          <w:szCs w:val="22"/>
        </w:rPr>
        <w:tab/>
        <w:t>ha a kérelmezőre eső lakásfenntartási költség, gyógyszerköltség, valamint a megállapított személyi térítési díj havi összege a rendszeres havi jövedelmét meghaladja,</w:t>
      </w:r>
    </w:p>
    <w:p w:rsidR="007513FC" w:rsidRPr="009E3E47" w:rsidRDefault="009E3E47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9E3E47">
        <w:rPr>
          <w:rFonts w:asciiTheme="minorHAnsi" w:hAnsiTheme="minorHAnsi" w:cstheme="minorHAnsi"/>
          <w:sz w:val="22"/>
          <w:szCs w:val="22"/>
        </w:rPr>
        <w:tab/>
        <w:t>ha a kérelmező Szombathely Megyei Jogú Város Önkormányzata által elfogadott ingyenes vagyoni értékű felajánlást tett, legfeljebb a felajánlás szakértő által megbecsült értékéig.”</w:t>
      </w:r>
    </w:p>
    <w:p w:rsidR="007513FC" w:rsidRPr="009E3E47" w:rsidRDefault="009E3E4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3E47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:rsidR="007513FC" w:rsidRP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:rsidR="007513FC" w:rsidRPr="009E3E47" w:rsidRDefault="009E3E4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3E47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:rsidR="007513FC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sz w:val="22"/>
          <w:szCs w:val="22"/>
        </w:rPr>
        <w:t>E rendelet rendelkezéseit a rendelet hatálybalépésekor folyamatban lévő ügyekben is alkalmazni kell.</w:t>
      </w:r>
    </w:p>
    <w:p w:rsid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E3E47" w:rsidRP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513FC" w:rsidRPr="009E3E47">
        <w:tc>
          <w:tcPr>
            <w:tcW w:w="4818" w:type="dxa"/>
          </w:tcPr>
          <w:p w:rsidR="007513FC" w:rsidRPr="009E3E47" w:rsidRDefault="009E3E4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E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9E3E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:rsidR="007513FC" w:rsidRPr="009E3E47" w:rsidRDefault="009E3E4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E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9E3E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:rsidR="007513FC" w:rsidRPr="009E3E47" w:rsidRDefault="007513FC">
      <w:pPr>
        <w:rPr>
          <w:rFonts w:asciiTheme="minorHAnsi" w:hAnsiTheme="minorHAnsi" w:cstheme="minorHAnsi"/>
          <w:sz w:val="22"/>
          <w:szCs w:val="22"/>
        </w:rPr>
      </w:pPr>
    </w:p>
    <w:sectPr w:rsidR="007513FC" w:rsidRPr="009E3E4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47" w:rsidRDefault="009E3E47">
      <w:r>
        <w:separator/>
      </w:r>
    </w:p>
  </w:endnote>
  <w:endnote w:type="continuationSeparator" w:id="0">
    <w:p w:rsidR="009E3E47" w:rsidRDefault="009E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3FC" w:rsidRDefault="009E3E4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944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47" w:rsidRDefault="009E3E47">
      <w:r>
        <w:separator/>
      </w:r>
    </w:p>
  </w:footnote>
  <w:footnote w:type="continuationSeparator" w:id="0">
    <w:p w:rsidR="009E3E47" w:rsidRDefault="009E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54C"/>
    <w:multiLevelType w:val="multilevel"/>
    <w:tmpl w:val="E654D48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FC"/>
    <w:rsid w:val="00134B07"/>
    <w:rsid w:val="007513FC"/>
    <w:rsid w:val="009E3E47"/>
    <w:rsid w:val="00E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271DF-1F4F-4920-973F-DC4F37F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18781-4E2C-45CC-9632-74E94B82FA91}"/>
</file>

<file path=customXml/itemProps2.xml><?xml version="1.0" encoding="utf-8"?>
<ds:datastoreItem xmlns:ds="http://schemas.openxmlformats.org/officeDocument/2006/customXml" ds:itemID="{8F2CE3A4-0006-4627-BF52-AF9B5441B86B}"/>
</file>

<file path=customXml/itemProps3.xml><?xml version="1.0" encoding="utf-8"?>
<ds:datastoreItem xmlns:ds="http://schemas.openxmlformats.org/officeDocument/2006/customXml" ds:itemID="{671D8BC6-C2E0-4FB1-8168-BA0380902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Szentkirályi Bernadett</cp:lastModifiedBy>
  <cp:revision>2</cp:revision>
  <cp:lastPrinted>2024-09-16T12:51:00Z</cp:lastPrinted>
  <dcterms:created xsi:type="dcterms:W3CDTF">2024-09-16T13:20:00Z</dcterms:created>
  <dcterms:modified xsi:type="dcterms:W3CDTF">2024-09-16T13:20:00Z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