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E22C" w14:textId="77777777" w:rsidR="007F27E2" w:rsidRPr="007F27E2" w:rsidRDefault="007F27E2" w:rsidP="007F27E2">
      <w:pPr>
        <w:jc w:val="center"/>
        <w:rPr>
          <w:rFonts w:eastAsia="Times New Roman"/>
          <w:b/>
          <w:bCs/>
          <w:lang w:eastAsia="hu-HU"/>
        </w:rPr>
      </w:pPr>
      <w:r w:rsidRPr="007F27E2">
        <w:rPr>
          <w:rFonts w:eastAsia="Times New Roman"/>
          <w:b/>
          <w:bCs/>
          <w:lang w:eastAsia="hu-HU"/>
        </w:rPr>
        <w:t>INDOKOLÁS</w:t>
      </w:r>
    </w:p>
    <w:p w14:paraId="17E27F8A" w14:textId="77777777" w:rsidR="007F27E2" w:rsidRPr="007F27E2" w:rsidRDefault="007F27E2" w:rsidP="007F27E2">
      <w:pPr>
        <w:jc w:val="center"/>
        <w:rPr>
          <w:rFonts w:eastAsia="Times New Roman"/>
          <w:b/>
          <w:bCs/>
          <w:u w:val="single"/>
          <w:lang w:eastAsia="hu-HU"/>
        </w:rPr>
      </w:pPr>
    </w:p>
    <w:p w14:paraId="67438488" w14:textId="77777777" w:rsidR="007F27E2" w:rsidRPr="007F27E2" w:rsidRDefault="007F27E2" w:rsidP="007F27E2">
      <w:pPr>
        <w:jc w:val="center"/>
        <w:rPr>
          <w:rFonts w:eastAsia="Times New Roman"/>
          <w:b/>
          <w:bCs/>
          <w:u w:val="single"/>
          <w:shd w:val="clear" w:color="auto" w:fill="FFFF00"/>
          <w:lang w:eastAsia="hu-HU"/>
        </w:rPr>
      </w:pPr>
      <w:r w:rsidRPr="007F27E2">
        <w:rPr>
          <w:rFonts w:eastAsia="Times New Roman"/>
          <w:b/>
          <w:bCs/>
          <w:u w:val="single"/>
          <w:lang w:eastAsia="hu-HU"/>
        </w:rPr>
        <w:t>I. FELADATELLÁTÁS ÁLTALÁNOS ÉRTÉKELÉSE</w:t>
      </w:r>
    </w:p>
    <w:p w14:paraId="2440467A" w14:textId="77777777" w:rsidR="007F27E2" w:rsidRPr="007F27E2" w:rsidRDefault="007F27E2" w:rsidP="007F27E2">
      <w:pPr>
        <w:jc w:val="center"/>
        <w:rPr>
          <w:rFonts w:eastAsia="Times New Roman"/>
          <w:b/>
          <w:bCs/>
          <w:u w:val="single"/>
          <w:shd w:val="clear" w:color="auto" w:fill="FFFF00"/>
          <w:lang w:eastAsia="hu-HU"/>
        </w:rPr>
      </w:pPr>
    </w:p>
    <w:p w14:paraId="50DC6D78" w14:textId="77777777" w:rsidR="007F27E2" w:rsidRPr="007F27E2" w:rsidRDefault="007F27E2" w:rsidP="007F27E2">
      <w:pPr>
        <w:jc w:val="both"/>
        <w:rPr>
          <w:rFonts w:eastAsia="Times New Roman"/>
          <w:shd w:val="clear" w:color="auto" w:fill="FFFF00"/>
          <w:lang w:eastAsia="hu-HU"/>
        </w:rPr>
      </w:pPr>
      <w:r w:rsidRPr="007F27E2">
        <w:rPr>
          <w:rFonts w:eastAsia="Times New Roman"/>
          <w:lang w:eastAsia="hu-HU"/>
        </w:rPr>
        <w:t>Szombathely Megyei Jogú Város Önkormányzata által ellátandó közszolgáltatási feladatok körét elsősorban a Magyarország helyi önkormányzatairól szóló 2011. évi CLXXXIX. törvényben szabályozottak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támogatások (alapítványoknak, egyesületeknek stb.) összege is. </w:t>
      </w:r>
    </w:p>
    <w:p w14:paraId="33606272" w14:textId="77777777" w:rsidR="007F27E2" w:rsidRPr="007F27E2" w:rsidRDefault="007F27E2" w:rsidP="007F27E2">
      <w:pPr>
        <w:jc w:val="both"/>
        <w:rPr>
          <w:rFonts w:eastAsia="Times New Roman"/>
          <w:shd w:val="clear" w:color="auto" w:fill="FFFF00"/>
          <w:lang w:eastAsia="hu-HU"/>
        </w:rPr>
      </w:pPr>
      <w:r w:rsidRPr="007F27E2">
        <w:rPr>
          <w:rFonts w:eastAsia="Times New Roman"/>
          <w:lang w:eastAsia="hu-HU"/>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14:paraId="13AD7EB1" w14:textId="77777777" w:rsidR="007F27E2" w:rsidRPr="007F27E2" w:rsidRDefault="007F27E2" w:rsidP="007F27E2">
      <w:pPr>
        <w:jc w:val="both"/>
        <w:rPr>
          <w:rFonts w:eastAsia="Times New Roman"/>
          <w:shd w:val="clear" w:color="auto" w:fill="FFFF00"/>
          <w:lang w:eastAsia="hu-HU"/>
        </w:rPr>
      </w:pPr>
    </w:p>
    <w:p w14:paraId="01E20686" w14:textId="77777777" w:rsidR="007F27E2" w:rsidRPr="007F27E2" w:rsidRDefault="007F27E2" w:rsidP="007F27E2">
      <w:pPr>
        <w:jc w:val="both"/>
        <w:rPr>
          <w:rFonts w:eastAsia="Times New Roman"/>
          <w:shd w:val="clear" w:color="auto" w:fill="FFFF00"/>
          <w:lang w:eastAsia="hu-HU"/>
        </w:rPr>
      </w:pPr>
      <w:r w:rsidRPr="007F27E2">
        <w:rPr>
          <w:rFonts w:eastAsia="Times New Roman"/>
          <w:lang w:eastAsia="hu-HU"/>
        </w:rPr>
        <w:t>A költségvetési intézmények feladatai teljes részletezettséggel az intézményi alapító okiratokban kerültek meghatározásra.</w:t>
      </w:r>
    </w:p>
    <w:p w14:paraId="5720FB53" w14:textId="77777777" w:rsidR="007F27E2" w:rsidRPr="007F27E2" w:rsidRDefault="007F27E2" w:rsidP="007F27E2">
      <w:pPr>
        <w:jc w:val="both"/>
        <w:rPr>
          <w:rFonts w:eastAsia="Times New Roman"/>
          <w:i/>
          <w:iCs/>
          <w:lang w:eastAsia="hu-HU"/>
        </w:rPr>
      </w:pPr>
    </w:p>
    <w:p w14:paraId="27568549" w14:textId="77777777" w:rsidR="007F27E2" w:rsidRPr="007F27E2" w:rsidRDefault="007F27E2" w:rsidP="007F27E2">
      <w:pPr>
        <w:jc w:val="both"/>
        <w:rPr>
          <w:rFonts w:eastAsia="Times New Roman"/>
          <w:i/>
          <w:iCs/>
          <w:shd w:val="clear" w:color="auto" w:fill="FFFF00"/>
          <w:lang w:eastAsia="hu-HU"/>
        </w:rPr>
      </w:pPr>
      <w:r w:rsidRPr="007F27E2">
        <w:rPr>
          <w:rFonts w:eastAsia="Times New Roman"/>
          <w:i/>
          <w:iCs/>
          <w:lang w:eastAsia="hu-HU"/>
        </w:rPr>
        <w:t>Költségvetési szervek összetétele a következő:</w:t>
      </w:r>
    </w:p>
    <w:p w14:paraId="3D43FBBD" w14:textId="77777777" w:rsidR="007F27E2" w:rsidRPr="007F27E2" w:rsidRDefault="007F27E2" w:rsidP="007F27E2">
      <w:pPr>
        <w:jc w:val="both"/>
        <w:rPr>
          <w:rFonts w:eastAsia="Times New Roman"/>
          <w:b/>
          <w:bCs/>
          <w:u w:val="single"/>
          <w:lang w:eastAsia="hu-HU"/>
        </w:rPr>
      </w:pPr>
      <w:r w:rsidRPr="007F27E2">
        <w:rPr>
          <w:rFonts w:eastAsia="Times New Roman"/>
          <w:lang w:eastAsia="hu-HU"/>
        </w:rPr>
        <w:t xml:space="preserve">Szombathely Megyei Jogú Város Önkormányzata a Polgármesteri Hivatalon kívül a következő intézményeket működtette </w:t>
      </w:r>
      <w:r w:rsidRPr="007F27E2">
        <w:rPr>
          <w:rFonts w:eastAsia="Times New Roman"/>
          <w:b/>
          <w:bCs/>
          <w:u w:val="single"/>
          <w:lang w:eastAsia="hu-HU"/>
        </w:rPr>
        <w:t>2023. január 1-jén</w:t>
      </w:r>
      <w:r w:rsidRPr="007F27E2">
        <w:rPr>
          <w:rFonts w:eastAsia="Times New Roman"/>
          <w:lang w:eastAsia="hu-HU"/>
        </w:rPr>
        <w:t>: </w:t>
      </w:r>
    </w:p>
    <w:p w14:paraId="741D60AB" w14:textId="77777777" w:rsidR="007F27E2" w:rsidRPr="007F27E2" w:rsidRDefault="007F27E2" w:rsidP="007F27E2">
      <w:pPr>
        <w:jc w:val="both"/>
        <w:rPr>
          <w:rFonts w:eastAsia="Times New Roman"/>
          <w:shd w:val="clear" w:color="auto" w:fill="FFFF00"/>
          <w:lang w:eastAsia="hu-HU"/>
        </w:rPr>
      </w:pPr>
    </w:p>
    <w:tbl>
      <w:tblPr>
        <w:tblW w:w="0" w:type="auto"/>
        <w:tblCellMar>
          <w:left w:w="0" w:type="dxa"/>
          <w:right w:w="0" w:type="dxa"/>
        </w:tblCellMar>
        <w:tblLook w:val="00A0" w:firstRow="1" w:lastRow="0" w:firstColumn="1" w:lastColumn="0" w:noHBand="0" w:noVBand="0"/>
      </w:tblPr>
      <w:tblGrid>
        <w:gridCol w:w="4605"/>
        <w:gridCol w:w="4605"/>
      </w:tblGrid>
      <w:tr w:rsidR="007F27E2" w:rsidRPr="007F27E2" w14:paraId="585082F6" w14:textId="77777777" w:rsidTr="00E7065D">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6126640" w14:textId="77777777" w:rsidR="007F27E2" w:rsidRPr="007F27E2" w:rsidRDefault="007F27E2" w:rsidP="007F27E2">
            <w:pPr>
              <w:jc w:val="center"/>
              <w:rPr>
                <w:rFonts w:eastAsia="Times New Roman"/>
                <w:lang w:eastAsia="hu-HU"/>
              </w:rPr>
            </w:pPr>
            <w:r w:rsidRPr="007F27E2">
              <w:rPr>
                <w:rFonts w:eastAsia="Times New Roman"/>
                <w:lang w:eastAsia="hu-HU"/>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AE96EE8" w14:textId="77777777" w:rsidR="007F27E2" w:rsidRPr="007F27E2" w:rsidRDefault="007F27E2" w:rsidP="007F27E2">
            <w:pPr>
              <w:jc w:val="center"/>
              <w:rPr>
                <w:rFonts w:eastAsia="Times New Roman"/>
                <w:lang w:eastAsia="hu-HU"/>
              </w:rPr>
            </w:pPr>
            <w:r w:rsidRPr="007F27E2">
              <w:rPr>
                <w:rFonts w:eastAsia="Times New Roman"/>
                <w:lang w:eastAsia="hu-HU"/>
              </w:rPr>
              <w:t>Intézmények száma</w:t>
            </w:r>
          </w:p>
        </w:tc>
      </w:tr>
      <w:tr w:rsidR="007F27E2" w:rsidRPr="007F27E2" w14:paraId="19C199C6" w14:textId="77777777" w:rsidTr="00E7065D">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BCF88D" w14:textId="77777777" w:rsidR="007F27E2" w:rsidRPr="007F27E2" w:rsidRDefault="007F27E2" w:rsidP="007F27E2">
            <w:pPr>
              <w:jc w:val="both"/>
              <w:rPr>
                <w:rFonts w:eastAsia="Times New Roman"/>
                <w:lang w:eastAsia="hu-HU"/>
              </w:rPr>
            </w:pPr>
            <w:r w:rsidRPr="007F27E2">
              <w:rPr>
                <w:rFonts w:eastAsia="Times New Roman"/>
                <w:lang w:eastAsia="hu-HU"/>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3980341" w14:textId="77777777" w:rsidR="007F27E2" w:rsidRPr="007F27E2" w:rsidRDefault="007F27E2" w:rsidP="007F27E2">
            <w:pPr>
              <w:jc w:val="both"/>
              <w:rPr>
                <w:rFonts w:eastAsia="Times New Roman"/>
                <w:lang w:eastAsia="hu-HU"/>
              </w:rPr>
            </w:pPr>
            <w:r w:rsidRPr="007F27E2">
              <w:rPr>
                <w:rFonts w:eastAsia="Times New Roman"/>
                <w:lang w:eastAsia="hu-HU"/>
              </w:rPr>
              <w:t>18 gazdasági szervezettel nem rendelkező és 1 gazdasági szervezettel rendelkező költségvetési szerv</w:t>
            </w:r>
          </w:p>
        </w:tc>
      </w:tr>
      <w:tr w:rsidR="007F27E2" w:rsidRPr="007F27E2" w14:paraId="5295CBE7" w14:textId="77777777" w:rsidTr="00E7065D">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3350D82" w14:textId="77777777" w:rsidR="007F27E2" w:rsidRPr="007F27E2" w:rsidRDefault="007F27E2" w:rsidP="007F27E2">
            <w:pPr>
              <w:jc w:val="both"/>
              <w:rPr>
                <w:rFonts w:eastAsia="Times New Roman"/>
                <w:lang w:eastAsia="hu-HU"/>
              </w:rPr>
            </w:pPr>
            <w:r w:rsidRPr="007F27E2">
              <w:rPr>
                <w:rFonts w:eastAsia="Times New Roman"/>
                <w:lang w:eastAsia="hu-HU"/>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15540022" w14:textId="77777777" w:rsidR="007F27E2" w:rsidRPr="007F27E2" w:rsidRDefault="007F27E2" w:rsidP="007F27E2">
            <w:pPr>
              <w:jc w:val="both"/>
              <w:rPr>
                <w:rFonts w:eastAsia="Times New Roman"/>
                <w:lang w:eastAsia="hu-HU"/>
              </w:rPr>
            </w:pPr>
            <w:r w:rsidRPr="007F27E2">
              <w:rPr>
                <w:rFonts w:eastAsia="Times New Roman"/>
                <w:lang w:eastAsia="hu-HU"/>
              </w:rPr>
              <w:t xml:space="preserve">4 gazdasági szervezettel nem rendelkező költségvetési szerv </w:t>
            </w:r>
          </w:p>
        </w:tc>
      </w:tr>
      <w:tr w:rsidR="007F27E2" w:rsidRPr="007F27E2" w14:paraId="6D6026F1" w14:textId="77777777" w:rsidTr="00E7065D">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7BC358F" w14:textId="77777777" w:rsidR="007F27E2" w:rsidRPr="007F27E2" w:rsidRDefault="007F27E2" w:rsidP="007F27E2">
            <w:pPr>
              <w:jc w:val="both"/>
              <w:rPr>
                <w:rFonts w:eastAsia="Times New Roman"/>
                <w:lang w:eastAsia="hu-HU"/>
              </w:rPr>
            </w:pPr>
            <w:r w:rsidRPr="007F27E2">
              <w:rPr>
                <w:rFonts w:eastAsia="Times New Roman"/>
                <w:lang w:eastAsia="hu-HU"/>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6A5F8437" w14:textId="77777777" w:rsidR="007F27E2" w:rsidRPr="007F27E2" w:rsidRDefault="007F27E2" w:rsidP="007F27E2">
            <w:pPr>
              <w:jc w:val="both"/>
              <w:rPr>
                <w:rFonts w:eastAsia="Times New Roman"/>
                <w:lang w:eastAsia="hu-HU"/>
              </w:rPr>
            </w:pPr>
            <w:r w:rsidRPr="007F27E2">
              <w:rPr>
                <w:rFonts w:eastAsia="Times New Roman"/>
                <w:lang w:eastAsia="hu-HU"/>
              </w:rPr>
              <w:t xml:space="preserve">1 gazdasági szervezettel nem rendelkező költségvetési szerv </w:t>
            </w:r>
          </w:p>
        </w:tc>
      </w:tr>
      <w:tr w:rsidR="007F27E2" w:rsidRPr="007F27E2" w14:paraId="4248F01A" w14:textId="77777777" w:rsidTr="00E7065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C2DA26" w14:textId="77777777" w:rsidR="007F27E2" w:rsidRPr="007F27E2" w:rsidRDefault="007F27E2" w:rsidP="007F27E2">
            <w:pPr>
              <w:jc w:val="both"/>
              <w:rPr>
                <w:rFonts w:eastAsia="Times New Roman"/>
                <w:lang w:eastAsia="hu-HU"/>
              </w:rPr>
            </w:pPr>
            <w:r w:rsidRPr="007F27E2">
              <w:rPr>
                <w:rFonts w:eastAsia="Times New Roman"/>
                <w:lang w:eastAsia="hu-HU"/>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7A379B2C" w14:textId="77777777" w:rsidR="007F27E2" w:rsidRPr="007F27E2" w:rsidRDefault="007F27E2" w:rsidP="007F27E2">
            <w:pPr>
              <w:jc w:val="both"/>
              <w:rPr>
                <w:rFonts w:eastAsia="Times New Roman"/>
                <w:lang w:eastAsia="hu-HU"/>
              </w:rPr>
            </w:pPr>
            <w:r w:rsidRPr="007F27E2">
              <w:rPr>
                <w:rFonts w:eastAsia="Times New Roman"/>
                <w:lang w:eastAsia="hu-HU"/>
              </w:rPr>
              <w:t xml:space="preserve">1 gazdasági szervezettel rendelkező költségvetési szerv </w:t>
            </w:r>
          </w:p>
        </w:tc>
      </w:tr>
      <w:tr w:rsidR="007F27E2" w:rsidRPr="007F27E2" w14:paraId="47CD5B73" w14:textId="77777777" w:rsidTr="00E7065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32FFEE0" w14:textId="77777777" w:rsidR="007F27E2" w:rsidRPr="007F27E2" w:rsidRDefault="007F27E2" w:rsidP="007F27E2">
            <w:pPr>
              <w:jc w:val="both"/>
              <w:rPr>
                <w:rFonts w:eastAsia="Times New Roman"/>
                <w:lang w:eastAsia="hu-HU"/>
              </w:rPr>
            </w:pPr>
            <w:r w:rsidRPr="007F27E2">
              <w:rPr>
                <w:rFonts w:eastAsia="Times New Roman"/>
                <w:lang w:eastAsia="hu-HU"/>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63517A4A" w14:textId="77777777" w:rsidR="007F27E2" w:rsidRPr="007F27E2" w:rsidRDefault="007F27E2" w:rsidP="007F27E2">
            <w:pPr>
              <w:jc w:val="both"/>
              <w:rPr>
                <w:rFonts w:eastAsia="Times New Roman"/>
                <w:lang w:eastAsia="hu-HU"/>
              </w:rPr>
            </w:pPr>
            <w:r w:rsidRPr="007F27E2">
              <w:rPr>
                <w:rFonts w:eastAsia="Times New Roman"/>
                <w:lang w:eastAsia="hu-HU"/>
              </w:rPr>
              <w:t xml:space="preserve">1 gazdasági szervezettel rendelkező költségvetési szerv </w:t>
            </w:r>
          </w:p>
        </w:tc>
      </w:tr>
      <w:tr w:rsidR="007F27E2" w:rsidRPr="007F27E2" w14:paraId="429B708F" w14:textId="77777777" w:rsidTr="00E7065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C3A3135" w14:textId="77777777" w:rsidR="007F27E2" w:rsidRPr="007F27E2" w:rsidRDefault="007F27E2" w:rsidP="007F27E2">
            <w:pPr>
              <w:jc w:val="both"/>
              <w:rPr>
                <w:rFonts w:eastAsia="Times New Roman"/>
                <w:lang w:eastAsia="hu-HU"/>
              </w:rPr>
            </w:pPr>
            <w:r w:rsidRPr="007F27E2">
              <w:rPr>
                <w:rFonts w:eastAsia="Times New Roman"/>
                <w:lang w:eastAsia="hu-HU"/>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4F7E7D58" w14:textId="77777777" w:rsidR="007F27E2" w:rsidRPr="007F27E2" w:rsidRDefault="007F27E2" w:rsidP="007F27E2">
            <w:pPr>
              <w:jc w:val="both"/>
              <w:rPr>
                <w:rFonts w:eastAsia="Times New Roman"/>
                <w:lang w:eastAsia="hu-HU"/>
              </w:rPr>
            </w:pPr>
            <w:r w:rsidRPr="007F27E2">
              <w:rPr>
                <w:rFonts w:eastAsia="Times New Roman"/>
                <w:lang w:eastAsia="hu-HU"/>
              </w:rPr>
              <w:t xml:space="preserve">1 gazdasági szervezettel rendelkező költségvetési szerv </w:t>
            </w:r>
          </w:p>
        </w:tc>
      </w:tr>
      <w:tr w:rsidR="007F27E2" w:rsidRPr="007F27E2" w14:paraId="0693CB90" w14:textId="77777777" w:rsidTr="00E7065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3A04C0" w14:textId="77777777" w:rsidR="007F27E2" w:rsidRPr="007F27E2" w:rsidRDefault="007F27E2" w:rsidP="007F27E2">
            <w:pPr>
              <w:jc w:val="both"/>
              <w:rPr>
                <w:rFonts w:eastAsia="Times New Roman"/>
                <w:lang w:eastAsia="hu-HU"/>
              </w:rPr>
            </w:pPr>
            <w:r w:rsidRPr="007F27E2">
              <w:rPr>
                <w:rFonts w:eastAsia="Times New Roman"/>
                <w:lang w:eastAsia="hu-HU"/>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CD51BAF" w14:textId="77777777" w:rsidR="007F27E2" w:rsidRPr="007F27E2" w:rsidRDefault="007F27E2" w:rsidP="007F27E2">
            <w:pPr>
              <w:jc w:val="both"/>
              <w:rPr>
                <w:rFonts w:eastAsia="Times New Roman"/>
                <w:lang w:eastAsia="hu-HU"/>
              </w:rPr>
            </w:pPr>
            <w:r w:rsidRPr="007F27E2">
              <w:rPr>
                <w:rFonts w:eastAsia="Times New Roman"/>
                <w:lang w:eastAsia="hu-HU"/>
              </w:rPr>
              <w:t>23 gazdasági szervezettel nem rendelkező és 4 gazdasági szervezettel rendelkező költségvetési szerv</w:t>
            </w:r>
          </w:p>
        </w:tc>
      </w:tr>
    </w:tbl>
    <w:p w14:paraId="6EF5159F" w14:textId="77777777" w:rsidR="007F27E2" w:rsidRPr="007F27E2" w:rsidRDefault="007F27E2" w:rsidP="007F27E2">
      <w:pPr>
        <w:jc w:val="both"/>
        <w:rPr>
          <w:rFonts w:eastAsia="Times New Roman"/>
          <w:b/>
          <w:bCs/>
          <w:i/>
          <w:iCs/>
          <w:u w:val="single"/>
          <w:shd w:val="clear" w:color="auto" w:fill="FFFF00"/>
          <w:lang w:eastAsia="hu-HU"/>
        </w:rPr>
      </w:pPr>
    </w:p>
    <w:p w14:paraId="4B4B6B73" w14:textId="77777777" w:rsidR="007F27E2" w:rsidRPr="007F27E2" w:rsidRDefault="007F27E2" w:rsidP="007F27E2">
      <w:pPr>
        <w:jc w:val="both"/>
        <w:rPr>
          <w:rFonts w:eastAsia="Times New Roman"/>
          <w:lang w:eastAsia="hu-HU"/>
        </w:rPr>
      </w:pPr>
      <w:r w:rsidRPr="007F27E2">
        <w:rPr>
          <w:rFonts w:eastAsia="Times New Roman"/>
          <w:lang w:eastAsia="hu-HU"/>
        </w:rPr>
        <w:t>Szombathely Megyei Jogú Város Polgármesteri Hivatala 4 nemzetiségi önkormányzat (horvát, roma, német, szlovén), valamint 1 társulás (Nyugat-dunántúli Regionális Hulladékgazdálkodási Önkormányzati Társulás) gazdálkodásával kapcsolatos feladatokat is ellátta.</w:t>
      </w:r>
    </w:p>
    <w:p w14:paraId="2765E9D4" w14:textId="77777777" w:rsidR="007F27E2" w:rsidRPr="007F27E2" w:rsidRDefault="007F27E2" w:rsidP="007F27E2">
      <w:pPr>
        <w:jc w:val="both"/>
        <w:rPr>
          <w:rFonts w:eastAsia="Times New Roman"/>
          <w:lang w:eastAsia="hu-HU"/>
        </w:rPr>
      </w:pPr>
      <w:r w:rsidRPr="007F27E2">
        <w:rPr>
          <w:rFonts w:eastAsia="Times New Roman"/>
          <w:lang w:eastAsia="hu-HU"/>
        </w:rPr>
        <w:t xml:space="preserve">Szombathely Megyei Jogú Város Német Önkormányzatához 1 oktatási intézmény kapcsolódik. A többi nemzetiségi önkormányzathoz és társuláshoz költségvetési intézmény nem kapcsolódik. </w:t>
      </w:r>
    </w:p>
    <w:p w14:paraId="0BC835B2" w14:textId="77777777" w:rsidR="007F27E2" w:rsidRPr="007F27E2" w:rsidRDefault="007F27E2" w:rsidP="007F27E2">
      <w:pPr>
        <w:jc w:val="both"/>
        <w:rPr>
          <w:rFonts w:eastAsia="Times New Roman"/>
          <w:shd w:val="clear" w:color="auto" w:fill="FFFF00"/>
          <w:lang w:eastAsia="hu-HU"/>
        </w:rPr>
      </w:pPr>
      <w:r w:rsidRPr="007F27E2">
        <w:rPr>
          <w:rFonts w:eastAsia="Times New Roman"/>
          <w:lang w:eastAsia="hu-HU"/>
        </w:rPr>
        <w:t>Szombathely Megyei Jogú Város Önkormányzata a Magyarország 2023. évi költségvetéséről szóló törvényben foglaltak szerint meghatározott központi támogatásokban részesül a település lakosságszáma alapján, mely 2023. január 1-jén 74.623 fő</w:t>
      </w:r>
    </w:p>
    <w:p w14:paraId="1AC0B2AD" w14:textId="77777777" w:rsidR="007F27E2" w:rsidRPr="007F27E2" w:rsidRDefault="007F27E2" w:rsidP="007F27E2">
      <w:pPr>
        <w:jc w:val="center"/>
        <w:rPr>
          <w:rFonts w:eastAsia="Times New Roman"/>
          <w:b/>
          <w:bCs/>
          <w:lang w:eastAsia="hu-HU"/>
        </w:rPr>
      </w:pPr>
    </w:p>
    <w:p w14:paraId="6D93557C" w14:textId="77777777" w:rsidR="007F27E2" w:rsidRPr="007F27E2" w:rsidRDefault="007F27E2" w:rsidP="007F27E2">
      <w:pPr>
        <w:jc w:val="center"/>
        <w:rPr>
          <w:rFonts w:eastAsia="Times New Roman"/>
          <w:b/>
          <w:bCs/>
          <w:lang w:eastAsia="hu-HU"/>
        </w:rPr>
      </w:pPr>
    </w:p>
    <w:p w14:paraId="4843708E" w14:textId="77777777" w:rsidR="007F27E2" w:rsidRPr="007F27E2" w:rsidRDefault="007F27E2" w:rsidP="007F27E2">
      <w:pPr>
        <w:jc w:val="center"/>
        <w:rPr>
          <w:rFonts w:eastAsia="Times New Roman"/>
          <w:b/>
          <w:bCs/>
          <w:lang w:eastAsia="hu-HU"/>
        </w:rPr>
      </w:pPr>
    </w:p>
    <w:p w14:paraId="5E41D0D3" w14:textId="77777777" w:rsidR="007F27E2" w:rsidRPr="007F27E2" w:rsidRDefault="007F27E2" w:rsidP="007F27E2">
      <w:pPr>
        <w:jc w:val="center"/>
        <w:rPr>
          <w:rFonts w:eastAsia="Times New Roman"/>
          <w:b/>
          <w:bCs/>
          <w:lang w:eastAsia="hu-HU"/>
        </w:rPr>
      </w:pPr>
    </w:p>
    <w:p w14:paraId="1DF5154E" w14:textId="77777777" w:rsidR="007F27E2" w:rsidRPr="007F27E2" w:rsidRDefault="007F27E2" w:rsidP="007F27E2">
      <w:pPr>
        <w:jc w:val="center"/>
        <w:rPr>
          <w:rFonts w:eastAsia="Times New Roman"/>
          <w:b/>
          <w:bCs/>
          <w:lang w:eastAsia="hu-HU"/>
        </w:rPr>
      </w:pPr>
    </w:p>
    <w:p w14:paraId="5E3F2554" w14:textId="77777777" w:rsidR="007F27E2" w:rsidRPr="007F27E2" w:rsidRDefault="007F27E2" w:rsidP="007F27E2">
      <w:pPr>
        <w:jc w:val="center"/>
        <w:rPr>
          <w:rFonts w:eastAsia="Times New Roman"/>
          <w:b/>
          <w:bCs/>
          <w:lang w:eastAsia="hu-HU"/>
        </w:rPr>
      </w:pPr>
    </w:p>
    <w:p w14:paraId="3787F91C" w14:textId="77777777" w:rsidR="007F27E2" w:rsidRPr="007F27E2" w:rsidRDefault="007F27E2" w:rsidP="007F27E2">
      <w:pPr>
        <w:jc w:val="center"/>
        <w:rPr>
          <w:rFonts w:eastAsia="Times New Roman"/>
          <w:b/>
          <w:bCs/>
          <w:lang w:eastAsia="hu-HU"/>
        </w:rPr>
      </w:pPr>
    </w:p>
    <w:p w14:paraId="766C68BB" w14:textId="77777777" w:rsidR="007F27E2" w:rsidRPr="007F27E2" w:rsidRDefault="007F27E2" w:rsidP="007F27E2">
      <w:pPr>
        <w:jc w:val="center"/>
        <w:rPr>
          <w:rFonts w:eastAsia="Times New Roman"/>
          <w:b/>
          <w:bCs/>
          <w:lang w:eastAsia="hu-HU"/>
        </w:rPr>
      </w:pPr>
    </w:p>
    <w:p w14:paraId="37FACBAA" w14:textId="77777777" w:rsidR="007F27E2" w:rsidRPr="007F27E2" w:rsidRDefault="007F27E2" w:rsidP="007F27E2">
      <w:pPr>
        <w:jc w:val="center"/>
        <w:rPr>
          <w:rFonts w:eastAsia="Times New Roman"/>
          <w:b/>
          <w:bCs/>
          <w:lang w:eastAsia="hu-HU"/>
        </w:rPr>
      </w:pPr>
      <w:r w:rsidRPr="007F27E2">
        <w:rPr>
          <w:rFonts w:eastAsia="Times New Roman"/>
          <w:b/>
          <w:bCs/>
          <w:lang w:eastAsia="hu-HU"/>
        </w:rPr>
        <w:lastRenderedPageBreak/>
        <w:t>I/a. PÉNZESZKÖZÖK VÁLTOZÁSA</w:t>
      </w:r>
    </w:p>
    <w:p w14:paraId="2B640ACE" w14:textId="77777777" w:rsidR="007F27E2" w:rsidRPr="007F27E2" w:rsidRDefault="007F27E2" w:rsidP="007F27E2">
      <w:pPr>
        <w:rPr>
          <w:rFonts w:eastAsia="Times New Roman"/>
          <w:lang w:eastAsia="hu-HU"/>
        </w:rPr>
      </w:pPr>
    </w:p>
    <w:p w14:paraId="37FF56B4" w14:textId="77777777" w:rsidR="007F27E2" w:rsidRPr="007F27E2" w:rsidRDefault="007F27E2" w:rsidP="007F27E2">
      <w:pPr>
        <w:jc w:val="both"/>
        <w:rPr>
          <w:rFonts w:eastAsia="Times New Roman"/>
          <w:lang w:eastAsia="hu-HU"/>
        </w:rPr>
      </w:pPr>
      <w:r w:rsidRPr="007F27E2">
        <w:rPr>
          <w:rFonts w:eastAsia="Times New Roman"/>
          <w:lang w:eastAsia="hu-HU"/>
        </w:rPr>
        <w:t>Az önkormányzat pénzkészletének 2023. évi változását a 19. sz. melléklet mutatja be.</w:t>
      </w:r>
      <w:bookmarkStart w:id="0" w:name="OLE_LINK1"/>
    </w:p>
    <w:bookmarkEnd w:id="0"/>
    <w:p w14:paraId="59AE175F" w14:textId="77777777" w:rsidR="007F27E2" w:rsidRPr="007F27E2" w:rsidRDefault="007F27E2" w:rsidP="007F27E2">
      <w:pPr>
        <w:jc w:val="both"/>
        <w:rPr>
          <w:rFonts w:eastAsia="Times New Roman"/>
          <w:lang w:eastAsia="hu-HU"/>
        </w:rPr>
      </w:pPr>
      <w:r w:rsidRPr="007F27E2">
        <w:rPr>
          <w:rFonts w:eastAsia="Times New Roman"/>
          <w:lang w:eastAsia="hu-HU"/>
        </w:rPr>
        <w:t>Az önkormányzat intézmények nélküli záró pénzkészletének összege 2023. december 31-én 7.146.462 eFt volt, ami nem csak az elszámolási számla egyenlegét mutatja, hanem az EU források finanszírozási számla és az egyéb (pl.: bérlakás elkülönített számlája, egyéb pályázatok alszámlái, munkáltatói kölcsön számlája,) alszámlákon elkülönített egyenlegeket is tartalmazza.</w:t>
      </w:r>
    </w:p>
    <w:p w14:paraId="06C38B81" w14:textId="77777777" w:rsidR="007F27E2" w:rsidRPr="007F27E2" w:rsidRDefault="007F27E2" w:rsidP="007F27E2">
      <w:pPr>
        <w:jc w:val="both"/>
        <w:rPr>
          <w:rFonts w:eastAsia="Times New Roman"/>
          <w:lang w:eastAsia="hu-HU"/>
        </w:rPr>
      </w:pPr>
      <w:r w:rsidRPr="007F27E2">
        <w:rPr>
          <w:rFonts w:eastAsia="Times New Roman"/>
          <w:lang w:eastAsia="hu-HU"/>
        </w:rPr>
        <w:t>Az önkormányzat elszámolási főszámlája ténylegesen ebben az időpontban 6.500.912 eFt egyenleggel, az egyéb számlái 400.489 eFt egyenleggel zártak. A Magyar Államkincstárnál vezetett EU források finanszírozási számla egyenlege 2023. december 31-én 245.061 eFt volt, mely a TOP pályázatok esetében a 2023. évben és az azt megelőző években lehívott, és 2023. év végéig fel nem használt támogatási előlegeit tartalmazza.</w:t>
      </w:r>
    </w:p>
    <w:p w14:paraId="16CB8E3C" w14:textId="77777777" w:rsidR="007F27E2" w:rsidRPr="007F27E2" w:rsidRDefault="007F27E2" w:rsidP="007F27E2">
      <w:pPr>
        <w:jc w:val="both"/>
        <w:rPr>
          <w:rFonts w:eastAsia="Times New Roman"/>
          <w:lang w:eastAsia="hu-HU"/>
        </w:rPr>
      </w:pPr>
    </w:p>
    <w:p w14:paraId="1A1C5A62" w14:textId="77777777" w:rsidR="007F27E2" w:rsidRPr="007F27E2" w:rsidRDefault="007F27E2" w:rsidP="007F27E2">
      <w:pPr>
        <w:jc w:val="center"/>
        <w:rPr>
          <w:rFonts w:eastAsia="Times New Roman"/>
          <w:b/>
          <w:bCs/>
          <w:u w:val="single"/>
          <w:lang w:eastAsia="hu-HU"/>
        </w:rPr>
      </w:pPr>
      <w:r w:rsidRPr="007F27E2">
        <w:rPr>
          <w:rFonts w:eastAsia="Times New Roman"/>
          <w:b/>
          <w:bCs/>
          <w:u w:val="single"/>
          <w:lang w:eastAsia="hu-HU"/>
        </w:rPr>
        <w:t>II. BEVÉTELI FORRÁSOK ÉS AZOK TELJESÍTÉSE</w:t>
      </w:r>
    </w:p>
    <w:p w14:paraId="4CC4191F" w14:textId="77777777" w:rsidR="007F27E2" w:rsidRPr="007F27E2" w:rsidRDefault="007F27E2" w:rsidP="007F27E2">
      <w:pPr>
        <w:jc w:val="center"/>
        <w:rPr>
          <w:rFonts w:eastAsia="Times New Roman"/>
          <w:b/>
          <w:bCs/>
          <w:u w:val="single"/>
          <w:lang w:eastAsia="hu-HU"/>
        </w:rPr>
      </w:pPr>
    </w:p>
    <w:p w14:paraId="1A04AAF5" w14:textId="77777777" w:rsidR="007F27E2" w:rsidRPr="007F27E2" w:rsidRDefault="007F27E2" w:rsidP="007F27E2">
      <w:pPr>
        <w:jc w:val="both"/>
        <w:rPr>
          <w:rFonts w:eastAsia="Times New Roman"/>
          <w:bCs/>
          <w:iCs/>
          <w:lang w:eastAsia="hu-HU"/>
        </w:rPr>
      </w:pPr>
      <w:r w:rsidRPr="007F27E2">
        <w:rPr>
          <w:rFonts w:eastAsia="Times New Roman"/>
          <w:bCs/>
          <w:iCs/>
          <w:lang w:eastAsia="hu-HU"/>
        </w:rPr>
        <w:t>Az Európai Uniós fejlesztési projektek bevételi és kiadási elszámolása a számviteli előírások szerint a könyvekben működési és felhalmozási főkönyvi bontásban szerepel mind kiadási mind bevételi oldalon az 1. melléklet szerint. Annak érdekében, hogy a projektek teljes körű költségvetése áttekinthető, átlátható legyen, a rendelet többi mellékletében a működési és felhalmozási tételek nem kerültek szétbontásra.</w:t>
      </w:r>
    </w:p>
    <w:p w14:paraId="401F33AC" w14:textId="77777777" w:rsidR="007F27E2" w:rsidRPr="007F27E2" w:rsidRDefault="007F27E2" w:rsidP="007F27E2">
      <w:pPr>
        <w:jc w:val="both"/>
        <w:rPr>
          <w:rFonts w:eastAsia="Times New Roman"/>
          <w:lang w:eastAsia="hu-HU"/>
        </w:rPr>
      </w:pPr>
    </w:p>
    <w:p w14:paraId="080E2FF2" w14:textId="77777777" w:rsidR="007F27E2" w:rsidRPr="007F27E2" w:rsidRDefault="007F27E2" w:rsidP="007F27E2">
      <w:pPr>
        <w:jc w:val="both"/>
        <w:rPr>
          <w:rFonts w:eastAsia="Times New Roman"/>
          <w:lang w:eastAsia="hu-HU"/>
        </w:rPr>
      </w:pPr>
      <w:r w:rsidRPr="007F27E2">
        <w:rPr>
          <w:rFonts w:eastAsia="Times New Roman"/>
          <w:lang w:eastAsia="hu-HU"/>
        </w:rPr>
        <w:t>A város 2023. évi eredeti bevételi előirányzata 31.187.417 eFt, mely az évközi rendeletmódosítások során összességében 8.708.339 eFt-tal növekedett:</w:t>
      </w:r>
    </w:p>
    <w:p w14:paraId="2351FDF4" w14:textId="77777777" w:rsidR="007F27E2" w:rsidRPr="007F27E2" w:rsidRDefault="007F27E2" w:rsidP="007F27E2">
      <w:pPr>
        <w:jc w:val="both"/>
        <w:rPr>
          <w:rFonts w:eastAsia="Times New Roman"/>
          <w:lang w:eastAsia="hu-HU"/>
        </w:rPr>
      </w:pPr>
    </w:p>
    <w:p w14:paraId="1B884578" w14:textId="77777777" w:rsidR="007F27E2" w:rsidRPr="007F27E2" w:rsidRDefault="007F27E2" w:rsidP="007F27E2">
      <w:pPr>
        <w:jc w:val="both"/>
        <w:rPr>
          <w:rFonts w:eastAsia="Times New Roman"/>
          <w:lang w:eastAsia="hu-HU"/>
        </w:rPr>
      </w:pPr>
      <w:r w:rsidRPr="007F27E2">
        <w:rPr>
          <w:rFonts w:eastAsia="Times New Roman"/>
          <w:lang w:eastAsia="hu-HU"/>
        </w:rPr>
        <w:t>A változás főbb okai:</w:t>
      </w:r>
    </w:p>
    <w:p w14:paraId="55DDDF8A" w14:textId="77777777" w:rsidR="007F27E2" w:rsidRPr="007F27E2" w:rsidRDefault="007F27E2" w:rsidP="007F27E2">
      <w:pPr>
        <w:numPr>
          <w:ilvl w:val="0"/>
          <w:numId w:val="1"/>
        </w:numPr>
        <w:tabs>
          <w:tab w:val="num" w:pos="540"/>
        </w:tabs>
        <w:jc w:val="both"/>
        <w:rPr>
          <w:rFonts w:eastAsia="Times New Roman"/>
          <w:lang w:eastAsia="hu-HU"/>
        </w:rPr>
      </w:pPr>
      <w:r w:rsidRPr="007F27E2">
        <w:rPr>
          <w:rFonts w:eastAsia="Times New Roman"/>
          <w:lang w:eastAsia="hu-HU"/>
        </w:rPr>
        <w:t xml:space="preserve">az önkormányzati és az intézményi többletbevételek, </w:t>
      </w:r>
    </w:p>
    <w:p w14:paraId="3BD58DE5" w14:textId="77777777" w:rsidR="007F27E2" w:rsidRPr="007F27E2" w:rsidRDefault="007F27E2" w:rsidP="007F27E2">
      <w:pPr>
        <w:numPr>
          <w:ilvl w:val="0"/>
          <w:numId w:val="1"/>
        </w:numPr>
        <w:tabs>
          <w:tab w:val="num" w:pos="540"/>
        </w:tabs>
        <w:jc w:val="both"/>
        <w:rPr>
          <w:rFonts w:eastAsia="Times New Roman"/>
          <w:lang w:eastAsia="hu-HU"/>
        </w:rPr>
      </w:pPr>
      <w:r w:rsidRPr="007F27E2">
        <w:rPr>
          <w:rFonts w:eastAsia="Times New Roman"/>
          <w:lang w:eastAsia="hu-HU"/>
        </w:rPr>
        <w:t>az év közben biztosított központi, és egyéb támogatások,</w:t>
      </w:r>
    </w:p>
    <w:p w14:paraId="0AB15F17" w14:textId="77777777" w:rsidR="007F27E2" w:rsidRPr="007F27E2" w:rsidRDefault="007F27E2" w:rsidP="007F27E2">
      <w:pPr>
        <w:numPr>
          <w:ilvl w:val="0"/>
          <w:numId w:val="1"/>
        </w:numPr>
        <w:tabs>
          <w:tab w:val="num" w:pos="540"/>
        </w:tabs>
        <w:jc w:val="both"/>
        <w:rPr>
          <w:rFonts w:eastAsia="Times New Roman"/>
          <w:lang w:eastAsia="hu-HU"/>
        </w:rPr>
      </w:pPr>
      <w:r w:rsidRPr="007F27E2">
        <w:rPr>
          <w:rFonts w:eastAsia="Times New Roman"/>
          <w:lang w:eastAsia="hu-HU"/>
        </w:rPr>
        <w:t>az átvett pénzeszközök összegei jelentették.</w:t>
      </w:r>
    </w:p>
    <w:p w14:paraId="5199A11D" w14:textId="77777777" w:rsidR="007F27E2" w:rsidRPr="007F27E2" w:rsidRDefault="007F27E2" w:rsidP="007F27E2">
      <w:pPr>
        <w:tabs>
          <w:tab w:val="left" w:pos="1590"/>
        </w:tabs>
        <w:jc w:val="both"/>
        <w:rPr>
          <w:rFonts w:eastAsia="Times New Roman"/>
          <w:lang w:eastAsia="hu-HU"/>
        </w:rPr>
      </w:pPr>
      <w:r w:rsidRPr="007F27E2">
        <w:rPr>
          <w:rFonts w:eastAsia="Times New Roman"/>
          <w:lang w:eastAsia="hu-HU"/>
        </w:rPr>
        <w:tab/>
      </w:r>
    </w:p>
    <w:p w14:paraId="0DC6B260"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Működési bevételek (3.sz.melléklet)</w:t>
      </w:r>
    </w:p>
    <w:p w14:paraId="1AB5C260" w14:textId="77777777" w:rsidR="007F27E2" w:rsidRPr="007F27E2" w:rsidRDefault="007F27E2" w:rsidP="007F27E2">
      <w:pPr>
        <w:jc w:val="both"/>
        <w:rPr>
          <w:rFonts w:eastAsia="Times New Roman"/>
          <w:b/>
          <w:bCs/>
          <w:i/>
          <w:iCs/>
          <w:u w:val="single"/>
          <w:lang w:eastAsia="hu-HU"/>
        </w:rPr>
      </w:pPr>
    </w:p>
    <w:p w14:paraId="49EEAAE0"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Működési célú támogatások államháztartáson belülről</w:t>
      </w:r>
    </w:p>
    <w:p w14:paraId="641E3095" w14:textId="77777777" w:rsidR="007F27E2" w:rsidRPr="007F27E2" w:rsidRDefault="007F27E2" w:rsidP="007F27E2">
      <w:pPr>
        <w:jc w:val="both"/>
        <w:rPr>
          <w:rFonts w:eastAsia="Times New Roman"/>
          <w:bCs/>
          <w:i/>
          <w:iCs/>
          <w:u w:val="single"/>
          <w:lang w:eastAsia="hu-HU"/>
        </w:rPr>
      </w:pPr>
    </w:p>
    <w:p w14:paraId="753AC2D4" w14:textId="77777777" w:rsidR="007F27E2" w:rsidRPr="007F27E2" w:rsidRDefault="007F27E2" w:rsidP="007F27E2">
      <w:pPr>
        <w:jc w:val="both"/>
        <w:rPr>
          <w:rFonts w:eastAsia="Times New Roman"/>
          <w:bCs/>
          <w:i/>
          <w:iCs/>
          <w:u w:val="single"/>
          <w:lang w:eastAsia="hu-HU"/>
        </w:rPr>
      </w:pPr>
      <w:r w:rsidRPr="007F27E2">
        <w:rPr>
          <w:rFonts w:eastAsia="Times New Roman"/>
          <w:bCs/>
          <w:i/>
          <w:iCs/>
          <w:u w:val="single"/>
          <w:lang w:eastAsia="hu-HU"/>
        </w:rPr>
        <w:t>Önkormányzatok működési támogatása</w:t>
      </w:r>
    </w:p>
    <w:p w14:paraId="6A514523" w14:textId="77777777" w:rsidR="007F27E2" w:rsidRPr="007F27E2" w:rsidRDefault="007F27E2" w:rsidP="007F27E2">
      <w:pPr>
        <w:jc w:val="both"/>
        <w:rPr>
          <w:rFonts w:eastAsia="Times New Roman"/>
          <w:lang w:eastAsia="hu-HU"/>
        </w:rPr>
      </w:pPr>
      <w:r w:rsidRPr="007F27E2">
        <w:rPr>
          <w:rFonts w:eastAsia="Times New Roman"/>
          <w:lang w:eastAsia="hu-HU"/>
        </w:rPr>
        <w:t>A tervezett előirányzatot módosították az év közbeni igényléseken alapuló köznevelési feladatok, szociális, gyermekjóléti feladatok, gyermekétkeztetési feladatok támogatásaként önkormányzatunkat megillető összegek, valamint a kiegészítő támogatások évközi módosításai (pl. kéményseprő ipari közszolgáltatások támogatása, szociális ágazati összevont pótlék).</w:t>
      </w:r>
    </w:p>
    <w:p w14:paraId="4AD62EF3" w14:textId="77777777" w:rsidR="007F27E2" w:rsidRPr="007F27E2" w:rsidRDefault="007F27E2" w:rsidP="007F27E2">
      <w:pPr>
        <w:jc w:val="both"/>
        <w:rPr>
          <w:rFonts w:eastAsia="Times New Roman"/>
          <w:lang w:eastAsia="hu-HU"/>
        </w:rPr>
      </w:pPr>
    </w:p>
    <w:p w14:paraId="15D3F4F3" w14:textId="77777777" w:rsidR="007F27E2" w:rsidRPr="007F27E2" w:rsidRDefault="007F27E2" w:rsidP="007F27E2">
      <w:pPr>
        <w:jc w:val="both"/>
        <w:rPr>
          <w:rFonts w:eastAsia="Times New Roman"/>
          <w:i/>
          <w:iCs/>
          <w:u w:val="single"/>
          <w:lang w:eastAsia="hu-HU"/>
        </w:rPr>
      </w:pPr>
      <w:r w:rsidRPr="007F27E2">
        <w:rPr>
          <w:rFonts w:eastAsia="Times New Roman"/>
          <w:i/>
          <w:iCs/>
          <w:u w:val="single"/>
          <w:lang w:eastAsia="hu-HU"/>
        </w:rPr>
        <w:t>Egyéb működési célú támogatások bevételei államháztartáson belülről</w:t>
      </w:r>
    </w:p>
    <w:p w14:paraId="7F68CB7D" w14:textId="77777777" w:rsidR="007F27E2" w:rsidRPr="007F27E2" w:rsidRDefault="007F27E2" w:rsidP="007F27E2">
      <w:pPr>
        <w:jc w:val="both"/>
        <w:rPr>
          <w:rFonts w:eastAsia="Times New Roman"/>
          <w:lang w:eastAsia="hu-HU"/>
        </w:rPr>
      </w:pPr>
      <w:r w:rsidRPr="007F27E2">
        <w:rPr>
          <w:rFonts w:eastAsia="Times New Roman"/>
          <w:lang w:eastAsia="hu-HU"/>
        </w:rPr>
        <w:t>Itt számoljuk el a Weöres Sándor Színház és a Mesebolt Bábszínház közös működtetési támogatását, a Honvédelmi Minisztériumtól az Uszoda 2023. évi költségeihez kapott támogatást, illetve az Európai Uniós és egyéb működési célú pályázatokhoz kapcsolódó bevételeket, melyek a támogatási szerződések szerinti lehívások ütemében érkeztek.</w:t>
      </w:r>
    </w:p>
    <w:p w14:paraId="725389F8" w14:textId="77777777" w:rsidR="007F27E2" w:rsidRPr="007F27E2" w:rsidRDefault="007F27E2" w:rsidP="007F27E2">
      <w:pPr>
        <w:jc w:val="both"/>
        <w:rPr>
          <w:rFonts w:eastAsia="Times New Roman"/>
          <w:b/>
          <w:bCs/>
          <w:i/>
          <w:iCs/>
          <w:highlight w:val="yellow"/>
          <w:u w:val="single"/>
          <w:lang w:eastAsia="hu-HU"/>
        </w:rPr>
      </w:pPr>
    </w:p>
    <w:p w14:paraId="09E0F033" w14:textId="77777777" w:rsidR="007F27E2" w:rsidRPr="007F27E2" w:rsidRDefault="007F27E2" w:rsidP="007F27E2">
      <w:pPr>
        <w:jc w:val="both"/>
        <w:rPr>
          <w:rFonts w:eastAsia="Times New Roman"/>
          <w:b/>
          <w:bCs/>
          <w:i/>
          <w:iCs/>
          <w:u w:val="single"/>
          <w:lang w:eastAsia="hu-HU"/>
        </w:rPr>
      </w:pPr>
      <w:bookmarkStart w:id="1" w:name="_Hlk133230028"/>
      <w:r w:rsidRPr="007F27E2">
        <w:rPr>
          <w:rFonts w:eastAsia="Times New Roman"/>
          <w:b/>
          <w:bCs/>
          <w:i/>
          <w:iCs/>
          <w:u w:val="single"/>
          <w:lang w:eastAsia="hu-HU"/>
        </w:rPr>
        <w:t>Közhatalmi bevételek</w:t>
      </w:r>
    </w:p>
    <w:p w14:paraId="156B86CF" w14:textId="77777777" w:rsidR="007F27E2" w:rsidRPr="007F27E2" w:rsidRDefault="007F27E2" w:rsidP="007F27E2">
      <w:pPr>
        <w:jc w:val="both"/>
        <w:rPr>
          <w:rFonts w:eastAsia="Times New Roman"/>
          <w:bCs/>
          <w:i/>
          <w:iCs/>
          <w:u w:val="single"/>
          <w:lang w:eastAsia="hu-HU"/>
        </w:rPr>
      </w:pPr>
    </w:p>
    <w:p w14:paraId="591F621A" w14:textId="77777777" w:rsidR="007F27E2" w:rsidRPr="007F27E2" w:rsidRDefault="007F27E2" w:rsidP="007F27E2">
      <w:pPr>
        <w:jc w:val="both"/>
        <w:rPr>
          <w:rFonts w:eastAsia="Times New Roman"/>
          <w:lang w:eastAsia="hu-HU"/>
        </w:rPr>
      </w:pPr>
      <w:r w:rsidRPr="007F27E2">
        <w:rPr>
          <w:rFonts w:eastAsia="Times New Roman"/>
          <w:lang w:eastAsia="hu-HU"/>
        </w:rPr>
        <w:t xml:space="preserve">A helyi adóbevételeink változását (indexét) - az előző évi tény adatokat 100 %-nak tekintve - az alábbi táblázat mutatja be: </w:t>
      </w:r>
      <w:bookmarkStart w:id="2" w:name="_Hlk131065403"/>
    </w:p>
    <w:tbl>
      <w:tblPr>
        <w:tblW w:w="10736" w:type="dxa"/>
        <w:tblInd w:w="-5" w:type="dxa"/>
        <w:tblCellMar>
          <w:left w:w="70" w:type="dxa"/>
          <w:right w:w="70" w:type="dxa"/>
        </w:tblCellMar>
        <w:tblLook w:val="04A0" w:firstRow="1" w:lastRow="0" w:firstColumn="1" w:lastColumn="0" w:noHBand="0" w:noVBand="1"/>
      </w:tblPr>
      <w:tblGrid>
        <w:gridCol w:w="2159"/>
        <w:gridCol w:w="1127"/>
        <w:gridCol w:w="162"/>
        <w:gridCol w:w="1127"/>
        <w:gridCol w:w="387"/>
        <w:gridCol w:w="1238"/>
        <w:gridCol w:w="166"/>
        <w:gridCol w:w="1535"/>
        <w:gridCol w:w="1559"/>
        <w:gridCol w:w="1276"/>
      </w:tblGrid>
      <w:tr w:rsidR="007F27E2" w:rsidRPr="007F27E2" w14:paraId="7429894C" w14:textId="77777777" w:rsidTr="00E7065D">
        <w:trPr>
          <w:trHeight w:val="719"/>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37469" w14:textId="77777777" w:rsidR="007F27E2" w:rsidRPr="007F27E2" w:rsidRDefault="007F27E2" w:rsidP="007F27E2">
            <w:pP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 </w:t>
            </w:r>
          </w:p>
        </w:tc>
        <w:tc>
          <w:tcPr>
            <w:tcW w:w="1127" w:type="dxa"/>
            <w:tcBorders>
              <w:top w:val="single" w:sz="4" w:space="0" w:color="auto"/>
              <w:left w:val="nil"/>
              <w:bottom w:val="single" w:sz="4" w:space="0" w:color="auto"/>
              <w:right w:val="nil"/>
            </w:tcBorders>
            <w:vAlign w:val="center"/>
          </w:tcPr>
          <w:p w14:paraId="3395A860"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2018/2017</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0F69489D" w14:textId="77777777" w:rsidR="007F27E2" w:rsidRPr="007F27E2" w:rsidRDefault="007F27E2" w:rsidP="007F27E2">
            <w:pPr>
              <w:jc w:val="center"/>
              <w:rPr>
                <w:rFonts w:ascii="Calibri" w:eastAsia="Times New Roman" w:hAnsi="Calibri" w:cs="Calibri"/>
                <w:b/>
                <w:bCs/>
                <w:color w:val="000000"/>
                <w:lang w:eastAsia="hu-HU"/>
              </w:rPr>
            </w:pPr>
          </w:p>
        </w:tc>
        <w:tc>
          <w:tcPr>
            <w:tcW w:w="1127" w:type="dxa"/>
            <w:tcBorders>
              <w:top w:val="single" w:sz="4" w:space="0" w:color="auto"/>
              <w:left w:val="nil"/>
              <w:bottom w:val="single" w:sz="4" w:space="0" w:color="auto"/>
              <w:right w:val="nil"/>
            </w:tcBorders>
            <w:vAlign w:val="center"/>
          </w:tcPr>
          <w:p w14:paraId="55136B6D"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2019/2018</w:t>
            </w:r>
          </w:p>
        </w:tc>
        <w:tc>
          <w:tcPr>
            <w:tcW w:w="387" w:type="dxa"/>
            <w:tcBorders>
              <w:top w:val="single" w:sz="4" w:space="0" w:color="auto"/>
              <w:left w:val="nil"/>
              <w:bottom w:val="single" w:sz="4" w:space="0" w:color="auto"/>
              <w:right w:val="single" w:sz="4" w:space="0" w:color="auto"/>
            </w:tcBorders>
            <w:shd w:val="clear" w:color="auto" w:fill="auto"/>
            <w:noWrap/>
            <w:vAlign w:val="center"/>
          </w:tcPr>
          <w:p w14:paraId="650D1DDF" w14:textId="77777777" w:rsidR="007F27E2" w:rsidRPr="007F27E2" w:rsidRDefault="007F27E2" w:rsidP="007F27E2">
            <w:pPr>
              <w:jc w:val="center"/>
              <w:rPr>
                <w:rFonts w:ascii="Calibri" w:eastAsia="Times New Roman" w:hAnsi="Calibri" w:cs="Calibri"/>
                <w:b/>
                <w:bCs/>
                <w:color w:val="000000"/>
                <w:lang w:eastAsia="hu-HU"/>
              </w:rPr>
            </w:pPr>
          </w:p>
        </w:tc>
        <w:tc>
          <w:tcPr>
            <w:tcW w:w="1238" w:type="dxa"/>
            <w:tcBorders>
              <w:top w:val="single" w:sz="4" w:space="0" w:color="auto"/>
              <w:left w:val="nil"/>
              <w:bottom w:val="single" w:sz="4" w:space="0" w:color="auto"/>
              <w:right w:val="nil"/>
            </w:tcBorders>
            <w:vAlign w:val="center"/>
          </w:tcPr>
          <w:p w14:paraId="433FD5B8"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2020/2019</w:t>
            </w:r>
          </w:p>
        </w:tc>
        <w:tc>
          <w:tcPr>
            <w:tcW w:w="166" w:type="dxa"/>
            <w:tcBorders>
              <w:top w:val="single" w:sz="4" w:space="0" w:color="auto"/>
              <w:left w:val="nil"/>
              <w:bottom w:val="single" w:sz="4" w:space="0" w:color="auto"/>
              <w:right w:val="single" w:sz="4" w:space="0" w:color="auto"/>
            </w:tcBorders>
            <w:shd w:val="clear" w:color="auto" w:fill="auto"/>
            <w:noWrap/>
            <w:vAlign w:val="center"/>
          </w:tcPr>
          <w:p w14:paraId="02F6C84B" w14:textId="77777777" w:rsidR="007F27E2" w:rsidRPr="007F27E2" w:rsidRDefault="007F27E2" w:rsidP="007F27E2">
            <w:pPr>
              <w:jc w:val="center"/>
              <w:rPr>
                <w:rFonts w:ascii="Calibri" w:eastAsia="Times New Roman" w:hAnsi="Calibri" w:cs="Calibri"/>
                <w:b/>
                <w:bCs/>
                <w:color w:val="000000"/>
                <w:lang w:eastAsia="hu-HU"/>
              </w:rPr>
            </w:pP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506E8D8F"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2021/2020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397627"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2022/2021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76806D"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2023/2022</w:t>
            </w:r>
          </w:p>
        </w:tc>
      </w:tr>
      <w:tr w:rsidR="007F27E2" w:rsidRPr="007F27E2" w14:paraId="7A1E4252" w14:textId="77777777" w:rsidTr="00E7065D">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78850F2F" w14:textId="77777777" w:rsidR="007F27E2" w:rsidRPr="007F27E2" w:rsidRDefault="007F27E2" w:rsidP="007F27E2">
            <w:pPr>
              <w:rPr>
                <w:rFonts w:ascii="Calibri" w:eastAsia="Times New Roman" w:hAnsi="Calibri" w:cs="Calibri"/>
                <w:color w:val="000000"/>
                <w:lang w:eastAsia="hu-HU"/>
              </w:rPr>
            </w:pPr>
            <w:r w:rsidRPr="007F27E2">
              <w:rPr>
                <w:rFonts w:ascii="Calibri" w:eastAsia="Times New Roman" w:hAnsi="Calibri" w:cs="Calibri"/>
                <w:color w:val="000000"/>
                <w:lang w:eastAsia="hu-HU"/>
              </w:rPr>
              <w:t>Építményadó</w:t>
            </w:r>
          </w:p>
        </w:tc>
        <w:tc>
          <w:tcPr>
            <w:tcW w:w="1127" w:type="dxa"/>
            <w:tcBorders>
              <w:top w:val="nil"/>
              <w:left w:val="nil"/>
              <w:bottom w:val="single" w:sz="4" w:space="0" w:color="auto"/>
              <w:right w:val="nil"/>
            </w:tcBorders>
            <w:vAlign w:val="center"/>
          </w:tcPr>
          <w:p w14:paraId="23A4718A"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104,15</w:t>
            </w:r>
          </w:p>
        </w:tc>
        <w:tc>
          <w:tcPr>
            <w:tcW w:w="162" w:type="dxa"/>
            <w:tcBorders>
              <w:top w:val="nil"/>
              <w:left w:val="nil"/>
              <w:bottom w:val="single" w:sz="4" w:space="0" w:color="auto"/>
              <w:right w:val="single" w:sz="4" w:space="0" w:color="auto"/>
            </w:tcBorders>
            <w:shd w:val="clear" w:color="auto" w:fill="auto"/>
            <w:noWrap/>
            <w:vAlign w:val="center"/>
            <w:hideMark/>
          </w:tcPr>
          <w:p w14:paraId="76A49186" w14:textId="77777777" w:rsidR="007F27E2" w:rsidRPr="007F27E2" w:rsidRDefault="007F27E2" w:rsidP="007F27E2">
            <w:pPr>
              <w:jc w:val="right"/>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tcPr>
          <w:p w14:paraId="226FAC14"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100,53</w:t>
            </w:r>
          </w:p>
        </w:tc>
        <w:tc>
          <w:tcPr>
            <w:tcW w:w="387" w:type="dxa"/>
            <w:tcBorders>
              <w:top w:val="nil"/>
              <w:left w:val="nil"/>
              <w:bottom w:val="single" w:sz="4" w:space="0" w:color="auto"/>
              <w:right w:val="single" w:sz="4" w:space="0" w:color="auto"/>
            </w:tcBorders>
            <w:shd w:val="clear" w:color="auto" w:fill="auto"/>
            <w:noWrap/>
            <w:vAlign w:val="center"/>
          </w:tcPr>
          <w:p w14:paraId="31295269" w14:textId="77777777" w:rsidR="007F27E2" w:rsidRPr="007F27E2" w:rsidRDefault="007F27E2" w:rsidP="007F27E2">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tcPr>
          <w:p w14:paraId="194B4324"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94,49</w:t>
            </w:r>
          </w:p>
        </w:tc>
        <w:tc>
          <w:tcPr>
            <w:tcW w:w="166" w:type="dxa"/>
            <w:tcBorders>
              <w:top w:val="nil"/>
              <w:left w:val="nil"/>
              <w:bottom w:val="single" w:sz="4" w:space="0" w:color="auto"/>
              <w:right w:val="single" w:sz="4" w:space="0" w:color="auto"/>
            </w:tcBorders>
            <w:shd w:val="clear" w:color="auto" w:fill="auto"/>
            <w:noWrap/>
            <w:vAlign w:val="center"/>
          </w:tcPr>
          <w:p w14:paraId="775B6A02" w14:textId="77777777" w:rsidR="007F27E2" w:rsidRPr="007F27E2" w:rsidRDefault="007F27E2" w:rsidP="007F27E2">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shd w:val="clear" w:color="auto" w:fill="auto"/>
            <w:noWrap/>
            <w:vAlign w:val="center"/>
          </w:tcPr>
          <w:p w14:paraId="08FEB5D5"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100,74</w:t>
            </w:r>
          </w:p>
        </w:tc>
        <w:tc>
          <w:tcPr>
            <w:tcW w:w="1559" w:type="dxa"/>
            <w:tcBorders>
              <w:top w:val="nil"/>
              <w:left w:val="nil"/>
              <w:bottom w:val="single" w:sz="4" w:space="0" w:color="auto"/>
              <w:right w:val="single" w:sz="4" w:space="0" w:color="auto"/>
            </w:tcBorders>
            <w:shd w:val="clear" w:color="auto" w:fill="auto"/>
            <w:noWrap/>
            <w:vAlign w:val="center"/>
          </w:tcPr>
          <w:p w14:paraId="2E925D75"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102,33</w:t>
            </w:r>
          </w:p>
        </w:tc>
        <w:tc>
          <w:tcPr>
            <w:tcW w:w="1276" w:type="dxa"/>
            <w:tcBorders>
              <w:top w:val="nil"/>
              <w:left w:val="nil"/>
              <w:bottom w:val="single" w:sz="4" w:space="0" w:color="auto"/>
              <w:right w:val="single" w:sz="4" w:space="0" w:color="auto"/>
            </w:tcBorders>
            <w:shd w:val="clear" w:color="auto" w:fill="auto"/>
            <w:noWrap/>
            <w:vAlign w:val="center"/>
          </w:tcPr>
          <w:p w14:paraId="40182A5F"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147,08</w:t>
            </w:r>
          </w:p>
        </w:tc>
      </w:tr>
      <w:tr w:rsidR="007F27E2" w:rsidRPr="007F27E2" w14:paraId="3D62A8E1" w14:textId="77777777" w:rsidTr="00E7065D">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75E32C63" w14:textId="77777777" w:rsidR="007F27E2" w:rsidRPr="007F27E2" w:rsidRDefault="007F27E2" w:rsidP="007F27E2">
            <w:pPr>
              <w:rPr>
                <w:rFonts w:ascii="Calibri" w:eastAsia="Times New Roman" w:hAnsi="Calibri" w:cs="Calibri"/>
                <w:color w:val="000000"/>
                <w:lang w:eastAsia="hu-HU"/>
              </w:rPr>
            </w:pPr>
            <w:r w:rsidRPr="007F27E2">
              <w:rPr>
                <w:rFonts w:ascii="Calibri" w:eastAsia="Times New Roman" w:hAnsi="Calibri" w:cs="Calibri"/>
                <w:color w:val="000000"/>
                <w:lang w:eastAsia="hu-HU"/>
              </w:rPr>
              <w:t>Idegenforgalmi adó</w:t>
            </w:r>
          </w:p>
        </w:tc>
        <w:tc>
          <w:tcPr>
            <w:tcW w:w="1127" w:type="dxa"/>
            <w:tcBorders>
              <w:top w:val="nil"/>
              <w:left w:val="nil"/>
              <w:bottom w:val="single" w:sz="4" w:space="0" w:color="auto"/>
              <w:right w:val="nil"/>
            </w:tcBorders>
            <w:vAlign w:val="center"/>
          </w:tcPr>
          <w:p w14:paraId="272AC1AF"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109,22</w:t>
            </w:r>
          </w:p>
        </w:tc>
        <w:tc>
          <w:tcPr>
            <w:tcW w:w="162" w:type="dxa"/>
            <w:tcBorders>
              <w:top w:val="nil"/>
              <w:left w:val="nil"/>
              <w:bottom w:val="single" w:sz="4" w:space="0" w:color="auto"/>
              <w:right w:val="single" w:sz="4" w:space="0" w:color="auto"/>
            </w:tcBorders>
            <w:shd w:val="clear" w:color="auto" w:fill="auto"/>
            <w:noWrap/>
            <w:vAlign w:val="center"/>
            <w:hideMark/>
          </w:tcPr>
          <w:p w14:paraId="2E5529D2" w14:textId="77777777" w:rsidR="007F27E2" w:rsidRPr="007F27E2" w:rsidRDefault="007F27E2" w:rsidP="007F27E2">
            <w:pPr>
              <w:jc w:val="right"/>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tcPr>
          <w:p w14:paraId="14322F90"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166,66</w:t>
            </w:r>
          </w:p>
        </w:tc>
        <w:tc>
          <w:tcPr>
            <w:tcW w:w="387" w:type="dxa"/>
            <w:tcBorders>
              <w:top w:val="nil"/>
              <w:left w:val="nil"/>
              <w:bottom w:val="single" w:sz="4" w:space="0" w:color="auto"/>
              <w:right w:val="single" w:sz="4" w:space="0" w:color="auto"/>
            </w:tcBorders>
            <w:shd w:val="clear" w:color="auto" w:fill="auto"/>
            <w:noWrap/>
            <w:vAlign w:val="center"/>
          </w:tcPr>
          <w:p w14:paraId="64576BB8" w14:textId="77777777" w:rsidR="007F27E2" w:rsidRPr="007F27E2" w:rsidRDefault="007F27E2" w:rsidP="007F27E2">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tcPr>
          <w:p w14:paraId="08CC6BD5"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33,89</w:t>
            </w:r>
          </w:p>
        </w:tc>
        <w:tc>
          <w:tcPr>
            <w:tcW w:w="166" w:type="dxa"/>
            <w:tcBorders>
              <w:top w:val="nil"/>
              <w:left w:val="nil"/>
              <w:bottom w:val="single" w:sz="4" w:space="0" w:color="auto"/>
              <w:right w:val="single" w:sz="4" w:space="0" w:color="auto"/>
            </w:tcBorders>
            <w:shd w:val="clear" w:color="auto" w:fill="auto"/>
            <w:noWrap/>
            <w:vAlign w:val="center"/>
          </w:tcPr>
          <w:p w14:paraId="255172C4" w14:textId="77777777" w:rsidR="007F27E2" w:rsidRPr="007F27E2" w:rsidRDefault="007F27E2" w:rsidP="007F27E2">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shd w:val="clear" w:color="auto" w:fill="auto"/>
            <w:noWrap/>
            <w:vAlign w:val="center"/>
          </w:tcPr>
          <w:p w14:paraId="40AC9F5F"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113,48</w:t>
            </w:r>
          </w:p>
        </w:tc>
        <w:tc>
          <w:tcPr>
            <w:tcW w:w="1559" w:type="dxa"/>
            <w:tcBorders>
              <w:top w:val="nil"/>
              <w:left w:val="nil"/>
              <w:bottom w:val="single" w:sz="4" w:space="0" w:color="auto"/>
              <w:right w:val="single" w:sz="4" w:space="0" w:color="auto"/>
            </w:tcBorders>
            <w:shd w:val="clear" w:color="auto" w:fill="auto"/>
            <w:noWrap/>
            <w:vAlign w:val="center"/>
          </w:tcPr>
          <w:p w14:paraId="396AD501"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228,43</w:t>
            </w:r>
          </w:p>
        </w:tc>
        <w:tc>
          <w:tcPr>
            <w:tcW w:w="1276" w:type="dxa"/>
            <w:tcBorders>
              <w:top w:val="nil"/>
              <w:left w:val="nil"/>
              <w:bottom w:val="single" w:sz="4" w:space="0" w:color="auto"/>
              <w:right w:val="single" w:sz="4" w:space="0" w:color="auto"/>
            </w:tcBorders>
            <w:shd w:val="clear" w:color="auto" w:fill="auto"/>
            <w:noWrap/>
            <w:vAlign w:val="center"/>
          </w:tcPr>
          <w:p w14:paraId="527A6ADE"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98,03</w:t>
            </w:r>
          </w:p>
        </w:tc>
      </w:tr>
      <w:tr w:rsidR="007F27E2" w:rsidRPr="007F27E2" w14:paraId="7ABD79FD" w14:textId="77777777" w:rsidTr="00E7065D">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0CF59E9A" w14:textId="77777777" w:rsidR="007F27E2" w:rsidRPr="007F27E2" w:rsidRDefault="007F27E2" w:rsidP="007F27E2">
            <w:pPr>
              <w:rPr>
                <w:rFonts w:ascii="Calibri" w:eastAsia="Times New Roman" w:hAnsi="Calibri" w:cs="Calibri"/>
                <w:color w:val="000000"/>
                <w:lang w:eastAsia="hu-HU"/>
              </w:rPr>
            </w:pPr>
            <w:r w:rsidRPr="007F27E2">
              <w:rPr>
                <w:rFonts w:ascii="Calibri" w:eastAsia="Times New Roman" w:hAnsi="Calibri" w:cs="Calibri"/>
                <w:color w:val="000000"/>
                <w:lang w:eastAsia="hu-HU"/>
              </w:rPr>
              <w:t>Iparűzési adó</w:t>
            </w:r>
          </w:p>
        </w:tc>
        <w:tc>
          <w:tcPr>
            <w:tcW w:w="1127" w:type="dxa"/>
            <w:tcBorders>
              <w:top w:val="nil"/>
              <w:left w:val="nil"/>
              <w:bottom w:val="single" w:sz="4" w:space="0" w:color="auto"/>
              <w:right w:val="nil"/>
            </w:tcBorders>
            <w:vAlign w:val="center"/>
          </w:tcPr>
          <w:p w14:paraId="45D22BC6"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109,78</w:t>
            </w:r>
          </w:p>
        </w:tc>
        <w:tc>
          <w:tcPr>
            <w:tcW w:w="162" w:type="dxa"/>
            <w:tcBorders>
              <w:top w:val="nil"/>
              <w:left w:val="nil"/>
              <w:bottom w:val="single" w:sz="4" w:space="0" w:color="auto"/>
              <w:right w:val="single" w:sz="4" w:space="0" w:color="auto"/>
            </w:tcBorders>
            <w:shd w:val="clear" w:color="auto" w:fill="auto"/>
            <w:noWrap/>
            <w:vAlign w:val="center"/>
            <w:hideMark/>
          </w:tcPr>
          <w:p w14:paraId="2AE61CC1" w14:textId="77777777" w:rsidR="007F27E2" w:rsidRPr="007F27E2" w:rsidRDefault="007F27E2" w:rsidP="007F27E2">
            <w:pPr>
              <w:jc w:val="right"/>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tcPr>
          <w:p w14:paraId="58E9D913"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109,97</w:t>
            </w:r>
          </w:p>
        </w:tc>
        <w:tc>
          <w:tcPr>
            <w:tcW w:w="387" w:type="dxa"/>
            <w:tcBorders>
              <w:top w:val="nil"/>
              <w:left w:val="nil"/>
              <w:bottom w:val="single" w:sz="4" w:space="0" w:color="auto"/>
              <w:right w:val="single" w:sz="4" w:space="0" w:color="auto"/>
            </w:tcBorders>
            <w:shd w:val="clear" w:color="auto" w:fill="auto"/>
            <w:noWrap/>
            <w:vAlign w:val="center"/>
          </w:tcPr>
          <w:p w14:paraId="1E399A40" w14:textId="77777777" w:rsidR="007F27E2" w:rsidRPr="007F27E2" w:rsidRDefault="007F27E2" w:rsidP="007F27E2">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tcPr>
          <w:p w14:paraId="22DF55C1"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92,13</w:t>
            </w:r>
          </w:p>
        </w:tc>
        <w:tc>
          <w:tcPr>
            <w:tcW w:w="166" w:type="dxa"/>
            <w:tcBorders>
              <w:top w:val="nil"/>
              <w:left w:val="nil"/>
              <w:bottom w:val="single" w:sz="4" w:space="0" w:color="auto"/>
              <w:right w:val="single" w:sz="4" w:space="0" w:color="auto"/>
            </w:tcBorders>
            <w:shd w:val="clear" w:color="auto" w:fill="auto"/>
            <w:noWrap/>
            <w:vAlign w:val="center"/>
          </w:tcPr>
          <w:p w14:paraId="6CE9920B" w14:textId="77777777" w:rsidR="007F27E2" w:rsidRPr="007F27E2" w:rsidRDefault="007F27E2" w:rsidP="007F27E2">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shd w:val="clear" w:color="auto" w:fill="auto"/>
            <w:noWrap/>
            <w:vAlign w:val="center"/>
          </w:tcPr>
          <w:p w14:paraId="5794B465"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95,3</w:t>
            </w:r>
          </w:p>
        </w:tc>
        <w:tc>
          <w:tcPr>
            <w:tcW w:w="1559" w:type="dxa"/>
            <w:tcBorders>
              <w:top w:val="nil"/>
              <w:left w:val="nil"/>
              <w:bottom w:val="single" w:sz="4" w:space="0" w:color="auto"/>
              <w:right w:val="single" w:sz="4" w:space="0" w:color="auto"/>
            </w:tcBorders>
            <w:shd w:val="clear" w:color="auto" w:fill="auto"/>
            <w:noWrap/>
            <w:vAlign w:val="center"/>
          </w:tcPr>
          <w:p w14:paraId="7ED95F07"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106,15</w:t>
            </w:r>
          </w:p>
        </w:tc>
        <w:tc>
          <w:tcPr>
            <w:tcW w:w="1276" w:type="dxa"/>
            <w:tcBorders>
              <w:top w:val="nil"/>
              <w:left w:val="nil"/>
              <w:bottom w:val="single" w:sz="4" w:space="0" w:color="auto"/>
              <w:right w:val="single" w:sz="4" w:space="0" w:color="auto"/>
            </w:tcBorders>
            <w:shd w:val="clear" w:color="auto" w:fill="auto"/>
            <w:noWrap/>
            <w:vAlign w:val="center"/>
          </w:tcPr>
          <w:p w14:paraId="741F95A9"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128,05</w:t>
            </w:r>
          </w:p>
        </w:tc>
      </w:tr>
      <w:tr w:rsidR="007F27E2" w:rsidRPr="007F27E2" w14:paraId="66FC7CC9" w14:textId="77777777" w:rsidTr="00E7065D">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51FDDA04" w14:textId="77777777" w:rsidR="007F27E2" w:rsidRPr="007F27E2" w:rsidRDefault="007F27E2" w:rsidP="007F27E2">
            <w:pP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Összesen:</w:t>
            </w:r>
          </w:p>
        </w:tc>
        <w:tc>
          <w:tcPr>
            <w:tcW w:w="1127" w:type="dxa"/>
            <w:tcBorders>
              <w:top w:val="nil"/>
              <w:left w:val="nil"/>
              <w:bottom w:val="single" w:sz="4" w:space="0" w:color="auto"/>
              <w:right w:val="nil"/>
            </w:tcBorders>
            <w:vAlign w:val="center"/>
          </w:tcPr>
          <w:p w14:paraId="12A1B614"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109,05</w:t>
            </w:r>
          </w:p>
        </w:tc>
        <w:tc>
          <w:tcPr>
            <w:tcW w:w="162" w:type="dxa"/>
            <w:tcBorders>
              <w:top w:val="nil"/>
              <w:left w:val="nil"/>
              <w:bottom w:val="single" w:sz="4" w:space="0" w:color="auto"/>
              <w:right w:val="single" w:sz="4" w:space="0" w:color="auto"/>
            </w:tcBorders>
            <w:shd w:val="clear" w:color="auto" w:fill="auto"/>
            <w:noWrap/>
            <w:vAlign w:val="center"/>
            <w:hideMark/>
          </w:tcPr>
          <w:p w14:paraId="60D2E2F2" w14:textId="77777777" w:rsidR="007F27E2" w:rsidRPr="007F27E2" w:rsidRDefault="007F27E2" w:rsidP="007F27E2">
            <w:pPr>
              <w:jc w:val="right"/>
              <w:rPr>
                <w:rFonts w:ascii="Calibri" w:eastAsia="Times New Roman" w:hAnsi="Calibri" w:cs="Calibri"/>
                <w:b/>
                <w:bCs/>
                <w:color w:val="000000"/>
                <w:lang w:eastAsia="hu-HU"/>
              </w:rPr>
            </w:pPr>
          </w:p>
        </w:tc>
        <w:tc>
          <w:tcPr>
            <w:tcW w:w="1127" w:type="dxa"/>
            <w:tcBorders>
              <w:top w:val="nil"/>
              <w:left w:val="nil"/>
              <w:bottom w:val="single" w:sz="4" w:space="0" w:color="auto"/>
              <w:right w:val="nil"/>
            </w:tcBorders>
            <w:vAlign w:val="center"/>
          </w:tcPr>
          <w:p w14:paraId="15595B46"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108,94</w:t>
            </w:r>
          </w:p>
        </w:tc>
        <w:tc>
          <w:tcPr>
            <w:tcW w:w="387" w:type="dxa"/>
            <w:tcBorders>
              <w:top w:val="nil"/>
              <w:left w:val="nil"/>
              <w:bottom w:val="single" w:sz="4" w:space="0" w:color="auto"/>
              <w:right w:val="single" w:sz="4" w:space="0" w:color="auto"/>
            </w:tcBorders>
            <w:shd w:val="clear" w:color="auto" w:fill="auto"/>
            <w:noWrap/>
            <w:vAlign w:val="center"/>
          </w:tcPr>
          <w:p w14:paraId="200F3B7D" w14:textId="77777777" w:rsidR="007F27E2" w:rsidRPr="007F27E2" w:rsidRDefault="007F27E2" w:rsidP="007F27E2">
            <w:pPr>
              <w:jc w:val="right"/>
              <w:rPr>
                <w:rFonts w:ascii="Calibri" w:eastAsia="Times New Roman" w:hAnsi="Calibri" w:cs="Calibri"/>
                <w:b/>
                <w:bCs/>
                <w:color w:val="000000"/>
                <w:lang w:eastAsia="hu-HU"/>
              </w:rPr>
            </w:pPr>
          </w:p>
        </w:tc>
        <w:tc>
          <w:tcPr>
            <w:tcW w:w="1238" w:type="dxa"/>
            <w:tcBorders>
              <w:top w:val="nil"/>
              <w:left w:val="nil"/>
              <w:bottom w:val="single" w:sz="4" w:space="0" w:color="auto"/>
              <w:right w:val="nil"/>
            </w:tcBorders>
            <w:vAlign w:val="center"/>
          </w:tcPr>
          <w:p w14:paraId="0369E096"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92,2</w:t>
            </w:r>
          </w:p>
        </w:tc>
        <w:tc>
          <w:tcPr>
            <w:tcW w:w="166" w:type="dxa"/>
            <w:tcBorders>
              <w:top w:val="nil"/>
              <w:left w:val="nil"/>
              <w:bottom w:val="single" w:sz="4" w:space="0" w:color="auto"/>
              <w:right w:val="single" w:sz="4" w:space="0" w:color="auto"/>
            </w:tcBorders>
            <w:shd w:val="clear" w:color="auto" w:fill="auto"/>
            <w:noWrap/>
            <w:vAlign w:val="center"/>
          </w:tcPr>
          <w:p w14:paraId="0FD99A7C" w14:textId="77777777" w:rsidR="007F27E2" w:rsidRPr="007F27E2" w:rsidRDefault="007F27E2" w:rsidP="007F27E2">
            <w:pPr>
              <w:jc w:val="right"/>
              <w:rPr>
                <w:rFonts w:ascii="Calibri" w:eastAsia="Times New Roman" w:hAnsi="Calibri" w:cs="Calibri"/>
                <w:b/>
                <w:bCs/>
                <w:color w:val="000000"/>
                <w:lang w:eastAsia="hu-HU"/>
              </w:rPr>
            </w:pPr>
          </w:p>
        </w:tc>
        <w:tc>
          <w:tcPr>
            <w:tcW w:w="1535" w:type="dxa"/>
            <w:tcBorders>
              <w:top w:val="nil"/>
              <w:left w:val="nil"/>
              <w:bottom w:val="single" w:sz="4" w:space="0" w:color="auto"/>
              <w:right w:val="single" w:sz="4" w:space="0" w:color="auto"/>
            </w:tcBorders>
            <w:shd w:val="clear" w:color="auto" w:fill="auto"/>
            <w:noWrap/>
            <w:vAlign w:val="center"/>
          </w:tcPr>
          <w:p w14:paraId="2A083F2B"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95,96</w:t>
            </w:r>
          </w:p>
        </w:tc>
        <w:tc>
          <w:tcPr>
            <w:tcW w:w="1559" w:type="dxa"/>
            <w:tcBorders>
              <w:top w:val="nil"/>
              <w:left w:val="nil"/>
              <w:bottom w:val="single" w:sz="4" w:space="0" w:color="auto"/>
              <w:right w:val="single" w:sz="4" w:space="0" w:color="auto"/>
            </w:tcBorders>
            <w:shd w:val="clear" w:color="auto" w:fill="auto"/>
            <w:noWrap/>
            <w:vAlign w:val="center"/>
          </w:tcPr>
          <w:p w14:paraId="196C3056"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105,87</w:t>
            </w:r>
          </w:p>
        </w:tc>
        <w:tc>
          <w:tcPr>
            <w:tcW w:w="1276" w:type="dxa"/>
            <w:tcBorders>
              <w:top w:val="nil"/>
              <w:left w:val="nil"/>
              <w:bottom w:val="single" w:sz="4" w:space="0" w:color="auto"/>
              <w:right w:val="single" w:sz="4" w:space="0" w:color="auto"/>
            </w:tcBorders>
            <w:shd w:val="clear" w:color="auto" w:fill="auto"/>
            <w:noWrap/>
            <w:vAlign w:val="center"/>
          </w:tcPr>
          <w:p w14:paraId="6687134E"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130,20</w:t>
            </w:r>
          </w:p>
        </w:tc>
      </w:tr>
    </w:tbl>
    <w:p w14:paraId="7F4C28F8" w14:textId="77777777" w:rsidR="007F27E2" w:rsidRPr="007F27E2" w:rsidRDefault="007F27E2" w:rsidP="007F27E2">
      <w:pPr>
        <w:jc w:val="both"/>
        <w:rPr>
          <w:rFonts w:eastAsia="Times New Roman"/>
          <w:color w:val="FF0000"/>
          <w:lang w:eastAsia="hu-HU"/>
        </w:rPr>
      </w:pPr>
    </w:p>
    <w:bookmarkEnd w:id="2"/>
    <w:p w14:paraId="27CCBF43" w14:textId="77777777" w:rsidR="007F27E2" w:rsidRPr="007F27E2" w:rsidRDefault="007F27E2" w:rsidP="007F27E2">
      <w:pPr>
        <w:autoSpaceDE w:val="0"/>
        <w:autoSpaceDN w:val="0"/>
        <w:adjustRightInd w:val="0"/>
        <w:spacing w:line="268" w:lineRule="exact"/>
        <w:jc w:val="both"/>
        <w:rPr>
          <w:rFonts w:ascii="Aptos" w:eastAsia="Times New Roman" w:hAnsi="Aptos" w:cs="Arial"/>
          <w:lang w:eastAsia="hu-HU"/>
        </w:rPr>
      </w:pPr>
      <w:r w:rsidRPr="007F27E2">
        <w:rPr>
          <w:rFonts w:ascii="Aptos" w:eastAsia="Times New Roman" w:hAnsi="Aptos" w:cs="Arial"/>
          <w:lang w:eastAsia="hu-HU"/>
        </w:rPr>
        <w:lastRenderedPageBreak/>
        <w:t xml:space="preserve">A </w:t>
      </w:r>
      <w:r w:rsidRPr="007F27E2">
        <w:rPr>
          <w:rFonts w:ascii="Aptos" w:eastAsia="Times New Roman" w:hAnsi="Aptos" w:cs="Arial"/>
          <w:b/>
          <w:bCs/>
          <w:lang w:eastAsia="hu-HU"/>
        </w:rPr>
        <w:t xml:space="preserve">helyi iparűzési adóbevétel </w:t>
      </w:r>
      <w:r w:rsidRPr="007F27E2">
        <w:rPr>
          <w:rFonts w:ascii="Aptos" w:eastAsia="Times New Roman" w:hAnsi="Aptos" w:cs="Arial"/>
          <w:lang w:eastAsia="hu-HU"/>
        </w:rPr>
        <w:t>az előző évi tényadatokhoz képest 2.598.110 eFt-tal növekedett. Az adóbevétel változását a gazdasági növekedés, valamint a mikro-, kis- és közepes vállalkozások részére a veszélyhelyzettel összefüggésben biztosított 1%-os kedvezményes adómérték</w:t>
      </w:r>
      <w:r w:rsidRPr="007F27E2">
        <w:rPr>
          <w:rFonts w:ascii="Aptos" w:eastAsia="Times New Roman" w:hAnsi="Aptos" w:cs="Arial"/>
          <w:color w:val="1F497D"/>
          <w:lang w:eastAsia="hu-HU"/>
        </w:rPr>
        <w:t xml:space="preserve"> </w:t>
      </w:r>
      <w:r w:rsidRPr="007F27E2">
        <w:rPr>
          <w:rFonts w:ascii="Aptos" w:eastAsia="Times New Roman" w:hAnsi="Aptos" w:cs="Arial"/>
          <w:lang w:eastAsia="hu-HU"/>
        </w:rPr>
        <w:t xml:space="preserve">megszűntetése befolyásolta. </w:t>
      </w:r>
    </w:p>
    <w:p w14:paraId="74D228E8" w14:textId="77777777" w:rsidR="007F27E2" w:rsidRPr="007F27E2" w:rsidRDefault="007F27E2" w:rsidP="007F27E2">
      <w:pPr>
        <w:autoSpaceDE w:val="0"/>
        <w:autoSpaceDN w:val="0"/>
        <w:adjustRightInd w:val="0"/>
        <w:spacing w:line="268" w:lineRule="exact"/>
        <w:jc w:val="both"/>
        <w:rPr>
          <w:rFonts w:ascii="Aptos" w:eastAsia="Times New Roman" w:hAnsi="Aptos" w:cs="Arial"/>
          <w:lang w:eastAsia="hu-HU"/>
        </w:rPr>
      </w:pPr>
      <w:r w:rsidRPr="007F27E2">
        <w:rPr>
          <w:rFonts w:ascii="Aptos" w:eastAsia="Times New Roman" w:hAnsi="Aptos" w:cs="Arial"/>
          <w:lang w:eastAsia="hu-HU"/>
        </w:rPr>
        <w:t xml:space="preserve">Az </w:t>
      </w:r>
      <w:r w:rsidRPr="007F27E2">
        <w:rPr>
          <w:rFonts w:ascii="Aptos" w:eastAsia="Times New Roman" w:hAnsi="Aptos" w:cs="Arial"/>
          <w:b/>
          <w:bCs/>
          <w:lang w:eastAsia="hu-HU"/>
        </w:rPr>
        <w:t>építményadó bevétel a</w:t>
      </w:r>
      <w:r w:rsidRPr="007F27E2">
        <w:rPr>
          <w:rFonts w:ascii="Aptos" w:eastAsia="Times New Roman" w:hAnsi="Aptos" w:cs="Arial"/>
          <w:lang w:eastAsia="hu-HU"/>
        </w:rPr>
        <w:t xml:space="preserve"> 2022. évi teljesítési adatokhoz képest 47.08 %-kal növekedett, melyek oka, hogy 2023. január 1-től az 1000 m2 alapterület feletti vállalkozási célú építmények adómértéke megemelkedett.</w:t>
      </w:r>
    </w:p>
    <w:p w14:paraId="3D7835A2" w14:textId="77777777" w:rsidR="007F27E2" w:rsidRPr="007F27E2" w:rsidRDefault="007F27E2" w:rsidP="007F27E2">
      <w:pPr>
        <w:jc w:val="both"/>
        <w:rPr>
          <w:rFonts w:ascii="Aptos" w:eastAsia="Times New Roman" w:hAnsi="Aptos" w:cs="Times New Roman"/>
        </w:rPr>
      </w:pPr>
      <w:r w:rsidRPr="007F27E2">
        <w:rPr>
          <w:rFonts w:ascii="Aptos" w:eastAsia="Times New Roman" w:hAnsi="Aptos" w:cs="Times New Roman"/>
          <w:szCs w:val="24"/>
        </w:rPr>
        <w:t xml:space="preserve">A 2023. adóévben </w:t>
      </w:r>
      <w:r w:rsidRPr="007F27E2">
        <w:rPr>
          <w:rFonts w:ascii="Aptos" w:eastAsia="Times New Roman" w:hAnsi="Aptos" w:cs="Times New Roman"/>
          <w:b/>
          <w:bCs/>
          <w:szCs w:val="24"/>
        </w:rPr>
        <w:t xml:space="preserve">idegenforgalmi adóbevétel </w:t>
      </w:r>
      <w:r w:rsidRPr="007F27E2">
        <w:rPr>
          <w:rFonts w:ascii="Aptos" w:eastAsia="Times New Roman" w:hAnsi="Aptos" w:cs="Times New Roman"/>
          <w:szCs w:val="24"/>
        </w:rPr>
        <w:t xml:space="preserve">kismértékben csökkent. </w:t>
      </w:r>
    </w:p>
    <w:bookmarkEnd w:id="1"/>
    <w:p w14:paraId="47AE4A50" w14:textId="77777777" w:rsidR="007F27E2" w:rsidRPr="007F27E2" w:rsidRDefault="007F27E2" w:rsidP="007F27E2">
      <w:pPr>
        <w:jc w:val="both"/>
        <w:rPr>
          <w:rFonts w:eastAsia="Times New Roman"/>
          <w:b/>
          <w:i/>
          <w:u w:val="single"/>
          <w:lang w:eastAsia="hu-HU"/>
        </w:rPr>
      </w:pPr>
    </w:p>
    <w:p w14:paraId="0465BD54" w14:textId="77777777" w:rsidR="007F27E2" w:rsidRPr="007F27E2" w:rsidRDefault="007F27E2" w:rsidP="007F27E2">
      <w:pPr>
        <w:shd w:val="clear" w:color="auto" w:fill="FFFFFF" w:themeFill="background1"/>
        <w:jc w:val="both"/>
        <w:rPr>
          <w:rFonts w:eastAsia="Times New Roman"/>
          <w:b/>
          <w:i/>
          <w:u w:val="single"/>
          <w:lang w:eastAsia="hu-HU"/>
        </w:rPr>
      </w:pPr>
      <w:r w:rsidRPr="007F27E2">
        <w:rPr>
          <w:rFonts w:eastAsia="Times New Roman"/>
          <w:b/>
          <w:i/>
          <w:u w:val="single"/>
          <w:lang w:eastAsia="hu-HU"/>
        </w:rPr>
        <w:t>Működési bevételek:</w:t>
      </w:r>
    </w:p>
    <w:p w14:paraId="4E1CDFF6" w14:textId="77777777" w:rsidR="007F27E2" w:rsidRPr="007F27E2" w:rsidRDefault="007F27E2" w:rsidP="007F27E2">
      <w:pPr>
        <w:shd w:val="clear" w:color="auto" w:fill="FFFFFF" w:themeFill="background1"/>
        <w:jc w:val="both"/>
        <w:rPr>
          <w:rFonts w:eastAsia="Times New Roman"/>
          <w:lang w:eastAsia="hu-HU"/>
        </w:rPr>
      </w:pPr>
      <w:r w:rsidRPr="007F27E2">
        <w:rPr>
          <w:rFonts w:eastAsia="Times New Roman"/>
          <w:lang w:eastAsia="hu-HU"/>
        </w:rPr>
        <w:t>Az önkormányzatnál a működési bevételek jelentős hányadát a bérletidíj bevételek képezik. Itt számoljuk el az önkormányzati helyiségek és lakások bérleti díját, a víziközmű és szennyvízközmű használati díjbevételét, valamint a közterület-foglalási és parkolás gazdálkodási bevételeket is.</w:t>
      </w:r>
    </w:p>
    <w:p w14:paraId="44C8ACCB" w14:textId="77777777" w:rsidR="007F27E2" w:rsidRPr="007F27E2" w:rsidRDefault="007F27E2" w:rsidP="007F27E2">
      <w:pPr>
        <w:jc w:val="both"/>
        <w:rPr>
          <w:rFonts w:eastAsia="Times New Roman"/>
          <w:lang w:eastAsia="hu-HU"/>
        </w:rPr>
      </w:pPr>
    </w:p>
    <w:p w14:paraId="6199CC13" w14:textId="77777777" w:rsidR="007F27E2" w:rsidRPr="007F27E2" w:rsidRDefault="007F27E2" w:rsidP="007F27E2">
      <w:pPr>
        <w:jc w:val="both"/>
        <w:rPr>
          <w:rFonts w:eastAsia="Times New Roman"/>
          <w:lang w:eastAsia="hu-HU"/>
        </w:rPr>
      </w:pPr>
      <w:r w:rsidRPr="007F27E2">
        <w:rPr>
          <w:rFonts w:eastAsia="Times New Roman"/>
          <w:b/>
          <w:i/>
          <w:u w:val="single"/>
          <w:lang w:eastAsia="hu-HU"/>
        </w:rPr>
        <w:t>Működési célú átvett pénzeszközök</w:t>
      </w:r>
    </w:p>
    <w:p w14:paraId="6436D70E" w14:textId="77777777" w:rsidR="007F27E2" w:rsidRPr="007F27E2" w:rsidRDefault="007F27E2" w:rsidP="007F27E2">
      <w:pPr>
        <w:jc w:val="both"/>
        <w:rPr>
          <w:rFonts w:eastAsia="Times New Roman"/>
          <w:lang w:eastAsia="hu-HU"/>
        </w:rPr>
      </w:pPr>
      <w:r w:rsidRPr="007F27E2">
        <w:rPr>
          <w:rFonts w:eastAsia="Times New Roman"/>
          <w:lang w:eastAsia="hu-HU"/>
        </w:rPr>
        <w:t xml:space="preserve">Működési célú átvett pénzeszközök között számoljuk el az államháztartáson kívüli szervezetektől kapott működési célú támogatásokat, illetve a nyújtott kölcsönök visszatérüléseit. </w:t>
      </w:r>
    </w:p>
    <w:p w14:paraId="26E53258" w14:textId="77777777" w:rsidR="007F27E2" w:rsidRPr="007F27E2" w:rsidRDefault="007F27E2" w:rsidP="007F27E2">
      <w:pPr>
        <w:jc w:val="both"/>
        <w:rPr>
          <w:rFonts w:eastAsia="Times New Roman"/>
          <w:lang w:eastAsia="hu-HU"/>
        </w:rPr>
      </w:pPr>
    </w:p>
    <w:p w14:paraId="41C90FEB"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Felhalmozási bevételek (17.sz.melléklet)</w:t>
      </w:r>
    </w:p>
    <w:p w14:paraId="59747BD1" w14:textId="77777777" w:rsidR="007F27E2" w:rsidRPr="007F27E2" w:rsidRDefault="007F27E2" w:rsidP="007F27E2">
      <w:pPr>
        <w:jc w:val="both"/>
        <w:rPr>
          <w:rFonts w:eastAsia="Times New Roman"/>
          <w:b/>
          <w:bCs/>
          <w:i/>
          <w:iCs/>
          <w:u w:val="single"/>
          <w:lang w:eastAsia="hu-HU"/>
        </w:rPr>
      </w:pPr>
    </w:p>
    <w:p w14:paraId="64BEEBC6"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Felhalmozási célú támogatások államháztartáson belülről</w:t>
      </w:r>
    </w:p>
    <w:p w14:paraId="0B67E586" w14:textId="77777777" w:rsidR="007F27E2" w:rsidRPr="007F27E2" w:rsidRDefault="007F27E2" w:rsidP="007F27E2">
      <w:pPr>
        <w:jc w:val="both"/>
        <w:rPr>
          <w:rFonts w:eastAsia="Times New Roman"/>
          <w:bCs/>
          <w:lang w:eastAsia="hu-HU"/>
        </w:rPr>
      </w:pPr>
      <w:r w:rsidRPr="007F27E2">
        <w:rPr>
          <w:rFonts w:eastAsia="Times New Roman"/>
          <w:bCs/>
          <w:lang w:eastAsia="hu-HU"/>
        </w:rPr>
        <w:t>Az Európai Uniós pályázatokhoz kapcsolódó felhalmozási célú támogatások a projektek megvalósulási ütemének megfelelően és a támogatási szerződésekben foglaltak szerint kerültek lehívásra. 2023.év során e tétel az önkormányzatnál 734.277 eFt összeget jelentett.</w:t>
      </w:r>
    </w:p>
    <w:p w14:paraId="2BDCE9F2" w14:textId="77777777" w:rsidR="007F27E2" w:rsidRPr="007F27E2" w:rsidRDefault="007F27E2" w:rsidP="007F27E2">
      <w:pPr>
        <w:jc w:val="both"/>
        <w:rPr>
          <w:rFonts w:eastAsia="Times New Roman"/>
          <w:b/>
          <w:bCs/>
          <w:i/>
          <w:iCs/>
          <w:color w:val="FF0000"/>
          <w:u w:val="single"/>
          <w:lang w:eastAsia="hu-HU"/>
        </w:rPr>
      </w:pPr>
    </w:p>
    <w:p w14:paraId="5507BF75" w14:textId="77777777" w:rsidR="007F27E2" w:rsidRPr="007F27E2" w:rsidRDefault="007F27E2" w:rsidP="007F27E2">
      <w:pPr>
        <w:jc w:val="both"/>
        <w:rPr>
          <w:rFonts w:eastAsia="Times New Roman"/>
          <w:b/>
          <w:bCs/>
          <w:i/>
          <w:iCs/>
          <w:lang w:eastAsia="hu-HU"/>
        </w:rPr>
      </w:pPr>
      <w:r w:rsidRPr="007F27E2">
        <w:rPr>
          <w:rFonts w:eastAsia="Times New Roman"/>
          <w:b/>
          <w:bCs/>
          <w:i/>
          <w:iCs/>
          <w:u w:val="single"/>
          <w:lang w:eastAsia="hu-HU"/>
        </w:rPr>
        <w:t>Felhalmozási bevételek</w:t>
      </w:r>
    </w:p>
    <w:p w14:paraId="2548BD7A" w14:textId="77777777" w:rsidR="007F27E2" w:rsidRPr="007F27E2" w:rsidRDefault="007F27E2" w:rsidP="007F27E2">
      <w:pPr>
        <w:jc w:val="both"/>
        <w:rPr>
          <w:rFonts w:eastAsia="Times New Roman"/>
          <w:lang w:eastAsia="hu-HU"/>
        </w:rPr>
      </w:pPr>
      <w:r w:rsidRPr="007F27E2">
        <w:rPr>
          <w:rFonts w:eastAsia="Times New Roman"/>
          <w:lang w:eastAsia="hu-HU"/>
        </w:rPr>
        <w:t>Az önk</w:t>
      </w:r>
      <w:r w:rsidRPr="007F27E2">
        <w:rPr>
          <w:rFonts w:eastAsia="Times New Roman"/>
          <w:bCs/>
          <w:lang w:eastAsia="hu-HU"/>
        </w:rPr>
        <w:t xml:space="preserve">ormányzati lakások, ingatlanok értékesítéséből pályáztatás során befolyt bevétel 1.162.247 eFt. </w:t>
      </w:r>
      <w:r w:rsidRPr="007F27E2">
        <w:rPr>
          <w:rFonts w:eastAsia="Times New Roman"/>
          <w:lang w:eastAsia="hu-HU"/>
        </w:rPr>
        <w:t>Az ingatlanértékesítés bevételei elsősorban a</w:t>
      </w:r>
      <w:r w:rsidRPr="007F27E2">
        <w:rPr>
          <w:rFonts w:eastAsia="Times New Roman"/>
          <w:color w:val="FF0000"/>
          <w:lang w:eastAsia="hu-HU"/>
        </w:rPr>
        <w:t xml:space="preserve"> </w:t>
      </w:r>
      <w:r w:rsidRPr="007F27E2">
        <w:rPr>
          <w:rFonts w:eastAsia="Times New Roman"/>
          <w:lang w:eastAsia="hu-HU"/>
        </w:rPr>
        <w:t>2164/13 hrsz 11-es Huszár úti Laktanya területe, 2163/1 hrsz építési telek, 6501/A/2 hrsz. irodahelyiség, 2048 hrsz beépítetlen terület, 7024/A/27 -, 6248/4/A/4 -, 10020/8/A/16 -., 3785/66/A/14 hrsz.-on lévő üzlethelyiségek, 6870/A/52 hrsz. iroda, továbbá lakások, garázsok és egyéb helyiségek értékesítéséből adódtak.</w:t>
      </w:r>
    </w:p>
    <w:p w14:paraId="7299C038" w14:textId="77777777" w:rsidR="007F27E2" w:rsidRPr="007F27E2" w:rsidRDefault="007F27E2" w:rsidP="007F27E2">
      <w:pPr>
        <w:tabs>
          <w:tab w:val="left" w:pos="3645"/>
        </w:tabs>
        <w:autoSpaceDE w:val="0"/>
        <w:autoSpaceDN w:val="0"/>
        <w:adjustRightInd w:val="0"/>
        <w:spacing w:line="268" w:lineRule="exact"/>
        <w:jc w:val="both"/>
        <w:rPr>
          <w:rFonts w:eastAsia="Times New Roman"/>
          <w:color w:val="FF0000"/>
          <w:lang w:eastAsia="hu-HU"/>
        </w:rPr>
      </w:pPr>
      <w:r w:rsidRPr="007F27E2">
        <w:rPr>
          <w:rFonts w:eastAsia="Times New Roman"/>
          <w:color w:val="FF0000"/>
          <w:lang w:eastAsia="hu-HU"/>
        </w:rPr>
        <w:tab/>
      </w:r>
    </w:p>
    <w:p w14:paraId="0F700874" w14:textId="77777777" w:rsidR="007F27E2" w:rsidRPr="007F27E2" w:rsidRDefault="007F27E2" w:rsidP="007F27E2">
      <w:pPr>
        <w:jc w:val="both"/>
        <w:rPr>
          <w:rFonts w:eastAsia="Times New Roman"/>
          <w:lang w:eastAsia="hu-HU"/>
        </w:rPr>
      </w:pPr>
      <w:r w:rsidRPr="007F27E2">
        <w:rPr>
          <w:rFonts w:eastAsia="Times New Roman"/>
          <w:b/>
          <w:bCs/>
          <w:i/>
          <w:u w:val="single"/>
          <w:lang w:eastAsia="hu-HU"/>
        </w:rPr>
        <w:t>Felhalmozási célú átvett pénzeszközök</w:t>
      </w:r>
      <w:r w:rsidRPr="007F27E2">
        <w:rPr>
          <w:rFonts w:eastAsia="Times New Roman"/>
          <w:lang w:eastAsia="hu-HU"/>
        </w:rPr>
        <w:t xml:space="preserve"> között számoljuk el a felhalmozási célra nyújtott kölcsönök visszatérüléseit, a felhalmozási célú pályázatokra államháztartáson kívüli támogatótól beérkezett bevételeket, valamint az önkormányzat által nyújtott támogatások elszámolása során visszatérítendő összegeket.</w:t>
      </w:r>
    </w:p>
    <w:p w14:paraId="5800F107" w14:textId="77777777" w:rsidR="007F27E2" w:rsidRPr="007F27E2" w:rsidRDefault="007F27E2" w:rsidP="007F27E2">
      <w:pPr>
        <w:jc w:val="both"/>
        <w:rPr>
          <w:rFonts w:eastAsia="Times New Roman"/>
          <w:lang w:eastAsia="hu-HU"/>
        </w:rPr>
      </w:pPr>
    </w:p>
    <w:p w14:paraId="372B7DCC" w14:textId="77777777" w:rsidR="007F27E2" w:rsidRPr="007F27E2" w:rsidRDefault="007F27E2" w:rsidP="007F27E2">
      <w:pPr>
        <w:jc w:val="center"/>
        <w:rPr>
          <w:rFonts w:eastAsia="Times New Roman"/>
          <w:b/>
          <w:bCs/>
          <w:u w:val="single"/>
          <w:lang w:eastAsia="hu-HU"/>
        </w:rPr>
      </w:pPr>
    </w:p>
    <w:p w14:paraId="1A85D64D" w14:textId="77777777" w:rsidR="007F27E2" w:rsidRPr="007F27E2" w:rsidRDefault="007F27E2" w:rsidP="007F27E2">
      <w:pPr>
        <w:jc w:val="center"/>
        <w:rPr>
          <w:rFonts w:eastAsia="Times New Roman"/>
          <w:b/>
          <w:bCs/>
          <w:u w:val="single"/>
          <w:lang w:eastAsia="hu-HU"/>
        </w:rPr>
      </w:pPr>
      <w:r w:rsidRPr="007F27E2">
        <w:rPr>
          <w:rFonts w:eastAsia="Times New Roman"/>
          <w:b/>
          <w:bCs/>
          <w:u w:val="single"/>
          <w:lang w:eastAsia="hu-HU"/>
        </w:rPr>
        <w:t>III. KIADÁSOK ALAKULÁSA</w:t>
      </w:r>
    </w:p>
    <w:p w14:paraId="1B7AFDA0" w14:textId="77777777" w:rsidR="007F27E2" w:rsidRPr="007F27E2" w:rsidRDefault="007F27E2" w:rsidP="007F27E2">
      <w:pPr>
        <w:jc w:val="center"/>
        <w:rPr>
          <w:rFonts w:eastAsia="Times New Roman"/>
          <w:b/>
          <w:bCs/>
          <w:u w:val="single"/>
          <w:lang w:eastAsia="hu-HU"/>
        </w:rPr>
      </w:pPr>
    </w:p>
    <w:p w14:paraId="586098B3" w14:textId="77777777" w:rsidR="007F27E2" w:rsidRPr="007F27E2" w:rsidRDefault="007F27E2" w:rsidP="007F27E2">
      <w:pPr>
        <w:jc w:val="both"/>
        <w:rPr>
          <w:rFonts w:eastAsia="Times New Roman"/>
          <w:b/>
          <w:bCs/>
          <w:u w:val="single"/>
          <w:lang w:eastAsia="hu-HU"/>
        </w:rPr>
      </w:pPr>
      <w:r w:rsidRPr="007F27E2">
        <w:rPr>
          <w:rFonts w:eastAsia="Times New Roman"/>
          <w:b/>
          <w:bCs/>
          <w:u w:val="single"/>
          <w:lang w:eastAsia="hu-HU"/>
        </w:rPr>
        <w:t>ÁGAZATI KIADÁSOK</w:t>
      </w:r>
    </w:p>
    <w:p w14:paraId="0CCEE000" w14:textId="77777777" w:rsidR="007F27E2" w:rsidRPr="007F27E2" w:rsidRDefault="007F27E2" w:rsidP="007F27E2">
      <w:pPr>
        <w:jc w:val="both"/>
        <w:rPr>
          <w:rFonts w:eastAsia="Times New Roman"/>
          <w:b/>
          <w:bCs/>
          <w:u w:val="single"/>
          <w:lang w:eastAsia="hu-HU"/>
        </w:rPr>
      </w:pPr>
    </w:p>
    <w:p w14:paraId="777412B9"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Oktatási ágazat kiadásai (8.sz.melléklet)</w:t>
      </w:r>
    </w:p>
    <w:p w14:paraId="3AFF4249"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Szombathely Megyei Jogú Város Közgyűlése 2023. évre vonatkozóan – az óvodák, valamint a Szombathelyi Köznevelési GAMESZ működtetésén túl – az oktatási ágazat eredeti előirányzatát 78.242 eFt összegben határozta meg, amelyből 30.000 e Ft volt az óvodák karbantartására fordítható összeg. A 2022. évi pénzmaradvány jóváhagyásával, valamint a költségvetési rendelet módosításakor 206.680 e Ft-ra nőtt a rendelkezésre álló összeg.</w:t>
      </w:r>
    </w:p>
    <w:p w14:paraId="6D9EC6C1" w14:textId="77777777" w:rsidR="007F27E2" w:rsidRPr="007F27E2" w:rsidRDefault="007F27E2" w:rsidP="007F27E2">
      <w:pPr>
        <w:jc w:val="both"/>
        <w:rPr>
          <w:rFonts w:eastAsia="Times New Roman"/>
          <w:lang w:eastAsia="hu-HU"/>
        </w:rPr>
      </w:pPr>
      <w:r w:rsidRPr="007F27E2">
        <w:rPr>
          <w:rFonts w:eastAsia="Times New Roman"/>
          <w:lang w:eastAsia="hu-HU"/>
        </w:rPr>
        <w:t xml:space="preserve">Az oktatási kiadásokban szereplő tételek törvény, önkormányzati rendelet, közgyűlési, illetve bizottsági határozatok, továbbá fennálló szerződések alapján kerültek tervezésre és felhasználásra. </w:t>
      </w:r>
    </w:p>
    <w:p w14:paraId="7F3BCAF4" w14:textId="77777777" w:rsidR="007F27E2" w:rsidRPr="007F27E2" w:rsidRDefault="007F27E2" w:rsidP="007F27E2">
      <w:pPr>
        <w:jc w:val="both"/>
        <w:rPr>
          <w:rFonts w:eastAsia="Times New Roman"/>
          <w:lang w:eastAsia="hu-HU"/>
        </w:rPr>
      </w:pPr>
    </w:p>
    <w:p w14:paraId="33E5E1C3"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Kulturális ágazat, média kiadásai (9.sz.melléklet)</w:t>
      </w:r>
    </w:p>
    <w:p w14:paraId="1512B7B4"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 xml:space="preserve">A Kulturális ágazat, média kiadásaira 2023. évre vonatkozóan 4.138.611 e Ft-ot biztosított az </w:t>
      </w:r>
      <w:r w:rsidRPr="007F27E2">
        <w:rPr>
          <w:rFonts w:eastAsia="Times New Roman"/>
          <w:color w:val="000000" w:themeColor="text1"/>
          <w:lang w:eastAsia="hu-HU"/>
        </w:rPr>
        <w:t>Önkormányzat.</w:t>
      </w:r>
      <w:r w:rsidRPr="007F27E2">
        <w:rPr>
          <w:rFonts w:eastAsia="Times New Roman"/>
          <w:color w:val="FF0000"/>
          <w:lang w:eastAsia="hu-HU"/>
        </w:rPr>
        <w:t xml:space="preserve"> </w:t>
      </w:r>
    </w:p>
    <w:p w14:paraId="0A1E4145" w14:textId="77777777" w:rsidR="007F27E2" w:rsidRPr="007F27E2" w:rsidRDefault="007F27E2" w:rsidP="007F27E2">
      <w:pPr>
        <w:autoSpaceDE w:val="0"/>
        <w:autoSpaceDN w:val="0"/>
        <w:adjustRightInd w:val="0"/>
        <w:spacing w:line="268" w:lineRule="exact"/>
        <w:jc w:val="both"/>
        <w:rPr>
          <w:rFonts w:eastAsia="Times New Roman"/>
          <w:b/>
          <w:lang w:eastAsia="hu-HU"/>
        </w:rPr>
      </w:pPr>
      <w:r w:rsidRPr="007F27E2">
        <w:rPr>
          <w:rFonts w:eastAsia="Times New Roman"/>
          <w:u w:val="single"/>
          <w:lang w:eastAsia="hu-HU"/>
        </w:rPr>
        <w:t>Nem önkormányzati szervezetek</w:t>
      </w:r>
      <w:r w:rsidRPr="007F27E2">
        <w:rPr>
          <w:rFonts w:eastAsia="Times New Roman"/>
          <w:lang w:eastAsia="hu-HU"/>
        </w:rPr>
        <w:t xml:space="preserve"> támogatására 2023. évben 51.650 eFt előirányzott támogatási összeg megállapodás alapján 100 %-ban kiutalásra került.</w:t>
      </w:r>
    </w:p>
    <w:p w14:paraId="45BAB57B"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2023. évben a kulturális ágazat kiadásai közül a „Kulturális és civil alap”, továbbá a „Városi nagyrendezvények” tételsorokról a Kulturális, Oktatási és Civil Bizottság volt jogosult dönteni.</w:t>
      </w:r>
    </w:p>
    <w:p w14:paraId="26D0F91D"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 xml:space="preserve">A Kulturális ágazat, média kiadásokra biztosított előirányzatok felhasználása az áthúzódó kifizetéseket is figyelembe véve megtörtént. </w:t>
      </w:r>
    </w:p>
    <w:p w14:paraId="2440EB1D" w14:textId="77777777" w:rsidR="00577818" w:rsidRDefault="00577818" w:rsidP="007F27E2">
      <w:pPr>
        <w:autoSpaceDE w:val="0"/>
        <w:autoSpaceDN w:val="0"/>
        <w:adjustRightInd w:val="0"/>
        <w:spacing w:line="268" w:lineRule="exact"/>
        <w:jc w:val="both"/>
        <w:rPr>
          <w:rFonts w:eastAsia="Times New Roman"/>
          <w:b/>
          <w:bCs/>
          <w:i/>
          <w:iCs/>
          <w:sz w:val="24"/>
          <w:u w:val="single"/>
          <w:lang w:eastAsia="hu-HU"/>
        </w:rPr>
      </w:pPr>
    </w:p>
    <w:p w14:paraId="34F65BCD" w14:textId="77777777" w:rsidR="00577818" w:rsidRDefault="00577818" w:rsidP="007F27E2">
      <w:pPr>
        <w:autoSpaceDE w:val="0"/>
        <w:autoSpaceDN w:val="0"/>
        <w:adjustRightInd w:val="0"/>
        <w:spacing w:line="268" w:lineRule="exact"/>
        <w:jc w:val="both"/>
        <w:rPr>
          <w:rFonts w:eastAsia="Times New Roman"/>
          <w:b/>
          <w:bCs/>
          <w:i/>
          <w:iCs/>
          <w:sz w:val="24"/>
          <w:u w:val="single"/>
          <w:lang w:eastAsia="hu-HU"/>
        </w:rPr>
      </w:pPr>
    </w:p>
    <w:p w14:paraId="39F1A7AD" w14:textId="69888229"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b/>
          <w:bCs/>
          <w:i/>
          <w:iCs/>
          <w:sz w:val="24"/>
          <w:u w:val="single"/>
          <w:lang w:eastAsia="hu-HU"/>
        </w:rPr>
        <w:lastRenderedPageBreak/>
        <w:t>Szociális ágazat kiadásai (10.sz.melléklet)</w:t>
      </w:r>
    </w:p>
    <w:p w14:paraId="06BA5F09"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Az önkormányzati bevételekkel fedezett szociális kiadásokra a Pálos Károly Szociális Szolgáltató Központ és Gyermekjóléti Szolgálat támogatásán kívül módosított előirányzatként 614.445 eFt állt rendelkezésre, a teljesítés év végéig 86,34 %.</w:t>
      </w:r>
    </w:p>
    <w:p w14:paraId="36DC7ED0"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Önkormányzati támogatásból biztosított segélykeretből a szociálisan rászorult állampolgárok érdekeit és jogos igényeit szem előtt tartva, a központi és a helyi szakmai irányelveknek, rendeleteknek megfelelően gazdálkodva szociális ellátásokat folyósítottunk.</w:t>
      </w:r>
    </w:p>
    <w:p w14:paraId="43F9C149" w14:textId="77777777" w:rsidR="007F27E2" w:rsidRPr="007F27E2" w:rsidRDefault="007F27E2" w:rsidP="007F27E2">
      <w:pPr>
        <w:autoSpaceDE w:val="0"/>
        <w:autoSpaceDN w:val="0"/>
        <w:adjustRightInd w:val="0"/>
        <w:spacing w:line="268" w:lineRule="exact"/>
        <w:jc w:val="both"/>
        <w:rPr>
          <w:rFonts w:eastAsia="Times New Roman"/>
          <w:lang w:eastAsia="hu-HU"/>
        </w:rPr>
      </w:pPr>
    </w:p>
    <w:p w14:paraId="5F78F18C"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Egészségügyi ágazat kiadásai (11.sz.melléklet)</w:t>
      </w:r>
    </w:p>
    <w:p w14:paraId="3DD77481"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 xml:space="preserve">A Szombathelyi Egészségügyi és Kulturális Intézmények GESZ támogatásán kívül módosított előirányzatként 67.343 eFt állt rendelkezésre, mely összeg év végéig 90,37 %-ban felhasználásra került. </w:t>
      </w:r>
    </w:p>
    <w:p w14:paraId="0D9D613E" w14:textId="77777777" w:rsidR="007F27E2" w:rsidRPr="007F27E2" w:rsidRDefault="007F27E2" w:rsidP="007F27E2">
      <w:pPr>
        <w:autoSpaceDE w:val="0"/>
        <w:autoSpaceDN w:val="0"/>
        <w:adjustRightInd w:val="0"/>
        <w:spacing w:line="268" w:lineRule="exact"/>
        <w:jc w:val="both"/>
        <w:rPr>
          <w:rFonts w:eastAsia="Times New Roman"/>
          <w:lang w:eastAsia="hu-HU"/>
        </w:rPr>
      </w:pPr>
    </w:p>
    <w:p w14:paraId="69A83BF9"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Gyermekvédelmi ágazat kiadásai (12.sz.melléklet)</w:t>
      </w:r>
    </w:p>
    <w:p w14:paraId="76119EFD" w14:textId="77777777" w:rsidR="007F27E2" w:rsidRPr="007F27E2" w:rsidRDefault="007F27E2" w:rsidP="007F27E2">
      <w:pPr>
        <w:jc w:val="both"/>
        <w:rPr>
          <w:rFonts w:eastAsia="Times New Roman"/>
          <w:lang w:eastAsia="hu-HU"/>
        </w:rPr>
      </w:pPr>
      <w:r w:rsidRPr="007F27E2">
        <w:rPr>
          <w:rFonts w:eastAsia="Times New Roman"/>
          <w:lang w:eastAsia="hu-HU"/>
        </w:rPr>
        <w:t>A Szombathelyi Egyesített Bölcsődei Intézmény működési és felhalmozási kiadásokra biztosított támogatásán kívül 3.241 eFt állt rendelkezésre.</w:t>
      </w:r>
    </w:p>
    <w:p w14:paraId="1D0D4074" w14:textId="77777777" w:rsidR="007F27E2" w:rsidRPr="007F27E2" w:rsidRDefault="007F27E2" w:rsidP="007F27E2">
      <w:pPr>
        <w:contextualSpacing/>
        <w:jc w:val="both"/>
        <w:rPr>
          <w:rFonts w:eastAsia="Times New Roman"/>
          <w:bCs/>
          <w:lang w:eastAsia="hu-HU"/>
        </w:rPr>
      </w:pPr>
      <w:r w:rsidRPr="007F27E2">
        <w:rPr>
          <w:rFonts w:eastAsia="Times New Roman"/>
          <w:bCs/>
          <w:lang w:eastAsia="hu-HU"/>
        </w:rPr>
        <w:t xml:space="preserve">A Közgyűlés 3.000 e Ft támogatást biztosított az SOS Gyermekfalu Magyarországi Alapítvány támogatására, mely összeg 2023. december végéig teljes összegben kiutalásra került. </w:t>
      </w:r>
    </w:p>
    <w:p w14:paraId="206E7563" w14:textId="77777777" w:rsidR="007F27E2" w:rsidRPr="007F27E2" w:rsidRDefault="007F27E2" w:rsidP="007F27E2">
      <w:pPr>
        <w:jc w:val="both"/>
        <w:rPr>
          <w:rFonts w:eastAsia="Times New Roman"/>
          <w:b/>
          <w:bCs/>
          <w:i/>
          <w:iCs/>
          <w:u w:val="single"/>
          <w:lang w:eastAsia="hu-HU"/>
        </w:rPr>
      </w:pPr>
    </w:p>
    <w:p w14:paraId="489A293C"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 xml:space="preserve">Egyéb más ágazathoz nem sorolható intézmények és feladatok kiadásai (13. sz. melléklet) </w:t>
      </w:r>
    </w:p>
    <w:p w14:paraId="5D2CCD91"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Parkolásgazdálkodási kiadás</w:t>
      </w:r>
      <w:r w:rsidRPr="007F27E2">
        <w:rPr>
          <w:rFonts w:eastAsia="Times New Roman"/>
          <w:lang w:eastAsia="hu-HU"/>
        </w:rPr>
        <w:t xml:space="preserve"> előirányzatából a megkötött szerződés szerint fizettük a parkolás üzemeltetését.</w:t>
      </w:r>
    </w:p>
    <w:p w14:paraId="1AD72DA9"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Áfa befizetések</w:t>
      </w:r>
      <w:r w:rsidRPr="007F27E2">
        <w:rPr>
          <w:rFonts w:eastAsia="Times New Roman"/>
          <w:lang w:eastAsia="hu-HU"/>
        </w:rPr>
        <w:t xml:space="preserve"> tételsoron az Áfa bevallásoknak megfelelően a kiszámlázott Áfa befizetések, a fordított Áfa befizetések és az Áfa visszaigénylések egyenleg adata szerepel. </w:t>
      </w:r>
    </w:p>
    <w:p w14:paraId="4BFF7B25"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lang w:eastAsia="hu-HU"/>
        </w:rPr>
        <w:t>A költségvetési rendeletben a projektek megvalósításához kapcsolódó fordított áfa befizetések előirányzata az adott projekt egységes kezelése miatt a felhalmozási táblázatban került külön soron nevesítésre, az Áfa visszaigénylések előirányzata pedig a működési bevételek között szerepel. A költségvetési táblázatokban az Áfa bevallás jellegéből adódóan ezeken a tételsorokon nem szerepel teljesítés adat.</w:t>
      </w:r>
    </w:p>
    <w:p w14:paraId="2324109C"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Lakás és helyiségüzemeltetés</w:t>
      </w:r>
      <w:r w:rsidRPr="007F27E2">
        <w:rPr>
          <w:rFonts w:eastAsia="Times New Roman"/>
          <w:lang w:eastAsia="hu-HU"/>
        </w:rPr>
        <w:t xml:space="preserve"> feladatait üzemeltetési szerződés alapján a SZOVA Nonprofit Zrt. látja el. A költségvetésben az elszámolás során könyvelt kiadások várható túlteljesítésével veszteségpótlás címen számoltunk. A 2023. évre vonatkozó üzemeltetés során keletkezett pénzforgalmi hiányt az önkormányzat május 31. napjáig téríti meg a SZOVA Nonprofit Zrt. részére a 451/2015.(XII.10.) Kgy.sz.határozat alapján.</w:t>
      </w:r>
    </w:p>
    <w:p w14:paraId="399E062A" w14:textId="77777777" w:rsidR="007F27E2" w:rsidRPr="007F27E2" w:rsidRDefault="007F27E2" w:rsidP="007F27E2">
      <w:pPr>
        <w:jc w:val="both"/>
        <w:rPr>
          <w:rFonts w:eastAsia="Times New Roman"/>
          <w:u w:val="single"/>
          <w:lang w:eastAsia="hu-HU"/>
        </w:rPr>
      </w:pPr>
      <w:r w:rsidRPr="007F27E2">
        <w:rPr>
          <w:rFonts w:eastAsia="Times New Roman"/>
          <w:u w:val="single"/>
          <w:lang w:eastAsia="hu-HU"/>
        </w:rPr>
        <w:t>A Választott tisztségviselők juttatásai</w:t>
      </w:r>
      <w:r w:rsidRPr="007F27E2">
        <w:rPr>
          <w:rFonts w:eastAsia="Times New Roman"/>
          <w:lang w:eastAsia="hu-HU"/>
        </w:rPr>
        <w:t xml:space="preserve"> tételből került kifizetésre a polgármester, alpolgármesterek, képviselők és bizottsági tagok részére a 2023. évi illetmény, cafetéria juttatások és kiküldetés költsége.</w:t>
      </w:r>
    </w:p>
    <w:p w14:paraId="7E5F5CC2" w14:textId="77777777" w:rsidR="007F27E2" w:rsidRPr="007F27E2" w:rsidRDefault="007F27E2" w:rsidP="007F27E2">
      <w:pPr>
        <w:jc w:val="both"/>
        <w:rPr>
          <w:rFonts w:eastAsia="Times New Roman"/>
          <w:lang w:eastAsia="hu-HU"/>
        </w:rPr>
      </w:pPr>
      <w:r w:rsidRPr="007F27E2">
        <w:rPr>
          <w:rFonts w:eastAsia="Times New Roman"/>
          <w:u w:val="single"/>
          <w:lang w:eastAsia="hu-HU"/>
        </w:rPr>
        <w:t>A Savaria Városfejlesztési Nonprofit Kft.</w:t>
      </w:r>
      <w:r w:rsidRPr="007F27E2">
        <w:rPr>
          <w:rFonts w:eastAsia="Times New Roman"/>
          <w:lang w:eastAsia="hu-HU"/>
        </w:rPr>
        <w:t xml:space="preserve"> tulajdonosi támogatásként 50.000 eFt működési támogatást kapott.</w:t>
      </w:r>
    </w:p>
    <w:p w14:paraId="2B768713" w14:textId="77777777" w:rsidR="007F27E2" w:rsidRPr="007F27E2" w:rsidRDefault="007F27E2" w:rsidP="007F27E2">
      <w:pPr>
        <w:jc w:val="both"/>
        <w:rPr>
          <w:rFonts w:eastAsia="Times New Roman"/>
          <w:lang w:eastAsia="hu-HU"/>
        </w:rPr>
      </w:pPr>
      <w:r w:rsidRPr="007F27E2">
        <w:rPr>
          <w:rFonts w:eastAsia="Times New Roman"/>
          <w:lang w:eastAsia="hu-HU"/>
        </w:rPr>
        <w:t xml:space="preserve">Az önkormányzat a </w:t>
      </w:r>
      <w:r w:rsidRPr="007F27E2">
        <w:rPr>
          <w:rFonts w:eastAsia="Times New Roman"/>
          <w:u w:val="single"/>
          <w:lang w:eastAsia="hu-HU"/>
        </w:rPr>
        <w:t>Szolidaritási adó</w:t>
      </w:r>
      <w:r w:rsidRPr="007F27E2">
        <w:rPr>
          <w:rFonts w:eastAsia="Times New Roman"/>
          <w:lang w:eastAsia="hu-HU"/>
        </w:rPr>
        <w:t xml:space="preserve"> befizetési kötelezettségének eleget tett 2.943.193 eFt összegben.</w:t>
      </w:r>
    </w:p>
    <w:p w14:paraId="7D289C78" w14:textId="77777777" w:rsidR="007F27E2" w:rsidRPr="007F27E2" w:rsidRDefault="007F27E2" w:rsidP="007F27E2">
      <w:pPr>
        <w:jc w:val="both"/>
        <w:rPr>
          <w:rFonts w:eastAsia="Times New Roman"/>
          <w:lang w:eastAsia="hu-HU"/>
        </w:rPr>
      </w:pPr>
      <w:r w:rsidRPr="007F27E2">
        <w:rPr>
          <w:rFonts w:eastAsia="Times New Roman"/>
          <w:u w:val="single"/>
          <w:lang w:eastAsia="hu-HU"/>
        </w:rPr>
        <w:t>A Rendőrség</w:t>
      </w:r>
      <w:r w:rsidRPr="007F27E2">
        <w:rPr>
          <w:rFonts w:eastAsia="Times New Roman"/>
          <w:lang w:eastAsia="hu-HU"/>
        </w:rPr>
        <w:t xml:space="preserve"> támogatására 8.000 eFt került kiutalásra a Szombathely közbiztonságának javítására.</w:t>
      </w:r>
    </w:p>
    <w:p w14:paraId="1A07AD1E" w14:textId="77777777" w:rsidR="007F27E2" w:rsidRPr="007F27E2" w:rsidRDefault="007F27E2" w:rsidP="007F27E2">
      <w:pPr>
        <w:jc w:val="both"/>
        <w:rPr>
          <w:rFonts w:eastAsia="Times New Roman"/>
          <w:lang w:eastAsia="hu-HU"/>
        </w:rPr>
      </w:pPr>
      <w:r w:rsidRPr="007F27E2">
        <w:rPr>
          <w:rFonts w:eastAsia="Times New Roman"/>
          <w:u w:val="single"/>
          <w:lang w:eastAsia="hu-HU"/>
        </w:rPr>
        <w:t>A Polgárőr szervezetek</w:t>
      </w:r>
      <w:r w:rsidRPr="007F27E2">
        <w:rPr>
          <w:rFonts w:eastAsia="Times New Roman"/>
          <w:lang w:eastAsia="hu-HU"/>
        </w:rPr>
        <w:t xml:space="preserve"> részére 2.000 e Ft került kifizetésre a polgárőr szervezetek alaptámogatására és az éves beszámoló alapján eredményességi támogatásra.</w:t>
      </w:r>
    </w:p>
    <w:p w14:paraId="338925C0" w14:textId="77777777" w:rsidR="007F27E2" w:rsidRPr="007F27E2" w:rsidRDefault="007F27E2" w:rsidP="007F27E2">
      <w:pPr>
        <w:jc w:val="both"/>
        <w:rPr>
          <w:rFonts w:eastAsia="Times New Roman"/>
          <w:lang w:eastAsia="hu-HU"/>
        </w:rPr>
      </w:pPr>
      <w:r w:rsidRPr="007F27E2">
        <w:rPr>
          <w:rFonts w:eastAsia="Times New Roman"/>
          <w:u w:val="single"/>
          <w:lang w:eastAsia="hu-HU"/>
        </w:rPr>
        <w:t>A Vas Vármegyei Katasztrófavédelmi Igazgatóság</w:t>
      </w:r>
      <w:r w:rsidRPr="007F27E2">
        <w:rPr>
          <w:rFonts w:eastAsia="Times New Roman"/>
          <w:lang w:eastAsia="hu-HU"/>
        </w:rPr>
        <w:t xml:space="preserve"> – Tűzoltóság támogatása tételsorról 2.000 eFt előirányzat kifizetésre került.</w:t>
      </w:r>
    </w:p>
    <w:p w14:paraId="2F7A0607" w14:textId="77777777" w:rsidR="007F27E2" w:rsidRPr="007F27E2" w:rsidRDefault="007F27E2" w:rsidP="007F27E2">
      <w:pPr>
        <w:jc w:val="both"/>
        <w:rPr>
          <w:rFonts w:eastAsia="Times New Roman"/>
          <w:lang w:eastAsia="hu-HU"/>
        </w:rPr>
      </w:pPr>
      <w:r w:rsidRPr="007F27E2">
        <w:rPr>
          <w:rFonts w:eastAsia="Times New Roman"/>
          <w:u w:val="single"/>
          <w:lang w:eastAsia="hu-HU"/>
        </w:rPr>
        <w:t>Az ELTE</w:t>
      </w:r>
      <w:r w:rsidRPr="007F27E2">
        <w:rPr>
          <w:rFonts w:eastAsia="Times New Roman"/>
          <w:lang w:eastAsia="hu-HU"/>
        </w:rPr>
        <w:t xml:space="preserve"> részére folyósított támogatással a duális gépészképzés fenntartása érdekében járult hozzá önkormányzatunk. A 2023. évre járó 130.000 eFt támogatási összeg teljes egészében kiutalásra került. </w:t>
      </w:r>
    </w:p>
    <w:p w14:paraId="7745F4C2"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u w:val="single"/>
          <w:lang w:eastAsia="hu-HU"/>
        </w:rPr>
        <w:t xml:space="preserve">Az Erdőgazdálkodási költségek </w:t>
      </w:r>
      <w:r w:rsidRPr="007F27E2">
        <w:rPr>
          <w:rFonts w:eastAsia="Times New Roman"/>
          <w:lang w:eastAsia="hu-HU"/>
        </w:rPr>
        <w:t>tétel terhére a megkötött szerződés szerinti munkák kerültek megrendelésre, kifizetésre.</w:t>
      </w:r>
    </w:p>
    <w:p w14:paraId="51CBBBD9" w14:textId="77777777" w:rsidR="007F27E2" w:rsidRPr="007F27E2" w:rsidRDefault="007F27E2" w:rsidP="007F27E2">
      <w:pPr>
        <w:jc w:val="both"/>
        <w:rPr>
          <w:rFonts w:eastAsia="Times New Roman"/>
          <w:lang w:eastAsia="hu-HU"/>
        </w:rPr>
      </w:pPr>
      <w:r w:rsidRPr="007F27E2">
        <w:rPr>
          <w:rFonts w:eastAsia="Times New Roman"/>
          <w:u w:val="single"/>
          <w:lang w:eastAsia="hu-HU"/>
        </w:rPr>
        <w:t>A Közbeszerzési kiadások tételből</w:t>
      </w:r>
      <w:r w:rsidRPr="007F27E2">
        <w:rPr>
          <w:rFonts w:eastAsia="Times New Roman"/>
          <w:lang w:eastAsia="hu-HU"/>
        </w:rPr>
        <w:t xml:space="preserve"> a teljesítés a szerződésnek és a jogszabályoknak megfelelően történt.</w:t>
      </w:r>
    </w:p>
    <w:p w14:paraId="0FF259F6"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Tervezések hatósági díja lejáró engedélyekhez, egyéb díjak</w:t>
      </w:r>
      <w:r w:rsidRPr="007F27E2">
        <w:rPr>
          <w:rFonts w:eastAsia="Times New Roman"/>
          <w:lang w:eastAsia="hu-HU"/>
        </w:rPr>
        <w:t xml:space="preserve"> előirányzatáról általános hatósági díjakat fizettünk, továbbá a Vadvirág utca felújításának tervfelülvizsgálati díját, a Sportligetben lévő mászófal tanúsítványának díját, a Weöres Sándor Óvoda csapadékvíz csatorna kamerás vizsgálatának és az óvoda beázási problémáinak szakértői véleményi díját, a Képtár tartószerkezeti szakértői vélemény díját, valamint a Brenner Tóbiás krt. - Nárai utca és Kálvária utca közötti szakasz - útburkolatának állapotára vonatkozó műszaki állásfoglalás díját.</w:t>
      </w:r>
    </w:p>
    <w:p w14:paraId="5F71FBF2" w14:textId="77777777" w:rsidR="007F27E2" w:rsidRPr="007F27E2" w:rsidRDefault="007F27E2" w:rsidP="007F27E2">
      <w:pPr>
        <w:jc w:val="both"/>
        <w:rPr>
          <w:rFonts w:eastAsia="Times New Roman"/>
          <w:lang w:eastAsia="hu-HU"/>
        </w:rPr>
      </w:pPr>
      <w:r w:rsidRPr="007F27E2">
        <w:rPr>
          <w:rFonts w:eastAsia="Times New Roman"/>
          <w:u w:val="single"/>
          <w:lang w:eastAsia="hu-HU"/>
        </w:rPr>
        <w:t xml:space="preserve">A Vagyongazdálkodási kiadások </w:t>
      </w:r>
      <w:r w:rsidRPr="007F27E2">
        <w:rPr>
          <w:rFonts w:eastAsia="Times New Roman"/>
          <w:lang w:eastAsia="hu-HU"/>
        </w:rPr>
        <w:t>(szakértők igénybevétele, ügyvédi munkadíj, egyéb kiadások) előirányzatából 10.370 eFt került kifizetésre, értékbecslésekre, telekalakításokhoz, kisajátítási eljáráshoz szükséges vázrajzok készítésére, illetve az azzal kapcsolatos eljárási díjakra.</w:t>
      </w:r>
    </w:p>
    <w:p w14:paraId="32DB5AFE"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vásárok, karácsonyi díszkivilágítás</w:t>
      </w:r>
      <w:r w:rsidRPr="007F27E2">
        <w:rPr>
          <w:rFonts w:eastAsia="Times New Roman"/>
          <w:lang w:eastAsia="hu-HU"/>
        </w:rPr>
        <w:t xml:space="preserve"> tételsorról kerültek kifizetésre a Halottak Napi megemlékezéssel kapcsolatos költségek, továbbá a 2022. évi Adventi vásárból a 2023. évre áthúzódó kifizetések, illetve a 2023. évi Adventi időszakkal kapcsolatos kiadások. A 2023.évi Adventi vásár kiadásainak nagy része az év vége miatt áthúzódik a 2024.évre. </w:t>
      </w:r>
    </w:p>
    <w:p w14:paraId="243E8137" w14:textId="77777777" w:rsidR="007F27E2" w:rsidRPr="007F27E2" w:rsidRDefault="007F27E2" w:rsidP="007F27E2">
      <w:pPr>
        <w:jc w:val="both"/>
        <w:rPr>
          <w:rFonts w:eastAsia="Times New Roman"/>
          <w:lang w:eastAsia="hu-HU"/>
        </w:rPr>
      </w:pPr>
      <w:r w:rsidRPr="007F27E2">
        <w:rPr>
          <w:rFonts w:eastAsia="Times New Roman"/>
          <w:lang w:eastAsia="hu-HU"/>
        </w:rPr>
        <w:lastRenderedPageBreak/>
        <w:t xml:space="preserve">Az </w:t>
      </w:r>
      <w:r w:rsidRPr="007F27E2">
        <w:rPr>
          <w:rFonts w:eastAsia="Times New Roman"/>
          <w:u w:val="single"/>
          <w:lang w:eastAsia="hu-HU"/>
        </w:rPr>
        <w:t>egyéb kiadások, informatikai kiadások tételsorok</w:t>
      </w:r>
      <w:r w:rsidRPr="007F27E2">
        <w:rPr>
          <w:rFonts w:eastAsia="Times New Roman"/>
          <w:lang w:eastAsia="hu-HU"/>
        </w:rPr>
        <w:t xml:space="preserve"> a szerződésekben és </w:t>
      </w:r>
      <w:r w:rsidRPr="007F27E2">
        <w:rPr>
          <w:rFonts w:eastAsia="Times New Roman"/>
          <w:color w:val="000000" w:themeColor="text1"/>
          <w:lang w:eastAsia="hu-HU"/>
        </w:rPr>
        <w:t xml:space="preserve">kötelezettségvállalásokban foglaltaknak megfelelően kerültek kiutalásra, az áthúzódó kötelezettségvállalások összegeit a 2023.évi maradvány </w:t>
      </w:r>
      <w:r w:rsidRPr="007F27E2">
        <w:rPr>
          <w:rFonts w:eastAsia="Times New Roman"/>
          <w:lang w:eastAsia="hu-HU"/>
        </w:rPr>
        <w:t>elszámolásról szóló előterjesztésben szerepeltetjük.</w:t>
      </w:r>
    </w:p>
    <w:p w14:paraId="0CEFE4A3" w14:textId="77777777" w:rsidR="007F27E2" w:rsidRPr="007F27E2" w:rsidRDefault="007F27E2" w:rsidP="007F27E2">
      <w:pPr>
        <w:jc w:val="both"/>
        <w:rPr>
          <w:rFonts w:eastAsia="Times New Roman"/>
          <w:lang w:eastAsia="hu-HU"/>
        </w:rPr>
      </w:pPr>
    </w:p>
    <w:p w14:paraId="6A2309E5" w14:textId="77777777" w:rsidR="007F27E2" w:rsidRPr="007F27E2" w:rsidRDefault="007F27E2" w:rsidP="007F27E2">
      <w:pPr>
        <w:keepNext/>
        <w:keepLines/>
        <w:outlineLvl w:val="1"/>
        <w:rPr>
          <w:rFonts w:eastAsiaTheme="majorEastAsia"/>
          <w:b/>
          <w:bCs/>
          <w:i/>
          <w:iCs/>
          <w:u w:val="single"/>
          <w:lang w:eastAsia="hu-HU"/>
        </w:rPr>
      </w:pPr>
      <w:r w:rsidRPr="007F27E2">
        <w:rPr>
          <w:rFonts w:eastAsiaTheme="majorEastAsia"/>
          <w:b/>
          <w:bCs/>
          <w:i/>
          <w:iCs/>
          <w:u w:val="single"/>
          <w:lang w:eastAsia="hu-HU"/>
        </w:rPr>
        <w:t>Sport ágazat kiadásai (14.sz.melléklet)</w:t>
      </w:r>
    </w:p>
    <w:p w14:paraId="5D3F775F" w14:textId="77777777" w:rsidR="007F27E2" w:rsidRPr="007F27E2" w:rsidRDefault="007F27E2" w:rsidP="007F27E2">
      <w:pPr>
        <w:jc w:val="both"/>
        <w:rPr>
          <w:rFonts w:eastAsia="Times New Roman"/>
          <w:lang w:eastAsia="hu-HU"/>
        </w:rPr>
      </w:pPr>
      <w:r w:rsidRPr="007F27E2">
        <w:rPr>
          <w:rFonts w:eastAsia="Times New Roman"/>
          <w:lang w:eastAsia="hu-HU"/>
        </w:rPr>
        <w:t xml:space="preserve">Szombathely Megyei Jogú Város Önkormányzata mindenkori költségvetési rendelete minden évben biztosít támogatást a szombathelyi székhellyel rendelkező, a város területén működő sportszervezetek részére. </w:t>
      </w:r>
    </w:p>
    <w:p w14:paraId="66D367E7" w14:textId="77777777" w:rsidR="007F27E2" w:rsidRPr="007F27E2" w:rsidRDefault="007F27E2" w:rsidP="007F27E2">
      <w:pPr>
        <w:jc w:val="both"/>
        <w:rPr>
          <w:rFonts w:eastAsia="Times New Roman"/>
          <w:lang w:eastAsia="hu-HU"/>
        </w:rPr>
      </w:pPr>
      <w:r w:rsidRPr="007F27E2">
        <w:rPr>
          <w:rFonts w:eastAsia="Times New Roman"/>
          <w:lang w:eastAsia="hu-HU"/>
        </w:rPr>
        <w:t xml:space="preserve">Szombathely Megyei Jogú Város Közgyűlése a 2023. évben 1.079.769 e Ft-ot biztosított a sport ágazat kiadásaira, melyből 417.000 e Ft a Szombathelyi Sportközpont és Sportiskola Nonprofit Kft. működéséhez biztosított Önkormányzati támogatás. </w:t>
      </w:r>
    </w:p>
    <w:p w14:paraId="5745F470" w14:textId="77777777" w:rsidR="007F27E2" w:rsidRPr="007F27E2" w:rsidRDefault="007F27E2" w:rsidP="007F27E2">
      <w:pPr>
        <w:widowControl w:val="0"/>
        <w:tabs>
          <w:tab w:val="left" w:pos="2161"/>
          <w:tab w:val="left" w:pos="4191"/>
          <w:tab w:val="left" w:pos="9072"/>
        </w:tabs>
        <w:ind w:right="-1"/>
        <w:jc w:val="both"/>
        <w:rPr>
          <w:rFonts w:eastAsia="Times New Roman"/>
          <w:color w:val="000000"/>
          <w:shd w:val="clear" w:color="auto" w:fill="FFFFFF"/>
          <w:lang w:eastAsia="hu-HU"/>
        </w:rPr>
      </w:pPr>
      <w:r w:rsidRPr="007F27E2">
        <w:rPr>
          <w:rFonts w:eastAsia="Times New Roman"/>
          <w:lang w:eastAsia="hu-HU"/>
        </w:rPr>
        <w:t xml:space="preserve">A sportkifizetésekre Szombathely Megyei Jogú Város sportfinanszírozási rendszere, Szombathely Megyei Jogú Város Önkormányzata Közgyűlésének költségvetési rendelete, a Városstratégiai, Idegenforgalmi és Sport Bizottság határozatai alapján, kizárólag szerződéskötést követően került sor. </w:t>
      </w:r>
    </w:p>
    <w:p w14:paraId="31BF5FA1" w14:textId="77777777" w:rsidR="007F27E2" w:rsidRPr="007F27E2" w:rsidRDefault="007F27E2" w:rsidP="007F27E2">
      <w:pPr>
        <w:widowControl w:val="0"/>
        <w:tabs>
          <w:tab w:val="left" w:pos="2161"/>
          <w:tab w:val="left" w:pos="4191"/>
          <w:tab w:val="left" w:pos="9072"/>
        </w:tabs>
        <w:ind w:right="-1"/>
        <w:jc w:val="both"/>
        <w:rPr>
          <w:rFonts w:eastAsia="Times New Roman"/>
          <w:color w:val="000000"/>
          <w:shd w:val="clear" w:color="auto" w:fill="FFFFFF"/>
          <w:lang w:eastAsia="hu-HU"/>
        </w:rPr>
      </w:pPr>
      <w:r w:rsidRPr="007F27E2">
        <w:rPr>
          <w:rFonts w:eastAsia="Times New Roman"/>
          <w:lang w:eastAsia="hu-HU"/>
        </w:rPr>
        <w:t xml:space="preserve">A nagyobb összegű támogatások a sportszervezetekkel egyeztetett ütemezés szerint történtek, ilyenek például: a Szombathelyi Sportközpont és Sportiskola Nonprofit Kft., FALCO KC Kft.  Az Önkormányzat </w:t>
      </w:r>
      <w:r w:rsidRPr="007F27E2">
        <w:rPr>
          <w:rFonts w:eastAsia="Times New Roman"/>
          <w:color w:val="000000"/>
          <w:shd w:val="clear" w:color="auto" w:fill="FFFFFF"/>
          <w:lang w:eastAsia="hu-HU"/>
        </w:rPr>
        <w:t xml:space="preserve">kiemelten támogatja a város számára rendkívüli értéket jelentő, hosszú idő óta rendszeresen kiemelkedő eredményeket elérő, valamint a nagy sporttársadalmi jelentőséggel bíró sportszervezeteket, illetve azok szakosztályait, mint például a </w:t>
      </w:r>
      <w:r w:rsidRPr="007F27E2">
        <w:rPr>
          <w:rFonts w:eastAsia="Times New Roman"/>
          <w:lang w:eastAsia="hu-HU"/>
        </w:rPr>
        <w:t xml:space="preserve">Szombathelyi Haladás Labdarugó és Sportszolgáltató Kft, Viktória FC, Szombathelyi Dobó SE, </w:t>
      </w:r>
      <w:r w:rsidRPr="007F27E2">
        <w:rPr>
          <w:rFonts w:eastAsia="Times New Roman"/>
          <w:color w:val="000000"/>
          <w:shd w:val="clear" w:color="auto" w:fill="FFFFFF"/>
          <w:lang w:eastAsia="hu-HU"/>
        </w:rPr>
        <w:t xml:space="preserve">Delfin Sportiskolai Sportegyesület, </w:t>
      </w:r>
      <w:r w:rsidRPr="007F27E2">
        <w:rPr>
          <w:rFonts w:eastAsia="Times New Roman"/>
          <w:bCs/>
          <w:lang w:eastAsia="hu-HU"/>
        </w:rPr>
        <w:t>Szombathelyi Egyetemi Sportegyesület</w:t>
      </w:r>
      <w:r w:rsidRPr="007F27E2">
        <w:rPr>
          <w:rFonts w:eastAsia="Times New Roman"/>
          <w:lang w:eastAsia="hu-HU"/>
        </w:rPr>
        <w:t>.</w:t>
      </w:r>
    </w:p>
    <w:p w14:paraId="15C46F65" w14:textId="77777777" w:rsidR="007F27E2" w:rsidRPr="007F27E2" w:rsidRDefault="007F27E2" w:rsidP="007F27E2">
      <w:pPr>
        <w:widowControl w:val="0"/>
        <w:tabs>
          <w:tab w:val="left" w:pos="2161"/>
          <w:tab w:val="left" w:pos="4191"/>
          <w:tab w:val="left" w:pos="9072"/>
        </w:tabs>
        <w:ind w:right="-1"/>
        <w:jc w:val="both"/>
        <w:rPr>
          <w:rFonts w:eastAsia="Times New Roman"/>
          <w:lang w:eastAsia="hu-HU"/>
        </w:rPr>
      </w:pPr>
      <w:r w:rsidRPr="007F27E2">
        <w:rPr>
          <w:rFonts w:eastAsia="Times New Roman"/>
          <w:lang w:eastAsia="hu-HU"/>
        </w:rPr>
        <w:t>A Szombathelyi Szabadidősport Szövetség a benyújtott éves programja alapján kapott támogatást. A Szövetség a Városi Kispályás Labdarúgó Bajnokság és a Városi Tekebajnokság révén a sportolni vágyó lakosság – nagyságrendileg 1.000-1.200 fő – sportolását biztosítja heti rendszerességgel.</w:t>
      </w:r>
    </w:p>
    <w:p w14:paraId="2BF2293E" w14:textId="77777777" w:rsidR="007F27E2" w:rsidRPr="007F27E2" w:rsidRDefault="007F27E2" w:rsidP="007F27E2">
      <w:pPr>
        <w:widowControl w:val="0"/>
        <w:tabs>
          <w:tab w:val="left" w:pos="2161"/>
          <w:tab w:val="left" w:pos="4191"/>
          <w:tab w:val="left" w:pos="9072"/>
        </w:tabs>
        <w:ind w:right="-1"/>
        <w:jc w:val="both"/>
        <w:rPr>
          <w:rFonts w:eastAsia="Times New Roman"/>
          <w:lang w:eastAsia="hu-HU"/>
        </w:rPr>
      </w:pPr>
      <w:r w:rsidRPr="007F27E2">
        <w:rPr>
          <w:rFonts w:eastAsia="Times New Roman"/>
          <w:lang w:eastAsia="hu-HU"/>
        </w:rPr>
        <w:t>A 2023. december 31. napjáig a tervezett előirányzatoknak 95,52 %-a felhasználásra került.</w:t>
      </w:r>
    </w:p>
    <w:p w14:paraId="0425082B" w14:textId="77777777" w:rsidR="007F27E2" w:rsidRPr="007F27E2" w:rsidRDefault="007F27E2" w:rsidP="007F27E2">
      <w:pPr>
        <w:widowControl w:val="0"/>
        <w:tabs>
          <w:tab w:val="left" w:pos="2161"/>
          <w:tab w:val="left" w:pos="4191"/>
          <w:tab w:val="left" w:pos="9072"/>
        </w:tabs>
        <w:ind w:right="-1"/>
        <w:jc w:val="both"/>
        <w:rPr>
          <w:rFonts w:eastAsia="Times New Roman"/>
          <w:lang w:eastAsia="hu-HU"/>
        </w:rPr>
      </w:pPr>
    </w:p>
    <w:p w14:paraId="1BB70887"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Kommunális városüzemeltetési és környezetvédelmi kiadások (15.sz.melléklet)</w:t>
      </w:r>
    </w:p>
    <w:p w14:paraId="57CEF1A4"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Közvilágítás díja</w:t>
      </w:r>
      <w:r w:rsidRPr="007F27E2">
        <w:rPr>
          <w:rFonts w:ascii="Calibri" w:eastAsia="Times New Roman" w:hAnsi="Calibri" w:cs="Calibri"/>
          <w:lang w:eastAsia="hu-HU"/>
        </w:rPr>
        <w:t xml:space="preserve"> előirányzatából a városi hálózat áramdíját fizettük ki az E.On Zrt, az AUDAX Renewables Kft., valamint az MVM Partner Zrt. részére.</w:t>
      </w:r>
    </w:p>
    <w:p w14:paraId="39190F2C" w14:textId="77777777" w:rsidR="007F27E2" w:rsidRPr="007F27E2" w:rsidRDefault="007F27E2" w:rsidP="007F27E2">
      <w:pPr>
        <w:jc w:val="both"/>
        <w:rPr>
          <w:rFonts w:eastAsia="Times New Roman"/>
          <w:lang w:eastAsia="hu-HU"/>
        </w:rPr>
      </w:pPr>
      <w:r w:rsidRPr="007F27E2">
        <w:rPr>
          <w:rFonts w:eastAsia="Times New Roman"/>
          <w:u w:val="single"/>
          <w:lang w:eastAsia="hu-HU"/>
        </w:rPr>
        <w:t>A Csaba úti felüljáró fenntartása</w:t>
      </w:r>
      <w:r w:rsidRPr="007F27E2">
        <w:rPr>
          <w:rFonts w:eastAsia="Times New Roman"/>
          <w:lang w:eastAsia="hu-HU"/>
        </w:rPr>
        <w:t xml:space="preserve"> előirányzatból a Vasivíz Zrt.-től, illetve a Villkász Kft.-től megrendelt karbantartási munkákat végeztettük el. </w:t>
      </w:r>
    </w:p>
    <w:p w14:paraId="1167E8B9" w14:textId="77777777" w:rsidR="007F27E2" w:rsidRPr="007F27E2" w:rsidRDefault="007F27E2" w:rsidP="007F27E2">
      <w:pPr>
        <w:jc w:val="both"/>
        <w:rPr>
          <w:rFonts w:ascii="Calibri" w:eastAsia="Times New Roman" w:hAnsi="Calibri" w:cs="Calibri"/>
          <w:lang w:eastAsia="hu-HU"/>
        </w:rPr>
      </w:pPr>
      <w:r w:rsidRPr="007F27E2">
        <w:rPr>
          <w:rFonts w:eastAsia="Times New Roman"/>
          <w:lang w:eastAsia="hu-HU"/>
        </w:rPr>
        <w:t xml:space="preserve">A </w:t>
      </w:r>
      <w:r w:rsidRPr="007F27E2">
        <w:rPr>
          <w:rFonts w:ascii="Calibri" w:eastAsia="Times New Roman" w:hAnsi="Calibri" w:cs="Calibri"/>
          <w:u w:val="single"/>
          <w:lang w:eastAsia="hu-HU"/>
        </w:rPr>
        <w:t>köztisztasági tevékenység</w:t>
      </w:r>
      <w:r w:rsidRPr="007F27E2">
        <w:rPr>
          <w:rFonts w:ascii="Calibri" w:eastAsia="Times New Roman" w:hAnsi="Calibri" w:cs="Calibri"/>
          <w:lang w:eastAsia="hu-HU"/>
        </w:rPr>
        <w:t xml:space="preserve">gel kapcsolatos feladatokat a SZOVA Nonprofit Zrt. a szerződésében foglaltak szerint látta el. Az illegális hulladéklerakók felszámolását 2023. első félévében a SZOMHULL Nonprofit Kft., második félévtől a SZOVA Nonprofit Zrt. végezte. </w:t>
      </w:r>
    </w:p>
    <w:p w14:paraId="5A57BD99"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parkfenntartási munkákat</w:t>
      </w:r>
      <w:r w:rsidRPr="007F27E2">
        <w:rPr>
          <w:rFonts w:ascii="Calibri" w:eastAsia="Times New Roman" w:hAnsi="Calibri" w:cs="Calibri"/>
          <w:lang w:eastAsia="hu-HU"/>
        </w:rPr>
        <w:t xml:space="preserve"> 2011. január 1-től a város teljes területén a Szombathelyi Parkfenntartási Kft. látja el parkfenntartási szerződés keretében.</w:t>
      </w:r>
    </w:p>
    <w:p w14:paraId="73117FDA" w14:textId="77777777" w:rsidR="007F27E2" w:rsidRPr="007F27E2" w:rsidRDefault="007F27E2" w:rsidP="007F27E2">
      <w:pPr>
        <w:jc w:val="both"/>
        <w:rPr>
          <w:rFonts w:eastAsia="Times New Roman"/>
          <w:lang w:eastAsia="hu-HU"/>
        </w:rPr>
      </w:pPr>
      <w:r w:rsidRPr="007F27E2">
        <w:rPr>
          <w:rFonts w:eastAsia="Times New Roman"/>
          <w:lang w:eastAsia="hu-HU"/>
        </w:rPr>
        <w:t xml:space="preserve">A városi </w:t>
      </w:r>
      <w:r w:rsidRPr="007F27E2">
        <w:rPr>
          <w:rFonts w:eastAsia="Times New Roman"/>
          <w:u w:val="single"/>
          <w:lang w:eastAsia="hu-HU"/>
        </w:rPr>
        <w:t>faültetési programban</w:t>
      </w:r>
      <w:r w:rsidRPr="007F27E2">
        <w:rPr>
          <w:rFonts w:eastAsia="Times New Roman"/>
          <w:lang w:eastAsia="hu-HU"/>
        </w:rPr>
        <w:t xml:space="preserve"> 63 fa ültetése történt 2021-ben a Stromfeld lakótelepen, a 11-es Huszár úti lakótelepen, a 11-es Huszár úton, illetve a Verseny utcában, amelynek a felülvizsgálata 2024. januárjában, a fenntartási időszak végén megtörtént. Az „Ültess otthon – 1000 fa program kiterjesztése” címen induló projekt keretében két ízben, 2023. március és november hónapban összesen 1090 darab fa kiosztása valósult meg a lakosság körében.</w:t>
      </w:r>
    </w:p>
    <w:p w14:paraId="0162D645"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Vízhasználati díj</w:t>
      </w:r>
      <w:r w:rsidRPr="007F27E2">
        <w:rPr>
          <w:rFonts w:eastAsia="Times New Roman"/>
          <w:lang w:eastAsia="hu-HU"/>
        </w:rPr>
        <w:t xml:space="preserve"> sorából a vízkészlet használati járulékot, valamint a Sportliget Arany-patak torkolati szakaszának mederrendezését fizettük ki megállapodás szerint.</w:t>
      </w:r>
    </w:p>
    <w:p w14:paraId="47C2C326"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Folyékony hulladékgyűjtés</w:t>
      </w:r>
      <w:r w:rsidRPr="007F27E2">
        <w:rPr>
          <w:rFonts w:eastAsia="Times New Roman"/>
          <w:lang w:eastAsia="hu-HU"/>
        </w:rPr>
        <w:t xml:space="preserve"> sorából Szombathely közigazgatási területén a háztartási szennyvíz begyűjtését és ártalommentes elhelyezésének kiszállási díját és munkadíját fizettük ki a közszolgáltatási szerződés szerint. </w:t>
      </w:r>
    </w:p>
    <w:p w14:paraId="15C5577C"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szolgalmi joggal terhelt épületrészek karbantartását</w:t>
      </w:r>
      <w:r w:rsidRPr="007F27E2">
        <w:rPr>
          <w:rFonts w:ascii="Calibri" w:eastAsia="Times New Roman" w:hAnsi="Calibri" w:cs="Calibri"/>
          <w:lang w:eastAsia="hu-HU"/>
        </w:rPr>
        <w:t xml:space="preserve"> a megállapodásoknak megfelelően a társasházaknak a 2022. évről készült elszámolások alapján fizettük ki 2023. évben.</w:t>
      </w:r>
    </w:p>
    <w:p w14:paraId="4EB9E459"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Az önkormányzati tulajdonú területeken a FÉHE Nonprofit Kft. végezte a </w:t>
      </w:r>
      <w:r w:rsidRPr="007F27E2">
        <w:rPr>
          <w:rFonts w:ascii="Calibri" w:eastAsia="Times New Roman" w:hAnsi="Calibri" w:cs="Calibri"/>
          <w:u w:val="single"/>
          <w:lang w:eastAsia="hu-HU"/>
        </w:rPr>
        <w:t>kaszálás</w:t>
      </w:r>
      <w:r w:rsidRPr="007F27E2">
        <w:rPr>
          <w:rFonts w:ascii="Calibri" w:eastAsia="Times New Roman" w:hAnsi="Calibri" w:cs="Calibri"/>
          <w:lang w:eastAsia="hu-HU"/>
        </w:rPr>
        <w:t>i munkákat.</w:t>
      </w:r>
    </w:p>
    <w:p w14:paraId="4C79FBEE"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Szökőkutak előre nem látható hibaelhárítása</w:t>
      </w:r>
      <w:r w:rsidRPr="007F27E2">
        <w:rPr>
          <w:rFonts w:eastAsia="Times New Roman"/>
          <w:lang w:eastAsia="hu-HU"/>
        </w:rPr>
        <w:t xml:space="preserve"> előirányzatból a Savaria téri szökőkút villamossági munkáit, valamint a Fő téri „Faunok” szökőkút elektromos és vízgépészeti felújítását finanszíroztuk.</w:t>
      </w:r>
    </w:p>
    <w:p w14:paraId="7EC2ABE1" w14:textId="77777777" w:rsidR="007F27E2" w:rsidRPr="007F27E2" w:rsidRDefault="007F27E2" w:rsidP="007F27E2">
      <w:pPr>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Egyéb feladatok</w:t>
      </w:r>
      <w:r w:rsidRPr="007F27E2">
        <w:rPr>
          <w:rFonts w:eastAsia="Times New Roman"/>
          <w:lang w:eastAsia="hu-HU"/>
        </w:rPr>
        <w:t xml:space="preserve"> előirányzatából fizettük ki a SZOVA Nonprofit Zrt.-vel kötött szerződés alapján az aluljárók fenntartását, nyilvános illemhelyek üzemeltetését, autóbuszvárók fenntartását, közterületek lobogózását, utcanévtáblák kihelyezését, közterületi hulladékgyűjtők karbantartását és cseréjét, egyéb városgazdálkodási szolgáltatásokat, a városi rágcsálóirtásokat; 2 db 5 m</w:t>
      </w:r>
      <w:r w:rsidRPr="007F27E2">
        <w:rPr>
          <w:rFonts w:eastAsia="Times New Roman"/>
          <w:vertAlign w:val="superscript"/>
          <w:lang w:eastAsia="hu-HU"/>
        </w:rPr>
        <w:t>3</w:t>
      </w:r>
      <w:r w:rsidRPr="007F27E2">
        <w:rPr>
          <w:rFonts w:eastAsia="Times New Roman"/>
          <w:lang w:eastAsia="hu-HU"/>
        </w:rPr>
        <w:t xml:space="preserve"> hulladékgyűjtő konténer kihelyezését; a Csónakázó tó vízjogi üzemeltetési engedélyezési munkáit; információs utcanévtáblák és emléktáblák legyártását, kihelyezését, javítását; a város területén lévő 8 db tűzi víztározó rendszeres felülvizsgálati díját; az Emlékmű melletti hangosító oszlopok elbontását; az Emlékmű homokszórással történő tisztítását; az Emlékmű oldalán 2 új villamos energia csatlakozó szekrény kiépítését és a Rendezvénytér végleges villamos energia ellátását; 12 db ülőpad kihelyezését a Brenner János ligetbe; a Bem József utcai sportpálya labdafogó hálójának magasítását; Szent Márton utcai csatornamosatási munkákat; a 6537 és 6538 hrsz-ú ingatlanok telekhatárán leomlott kerítés bontási és elszállítási munkáit; a Gagarin </w:t>
      </w:r>
      <w:r w:rsidRPr="007F27E2">
        <w:rPr>
          <w:rFonts w:eastAsia="Times New Roman"/>
          <w:lang w:eastAsia="hu-HU"/>
        </w:rPr>
        <w:lastRenderedPageBreak/>
        <w:t xml:space="preserve">utcai, a Bem József  utcai és Fürdő utcai gázrekonstrukció utáni burkolathelyreállításokat, a Károly Róbert utcai távhővezeték rekonstrukció utáni járdahelyreállítást, a „Virágos vasútállomásokat!” elnevezésű projektben pad kihelyezéséhez való hozzájárulást, a Kodály Zoltán utcai okoszebra rendszer burkolathelyreállítás utáni visszaszerelését. </w:t>
      </w:r>
    </w:p>
    <w:p w14:paraId="0D48CF74"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Környezetvédelmi kiadások</w:t>
      </w:r>
      <w:r w:rsidRPr="007F27E2">
        <w:rPr>
          <w:rFonts w:ascii="Calibri" w:eastAsia="Times New Roman" w:hAnsi="Calibri" w:cs="Calibri"/>
          <w:lang w:eastAsia="hu-HU"/>
        </w:rPr>
        <w:t xml:space="preserve"> előirányzatából fizettük ki a szárazelem gyűjtő verseny díjazott óvodáit, iskoláit. </w:t>
      </w:r>
    </w:p>
    <w:p w14:paraId="3D4B3A3B" w14:textId="77777777" w:rsidR="007F27E2" w:rsidRPr="007F27E2" w:rsidRDefault="007F27E2" w:rsidP="007F27E2">
      <w:pPr>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Önkéntes Stratégia Végrehajtása</w:t>
      </w:r>
      <w:r w:rsidRPr="007F27E2">
        <w:rPr>
          <w:rFonts w:eastAsia="Times New Roman"/>
          <w:lang w:eastAsia="hu-HU"/>
        </w:rPr>
        <w:t xml:space="preserve"> előirányzatból az önkénteseket támogató web alapú rendszer fejlesztését finanszíroztuk.</w:t>
      </w:r>
    </w:p>
    <w:p w14:paraId="0A05BFE8" w14:textId="77777777" w:rsidR="007F27E2" w:rsidRPr="007F27E2" w:rsidRDefault="007F27E2" w:rsidP="007F27E2">
      <w:pPr>
        <w:jc w:val="both"/>
        <w:rPr>
          <w:rFonts w:eastAsia="Times New Roman"/>
          <w:lang w:eastAsia="hu-HU"/>
        </w:rPr>
      </w:pPr>
      <w:r w:rsidRPr="007F27E2">
        <w:rPr>
          <w:rFonts w:eastAsia="Times New Roman"/>
          <w:u w:val="single"/>
          <w:lang w:eastAsia="hu-HU"/>
        </w:rPr>
        <w:t>A Fenntarthatósági és Klímapolitikai célok,</w:t>
      </w:r>
      <w:r w:rsidRPr="007F27E2">
        <w:rPr>
          <w:rFonts w:eastAsia="Times New Roman"/>
          <w:lang w:eastAsia="hu-HU"/>
        </w:rPr>
        <w:t xml:space="preserve"> valamint </w:t>
      </w:r>
      <w:r w:rsidRPr="007F27E2">
        <w:rPr>
          <w:rFonts w:eastAsia="Times New Roman"/>
          <w:u w:val="single"/>
          <w:lang w:eastAsia="hu-HU"/>
        </w:rPr>
        <w:t>a Környezetállapot értékelés</w:t>
      </w:r>
      <w:r w:rsidRPr="007F27E2">
        <w:rPr>
          <w:rFonts w:eastAsia="Times New Roman"/>
          <w:lang w:eastAsia="hu-HU"/>
        </w:rPr>
        <w:t xml:space="preserve"> előirányzatából megtartottuk a 2. Zöldhullám Ötletbörzét, támogattuk a 2023. évi Autómentes Napot, biztosítottuk SZMJV Települési Környezetvédelmi Programjának fennmaradó 10%-ának kifizetését, valamint a Panda energiamenedzser szoftver működését.</w:t>
      </w:r>
    </w:p>
    <w:p w14:paraId="199FCBED" w14:textId="77777777" w:rsidR="007F27E2" w:rsidRPr="007F27E2" w:rsidRDefault="007F27E2" w:rsidP="007F27E2">
      <w:pPr>
        <w:shd w:val="clear" w:color="auto" w:fill="FFFFFF" w:themeFill="background1"/>
        <w:jc w:val="both"/>
        <w:rPr>
          <w:rFonts w:eastAsia="Times New Roman"/>
          <w:color w:val="C00000"/>
          <w:lang w:eastAsia="hu-HU"/>
        </w:rPr>
      </w:pPr>
    </w:p>
    <w:p w14:paraId="225EEFC2" w14:textId="77777777" w:rsidR="007F27E2" w:rsidRPr="007F27E2" w:rsidRDefault="007F27E2" w:rsidP="007F27E2">
      <w:pPr>
        <w:shd w:val="clear" w:color="auto" w:fill="FFFFFF" w:themeFill="background1"/>
        <w:jc w:val="both"/>
        <w:rPr>
          <w:rFonts w:eastAsia="Times New Roman"/>
          <w:b/>
          <w:bCs/>
          <w:i/>
          <w:iCs/>
          <w:color w:val="000000" w:themeColor="text1"/>
          <w:u w:val="single"/>
          <w:lang w:eastAsia="hu-HU"/>
        </w:rPr>
      </w:pPr>
      <w:r w:rsidRPr="007F27E2">
        <w:rPr>
          <w:rFonts w:eastAsia="Times New Roman"/>
          <w:b/>
          <w:bCs/>
          <w:i/>
          <w:iCs/>
          <w:color w:val="000000" w:themeColor="text1"/>
          <w:u w:val="single"/>
          <w:lang w:eastAsia="hu-HU"/>
        </w:rPr>
        <w:t>Út – hídfenntartási kiadások (16.sz.melléklet)</w:t>
      </w:r>
    </w:p>
    <w:p w14:paraId="2F20A2D8"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Az Út–híd fenntartási kiadásokra biztosított előirányzatoknál a feladatok a kötelezettségvállalások alapján megrendelt munkákat figyelembe véve teljesültek.</w:t>
      </w:r>
    </w:p>
    <w:p w14:paraId="1214093F"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„Kátyúkár-önerő biztosítása”</w:t>
      </w:r>
      <w:r w:rsidRPr="007F27E2">
        <w:rPr>
          <w:rFonts w:ascii="Calibri" w:eastAsia="Times New Roman" w:hAnsi="Calibri" w:cs="Calibri"/>
          <w:lang w:eastAsia="hu-HU"/>
        </w:rPr>
        <w:t xml:space="preserve"> előirányzatából az önkormányzati biztosítási önerő összegét fizettük ki.</w:t>
      </w:r>
    </w:p>
    <w:p w14:paraId="25B36205"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Jelzőlámpák</w:t>
      </w:r>
      <w:r w:rsidRPr="007F27E2">
        <w:rPr>
          <w:rFonts w:ascii="Calibri" w:eastAsia="Times New Roman" w:hAnsi="Calibri" w:cs="Calibri"/>
          <w:lang w:eastAsia="hu-HU"/>
        </w:rPr>
        <w:t xml:space="preserve"> előirányzatából az önkormányzati utak csomópontjaiban lévő forgalomirányító berendezések üzemeltetését, karbantartását és a városi jelzőlámpák áramdíjait fedeztük.</w:t>
      </w:r>
    </w:p>
    <w:p w14:paraId="6DC43321"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közvilágítás</w:t>
      </w:r>
      <w:r w:rsidRPr="007F27E2">
        <w:rPr>
          <w:rFonts w:eastAsia="Times New Roman"/>
          <w:lang w:eastAsia="hu-HU"/>
        </w:rPr>
        <w:t xml:space="preserve"> előirányzatából rendeltük meg a Szent Márton utca-Hunyadi úti gyalogos aluljáró közvilágítási hálózatának korszerűsítését; új gyalogátkelőhelyek közvilágításának 5 helyszínen történő kiépítését; a Vadvirág utcában, a Termelők útján, a Külső Nárai úton lámpatestek és lámpakarok felszerelését; valamint a Sárdi-ér utca és Boglárka utca kereszteződésében közvilágítási kandeláber helyreállítási munkáit.</w:t>
      </w:r>
    </w:p>
    <w:p w14:paraId="1AEA669C"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„Zárt csapadékcsatorna”</w:t>
      </w:r>
      <w:r w:rsidRPr="007F27E2">
        <w:rPr>
          <w:rFonts w:ascii="Calibri" w:eastAsia="Times New Roman" w:hAnsi="Calibri" w:cs="Calibri"/>
          <w:lang w:eastAsia="hu-HU"/>
        </w:rPr>
        <w:t xml:space="preserve"> sorából a zárt csatorna fedlapjainak, víznyelőrácsainak cseréjét, szintbeemelését, a felmerülő hibák, károk elhárítását, javítását és a csapadékcsatorna rendszer tisztítási munkáit fizettük ki szerződéses partnereinknek.</w:t>
      </w:r>
    </w:p>
    <w:p w14:paraId="2D6F3E9F"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Csatorna fedél javítások</w:t>
      </w:r>
      <w:r w:rsidRPr="007F27E2">
        <w:rPr>
          <w:rFonts w:eastAsia="Times New Roman"/>
          <w:lang w:eastAsia="hu-HU"/>
        </w:rPr>
        <w:t xml:space="preserve"> előirányzatot Szombathely I. körös aknafedlap csere programjára használtuk fel.</w:t>
      </w:r>
    </w:p>
    <w:p w14:paraId="1FC22C56" w14:textId="77777777" w:rsidR="007F27E2" w:rsidRPr="007F27E2" w:rsidRDefault="007F27E2" w:rsidP="007F27E2">
      <w:pPr>
        <w:jc w:val="both"/>
        <w:rPr>
          <w:rFonts w:eastAsia="Times New Roman"/>
          <w:lang w:eastAsia="hu-HU"/>
        </w:rPr>
      </w:pPr>
      <w:r w:rsidRPr="007F27E2">
        <w:rPr>
          <w:rFonts w:eastAsia="Times New Roman"/>
          <w:lang w:eastAsia="hu-HU"/>
        </w:rPr>
        <w:t>2023. évben megújult a Hunyadi-Szőlős-Szent Gellért utcai körforgalom, a Brenner Tóbiás krt.-Körmendi úti körforgalom, a Vörösmarty-Szent Márton-Hunyadi úti csomópont, valamint a Rumi Rajki István utca útburkolata. Megkezdődött 4 parkoló kialakítási-javítási munkája az Éhen Gyula téren, a Szűrcsapó utca 6-8. szám mögötti, a Barátság utca 17-19. szám melletti, valamint a Bartók Béla krt. 40. szám előtti területeken.</w:t>
      </w:r>
    </w:p>
    <w:p w14:paraId="772B9929" w14:textId="77777777" w:rsidR="007F27E2" w:rsidRPr="007F27E2" w:rsidRDefault="007F27E2" w:rsidP="007F27E2">
      <w:pPr>
        <w:jc w:val="both"/>
        <w:rPr>
          <w:rFonts w:eastAsia="Times New Roman"/>
          <w:lang w:eastAsia="hu-HU"/>
        </w:rPr>
      </w:pPr>
      <w:r w:rsidRPr="007F27E2">
        <w:rPr>
          <w:rFonts w:eastAsia="Times New Roman"/>
          <w:lang w:eastAsia="hu-HU"/>
        </w:rPr>
        <w:t>A 2024. évi útfelújítási program keretében 4 útszakasz (a Dr. István Lajos krt. és a Bartók Béla krt. Paragvári utca és Hazatius Ferenc utca közötti szakaszának felújításra szoruló része; a Kenderesi utca és Árpád utca Bartók Béla krt. és Kárpáti Kelemen utca közötti felújításra szoruló szakasza; a Rumi út Pásztor utca és 86. sz. főút közötti szakasza; a Brenner Tóbiás krt. Kálvária utca és Nárai utca közötti szakaszának felújításra szoruló része) felújítására, javítására szerződést módosítottunk a SZOVA Nonprofit zrt.-vel.</w:t>
      </w:r>
    </w:p>
    <w:p w14:paraId="5E9FA364" w14:textId="77777777" w:rsidR="007F27E2" w:rsidRPr="007F27E2" w:rsidRDefault="007F27E2" w:rsidP="007F27E2">
      <w:pPr>
        <w:jc w:val="both"/>
        <w:rPr>
          <w:rFonts w:ascii="Calibri" w:eastAsia="Times New Roman" w:hAnsi="Calibri" w:cs="Calibri"/>
          <w:color w:val="FF0000"/>
          <w:highlight w:val="yellow"/>
          <w:lang w:eastAsia="hu-HU"/>
        </w:rPr>
      </w:pPr>
    </w:p>
    <w:p w14:paraId="2D4C29F1" w14:textId="77777777" w:rsidR="007F27E2" w:rsidRPr="007F27E2" w:rsidRDefault="007F27E2" w:rsidP="007F27E2">
      <w:pPr>
        <w:jc w:val="both"/>
        <w:rPr>
          <w:rFonts w:eastAsia="Times New Roman"/>
          <w:b/>
          <w:bCs/>
          <w:i/>
          <w:iCs/>
          <w:color w:val="000000" w:themeColor="text1"/>
          <w:u w:val="single"/>
          <w:lang w:eastAsia="hu-HU"/>
        </w:rPr>
      </w:pPr>
      <w:r w:rsidRPr="007F27E2">
        <w:rPr>
          <w:rFonts w:eastAsia="Times New Roman"/>
          <w:b/>
          <w:bCs/>
          <w:i/>
          <w:iCs/>
          <w:color w:val="000000" w:themeColor="text1"/>
          <w:u w:val="single"/>
          <w:lang w:eastAsia="hu-HU"/>
        </w:rPr>
        <w:t>Önkormányzati felhalmozási kiadások (18.sz.melléklet)</w:t>
      </w:r>
    </w:p>
    <w:p w14:paraId="5DF1CAA1" w14:textId="77777777" w:rsidR="007F27E2" w:rsidRPr="007F27E2" w:rsidRDefault="007F27E2" w:rsidP="007F27E2">
      <w:pPr>
        <w:keepNext/>
        <w:keepLines/>
        <w:outlineLvl w:val="1"/>
        <w:rPr>
          <w:rFonts w:eastAsiaTheme="majorEastAsia"/>
          <w:i/>
          <w:highlight w:val="yellow"/>
          <w:u w:val="single"/>
          <w:lang w:eastAsia="hu-HU"/>
        </w:rPr>
      </w:pPr>
    </w:p>
    <w:p w14:paraId="1FF778A7" w14:textId="77777777" w:rsidR="007F27E2" w:rsidRPr="007F27E2" w:rsidRDefault="007F27E2" w:rsidP="007F27E2">
      <w:pPr>
        <w:keepNext/>
        <w:keepLines/>
        <w:outlineLvl w:val="1"/>
        <w:rPr>
          <w:rFonts w:eastAsiaTheme="majorEastAsia"/>
          <w:b/>
          <w:i/>
          <w:color w:val="000000" w:themeColor="text1"/>
          <w:u w:val="single"/>
          <w:lang w:eastAsia="hu-HU"/>
        </w:rPr>
      </w:pPr>
      <w:r w:rsidRPr="007F27E2">
        <w:rPr>
          <w:rFonts w:eastAsiaTheme="majorEastAsia"/>
          <w:i/>
          <w:color w:val="000000" w:themeColor="text1"/>
          <w:u w:val="single"/>
          <w:lang w:eastAsia="hu-HU"/>
        </w:rPr>
        <w:t>Közművesítés</w:t>
      </w:r>
    </w:p>
    <w:p w14:paraId="73DC634D" w14:textId="77777777" w:rsidR="007F27E2" w:rsidRPr="007F27E2" w:rsidRDefault="007F27E2" w:rsidP="007F27E2">
      <w:pPr>
        <w:jc w:val="both"/>
        <w:rPr>
          <w:rFonts w:eastAsia="Times New Roman"/>
          <w:bCs/>
          <w:highlight w:val="yellow"/>
          <w:lang w:eastAsia="hu-HU"/>
        </w:rPr>
      </w:pPr>
      <w:r w:rsidRPr="007F27E2">
        <w:rPr>
          <w:rFonts w:eastAsia="Times New Roman"/>
          <w:bCs/>
          <w:lang w:eastAsia="hu-HU"/>
        </w:rPr>
        <w:t>A Víziközmű-használati és szennyvízközmű-használati díjak felhasználása a gördülő fejlesztési tervben foglaltaknak megfelelően történt. A VASIVÍZ Zrt-vel kötött üzemeltetési szerződés melléklete rendelkezik a használati díj megállapításáról és a felek közötti elszámolási kötelezettségekről. Az önkormányzat évente két alkalommal számlát állít ki használati díj címén az üzemeltető felé. Az üzemeltető és az önkormányzat a használati díjakkal szemben kompenzációval számolja el a rekonstrukciós munkákról kiállított számlák értékét.</w:t>
      </w:r>
    </w:p>
    <w:p w14:paraId="68DA697F" w14:textId="77777777" w:rsidR="007F27E2" w:rsidRPr="007F27E2" w:rsidRDefault="007F27E2" w:rsidP="007F27E2">
      <w:pPr>
        <w:keepNext/>
        <w:keepLines/>
        <w:outlineLvl w:val="1"/>
        <w:rPr>
          <w:rFonts w:eastAsiaTheme="majorEastAsia"/>
          <w:i/>
          <w:color w:val="000000" w:themeColor="text1"/>
          <w:u w:val="single"/>
          <w:lang w:eastAsia="hu-HU"/>
        </w:rPr>
      </w:pPr>
    </w:p>
    <w:p w14:paraId="1E0E15F7" w14:textId="77777777" w:rsidR="007F27E2" w:rsidRPr="007F27E2" w:rsidRDefault="007F27E2" w:rsidP="007F27E2">
      <w:pPr>
        <w:rPr>
          <w:rFonts w:ascii="Calibri" w:eastAsia="Times New Roman" w:hAnsi="Calibri" w:cs="Times New Roman"/>
          <w:szCs w:val="24"/>
          <w:lang w:eastAsia="hu-HU"/>
        </w:rPr>
      </w:pPr>
    </w:p>
    <w:p w14:paraId="1D6D5CA1" w14:textId="77777777" w:rsidR="007F27E2" w:rsidRPr="007F27E2" w:rsidRDefault="007F27E2" w:rsidP="007F27E2">
      <w:pPr>
        <w:keepNext/>
        <w:keepLines/>
        <w:outlineLvl w:val="1"/>
        <w:rPr>
          <w:rFonts w:eastAsiaTheme="majorEastAsia"/>
          <w:i/>
          <w:color w:val="000000" w:themeColor="text1"/>
          <w:u w:val="single"/>
          <w:lang w:eastAsia="hu-HU"/>
        </w:rPr>
      </w:pPr>
      <w:r w:rsidRPr="007F27E2">
        <w:rPr>
          <w:rFonts w:eastAsiaTheme="majorEastAsia"/>
          <w:i/>
          <w:color w:val="000000" w:themeColor="text1"/>
          <w:u w:val="single"/>
          <w:lang w:eastAsia="hu-HU"/>
        </w:rPr>
        <w:t>Közlekedés, útépítés, közvilágítás, hídfelújítás</w:t>
      </w:r>
    </w:p>
    <w:p w14:paraId="0787534D" w14:textId="77777777" w:rsidR="007F27E2" w:rsidRPr="007F27E2" w:rsidRDefault="007F27E2" w:rsidP="007F27E2">
      <w:pPr>
        <w:jc w:val="both"/>
        <w:rPr>
          <w:rFonts w:eastAsia="Times New Roman"/>
          <w:color w:val="000000"/>
          <w:lang w:eastAsia="hu-HU"/>
        </w:rPr>
      </w:pPr>
      <w:r w:rsidRPr="007F27E2">
        <w:rPr>
          <w:rFonts w:eastAsia="Times New Roman"/>
          <w:color w:val="000000"/>
          <w:lang w:eastAsia="hu-HU"/>
        </w:rPr>
        <w:t xml:space="preserve">A </w:t>
      </w:r>
      <w:r w:rsidRPr="007F27E2">
        <w:rPr>
          <w:rFonts w:eastAsia="Times New Roman"/>
          <w:color w:val="000000"/>
          <w:u w:val="single"/>
          <w:lang w:eastAsia="hu-HU"/>
        </w:rPr>
        <w:t>Jégpince utca és a Bartók Béla krt.-i körforgalom</w:t>
      </w:r>
      <w:r w:rsidRPr="007F27E2">
        <w:rPr>
          <w:rFonts w:eastAsia="Times New Roman"/>
          <w:color w:val="000000"/>
          <w:lang w:eastAsia="hu-HU"/>
        </w:rPr>
        <w:t xml:space="preserve"> kialakítása 2023. évben önkormányzati forrásból megvalósult.</w:t>
      </w:r>
    </w:p>
    <w:p w14:paraId="6D935709" w14:textId="77777777" w:rsidR="007F27E2" w:rsidRPr="007F27E2" w:rsidRDefault="007F27E2" w:rsidP="007F27E2">
      <w:pPr>
        <w:jc w:val="both"/>
        <w:rPr>
          <w:rFonts w:eastAsia="Times New Roman"/>
          <w:color w:val="000000"/>
          <w:lang w:eastAsia="hu-HU"/>
        </w:rPr>
      </w:pPr>
      <w:r w:rsidRPr="007F27E2">
        <w:rPr>
          <w:rFonts w:eastAsia="Times New Roman"/>
          <w:color w:val="000000"/>
          <w:lang w:eastAsia="hu-HU"/>
        </w:rPr>
        <w:t xml:space="preserve">A </w:t>
      </w:r>
      <w:r w:rsidRPr="007F27E2">
        <w:rPr>
          <w:rFonts w:eastAsia="Times New Roman"/>
          <w:color w:val="000000"/>
          <w:u w:val="single"/>
          <w:lang w:eastAsia="hu-HU"/>
        </w:rPr>
        <w:t>Laktanya</w:t>
      </w:r>
      <w:r w:rsidRPr="007F27E2">
        <w:rPr>
          <w:rFonts w:eastAsia="Times New Roman"/>
          <w:color w:val="000000"/>
          <w:lang w:eastAsia="hu-HU"/>
        </w:rPr>
        <w:t xml:space="preserve"> terület útépítési kötelezettség előirányzat terhére beszereztük a felelős műszaki ellenőrt.</w:t>
      </w:r>
    </w:p>
    <w:p w14:paraId="487ED899"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 </w:t>
      </w:r>
      <w:r w:rsidRPr="007F27E2">
        <w:rPr>
          <w:rFonts w:eastAsia="Times New Roman"/>
          <w:bCs/>
          <w:u w:val="single"/>
          <w:lang w:eastAsia="hu-HU"/>
        </w:rPr>
        <w:t>BM támogatás</w:t>
      </w:r>
      <w:r w:rsidRPr="007F27E2">
        <w:rPr>
          <w:rFonts w:eastAsia="Times New Roman"/>
          <w:bCs/>
          <w:lang w:eastAsia="hu-HU"/>
        </w:rPr>
        <w:t xml:space="preserve"> - Belterületi útfejlesztések, Gyöngyöspatak hídrekonstrukció, vásárcsarnok környékének rekonstrukciója, kapcsolódó parkolók kialakítása, Víztorony és környezetének fejlesztése II. ütem előirányzata terhére befejeztük a Gyöngyös-patak híd rekonstrukcióját, a Dozmat utca felújítását, a Vásárcsarnok útügyi létesítményeinek kialakítását, és kifizettük a műszaki ellenőri és projektmenedzseri feladatokat.</w:t>
      </w:r>
    </w:p>
    <w:p w14:paraId="454847D0"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Az </w:t>
      </w:r>
      <w:r w:rsidRPr="007F27E2">
        <w:rPr>
          <w:rFonts w:eastAsia="Times New Roman"/>
          <w:bCs/>
          <w:u w:val="single"/>
          <w:lang w:eastAsia="hu-HU"/>
        </w:rPr>
        <w:t>ITM támogatás</w:t>
      </w:r>
      <w:r w:rsidRPr="007F27E2">
        <w:rPr>
          <w:rFonts w:eastAsia="Times New Roman"/>
          <w:bCs/>
          <w:lang w:eastAsia="hu-HU"/>
        </w:rPr>
        <w:t xml:space="preserve"> keretében megvalósuló Zanati kerékpárút elkészült, a kivitelezési, műszaki ellenőri és projektmenedzseri díjakat kifizettük.</w:t>
      </w:r>
    </w:p>
    <w:p w14:paraId="00F7D56D"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 </w:t>
      </w:r>
      <w:r w:rsidRPr="007F27E2">
        <w:rPr>
          <w:rFonts w:eastAsia="Times New Roman"/>
          <w:bCs/>
          <w:u w:val="single"/>
          <w:lang w:eastAsia="hu-HU"/>
        </w:rPr>
        <w:t>Markusovszky u. - Sugár u. – Horváth Boldizsár krt.- Dr. István Lajos krt.-i körforgalom</w:t>
      </w:r>
      <w:r w:rsidRPr="007F27E2">
        <w:rPr>
          <w:rFonts w:eastAsia="Times New Roman"/>
          <w:bCs/>
          <w:lang w:eastAsia="hu-HU"/>
        </w:rPr>
        <w:t xml:space="preserve"> kialakítása 2023. évben befejeződött,</w:t>
      </w:r>
      <w:r w:rsidRPr="007F27E2">
        <w:rPr>
          <w:rFonts w:eastAsia="Times New Roman"/>
          <w:iCs/>
          <w:lang w:eastAsia="hu-HU"/>
        </w:rPr>
        <w:t xml:space="preserve"> a kivitelezési és műszaki ellenőri díjakat kifizettük.</w:t>
      </w:r>
      <w:r w:rsidRPr="007F27E2">
        <w:rPr>
          <w:rFonts w:eastAsia="Times New Roman"/>
          <w:bCs/>
          <w:lang w:eastAsia="hu-HU"/>
        </w:rPr>
        <w:t xml:space="preserve"> A kereszteződésben lévő, Gyöngyös-patak vízkivételi </w:t>
      </w:r>
      <w:r w:rsidRPr="007F27E2">
        <w:rPr>
          <w:rFonts w:eastAsia="Times New Roman"/>
          <w:bCs/>
          <w:lang w:eastAsia="hu-HU"/>
        </w:rPr>
        <w:lastRenderedPageBreak/>
        <w:t>mű részét képező ülepítő medencét és tartozékait az Önkormányzat - a Vasivíz Zrt.-vel és a Vasi Ingatlanfejlesztő Kft.-vel kötött szerződés szerint - megszüntette.</w:t>
      </w:r>
    </w:p>
    <w:p w14:paraId="3EC3686D"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 </w:t>
      </w:r>
      <w:r w:rsidRPr="007F27E2">
        <w:rPr>
          <w:rFonts w:eastAsia="Times New Roman"/>
          <w:bCs/>
          <w:u w:val="single"/>
          <w:lang w:eastAsia="hu-HU"/>
        </w:rPr>
        <w:t>Trafiboxok beszerzése</w:t>
      </w:r>
      <w:r w:rsidRPr="007F27E2">
        <w:rPr>
          <w:rFonts w:eastAsia="Times New Roman"/>
          <w:bCs/>
          <w:lang w:eastAsia="hu-HU"/>
        </w:rPr>
        <w:t>, telepítése előirányzatból 1 darab trafibox berendezés és térfigyelő kamera került beszerzésre és beüzemelésre a Muskátli utcában.</w:t>
      </w:r>
    </w:p>
    <w:p w14:paraId="6989EF6B" w14:textId="77777777" w:rsidR="007F27E2" w:rsidRPr="007F27E2" w:rsidRDefault="007F27E2" w:rsidP="007F27E2">
      <w:pPr>
        <w:jc w:val="both"/>
        <w:rPr>
          <w:rFonts w:eastAsia="Times New Roman"/>
          <w:b/>
          <w:bCs/>
          <w:u w:val="single"/>
          <w:lang w:eastAsia="hu-HU"/>
        </w:rPr>
      </w:pPr>
      <w:r w:rsidRPr="007F27E2">
        <w:rPr>
          <w:rFonts w:eastAsia="Times New Roman"/>
          <w:bCs/>
          <w:lang w:eastAsia="hu-HU"/>
        </w:rPr>
        <w:t xml:space="preserve">A </w:t>
      </w:r>
      <w:r w:rsidRPr="007F27E2">
        <w:rPr>
          <w:rFonts w:eastAsia="Times New Roman"/>
          <w:bCs/>
          <w:u w:val="single"/>
          <w:lang w:eastAsia="hu-HU"/>
        </w:rPr>
        <w:t>2024. évi útfelújítási program</w:t>
      </w:r>
      <w:r w:rsidRPr="007F27E2">
        <w:rPr>
          <w:rFonts w:eastAsia="Times New Roman"/>
          <w:bCs/>
          <w:lang w:eastAsia="hu-HU"/>
        </w:rPr>
        <w:t xml:space="preserve"> keretében megújul a Bárdos Alice utca, az Akacs Mihály utca egy szakasza, a Csaba utca és a Bocskai István körút. Sikeres közbeszerzési eljárás lefolytatása után a vállalkozási szerződések előkészítése van folyamatban. Műszaki ellenőri feladatok ellátására a vállalkozók beszerzése megtörtént.</w:t>
      </w:r>
    </w:p>
    <w:p w14:paraId="6BB2CEA9" w14:textId="77777777" w:rsidR="007F27E2" w:rsidRPr="007F27E2" w:rsidRDefault="007F27E2" w:rsidP="007F27E2">
      <w:pPr>
        <w:jc w:val="both"/>
        <w:rPr>
          <w:rFonts w:eastAsia="Times New Roman"/>
          <w:color w:val="C00000"/>
          <w:highlight w:val="yellow"/>
          <w:lang w:eastAsia="hu-HU"/>
        </w:rPr>
      </w:pPr>
    </w:p>
    <w:p w14:paraId="45AF0DB9" w14:textId="77777777" w:rsidR="007F27E2" w:rsidRPr="007F27E2" w:rsidRDefault="007F27E2" w:rsidP="007F27E2">
      <w:pPr>
        <w:autoSpaceDE w:val="0"/>
        <w:autoSpaceDN w:val="0"/>
        <w:adjustRightInd w:val="0"/>
        <w:spacing w:line="268" w:lineRule="exact"/>
        <w:jc w:val="both"/>
        <w:rPr>
          <w:rFonts w:eastAsia="Times New Roman"/>
          <w:bCs/>
          <w:i/>
          <w:u w:val="single"/>
          <w:lang w:eastAsia="hu-HU"/>
        </w:rPr>
      </w:pPr>
      <w:r w:rsidRPr="007F27E2">
        <w:rPr>
          <w:rFonts w:eastAsia="Times New Roman"/>
          <w:bCs/>
          <w:i/>
          <w:u w:val="single"/>
          <w:lang w:eastAsia="hu-HU"/>
        </w:rPr>
        <w:t>Egyéb beruházások</w:t>
      </w:r>
    </w:p>
    <w:p w14:paraId="67AE5470" w14:textId="77777777" w:rsidR="007F27E2" w:rsidRPr="007F27E2" w:rsidRDefault="007F27E2" w:rsidP="007F27E2">
      <w:pPr>
        <w:jc w:val="both"/>
        <w:rPr>
          <w:rFonts w:ascii="Calibri" w:eastAsia="Times New Roman" w:hAnsi="Calibri" w:cs="Calibri"/>
          <w:sz w:val="24"/>
          <w:szCs w:val="24"/>
          <w:lang w:eastAsia="hu-HU"/>
        </w:rPr>
      </w:pPr>
      <w:r w:rsidRPr="007F27E2">
        <w:rPr>
          <w:rFonts w:eastAsia="Times New Roman"/>
          <w:bCs/>
          <w:lang w:eastAsia="hu-HU"/>
        </w:rPr>
        <w:t>Az</w:t>
      </w:r>
      <w:r w:rsidRPr="007F27E2">
        <w:rPr>
          <w:rFonts w:eastAsia="Times New Roman"/>
          <w:bCs/>
          <w:u w:val="single"/>
          <w:lang w:eastAsia="hu-HU"/>
        </w:rPr>
        <w:t xml:space="preserve"> Északi iparterület - közművesítések finanszírozása, fejlesztések finanszírozása, tanulmányterv készítése</w:t>
      </w:r>
      <w:r w:rsidRPr="007F27E2">
        <w:rPr>
          <w:rFonts w:eastAsia="Times New Roman"/>
          <w:bCs/>
          <w:lang w:eastAsia="hu-HU"/>
        </w:rPr>
        <w:t xml:space="preserve"> kapcsán a 02089/5 hrsz-ú ingatlan ivóvízellátó és szennyvízelvezető hálózatának vízjogi létesítési, valamint az ingatlan megközelítését biztosító út- és közlekedési csomópont építésére vonatkozó engedélyezési és kiviteli terve elkészült. A közlekedési csomópont kialakítása tárgyában a vállalkozási szerződést megkötöttük, a műszaki ellenőr beszerzése megtörtént.</w:t>
      </w:r>
    </w:p>
    <w:p w14:paraId="25EA2B8C"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 </w:t>
      </w:r>
      <w:r w:rsidRPr="007F27E2">
        <w:rPr>
          <w:rFonts w:eastAsia="Times New Roman"/>
          <w:bCs/>
          <w:u w:val="single"/>
          <w:lang w:eastAsia="hu-HU"/>
        </w:rPr>
        <w:t>Thököly utca 19. számnál</w:t>
      </w:r>
      <w:r w:rsidRPr="007F27E2">
        <w:rPr>
          <w:rFonts w:eastAsia="Times New Roman"/>
          <w:bCs/>
          <w:lang w:eastAsia="hu-HU"/>
        </w:rPr>
        <w:t xml:space="preserve"> a kerítés bontása és új tömör kerítés építése megvalósult.</w:t>
      </w:r>
    </w:p>
    <w:p w14:paraId="2395720D" w14:textId="77777777" w:rsidR="007F27E2" w:rsidRPr="007F27E2" w:rsidRDefault="007F27E2" w:rsidP="007F27E2">
      <w:pPr>
        <w:jc w:val="both"/>
        <w:rPr>
          <w:rFonts w:ascii="Calibri" w:eastAsia="Times New Roman" w:hAnsi="Calibri" w:cs="Calibri"/>
          <w:bCs/>
          <w:highlight w:val="yellow"/>
          <w:lang w:eastAsia="hu-HU"/>
        </w:rPr>
      </w:pPr>
    </w:p>
    <w:p w14:paraId="37452E8C" w14:textId="77777777" w:rsidR="007F27E2" w:rsidRPr="007F27E2" w:rsidRDefault="007F27E2" w:rsidP="007F27E2">
      <w:pPr>
        <w:autoSpaceDE w:val="0"/>
        <w:autoSpaceDN w:val="0"/>
        <w:adjustRightInd w:val="0"/>
        <w:spacing w:line="278" w:lineRule="exact"/>
        <w:jc w:val="both"/>
        <w:rPr>
          <w:rFonts w:eastAsia="Times New Roman"/>
          <w:bCs/>
          <w:i/>
          <w:u w:val="single"/>
          <w:lang w:eastAsia="hu-HU"/>
        </w:rPr>
      </w:pPr>
      <w:r w:rsidRPr="007F27E2">
        <w:rPr>
          <w:rFonts w:eastAsia="Times New Roman"/>
          <w:bCs/>
          <w:i/>
          <w:u w:val="single"/>
          <w:lang w:eastAsia="hu-HU"/>
        </w:rPr>
        <w:t>Egyéb fejlesztések</w:t>
      </w:r>
    </w:p>
    <w:p w14:paraId="741771D2"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Évközi tervezések</w:t>
      </w:r>
      <w:r w:rsidRPr="007F27E2">
        <w:rPr>
          <w:rFonts w:eastAsia="Times New Roman"/>
          <w:lang w:eastAsia="hu-HU"/>
        </w:rPr>
        <w:t xml:space="preserve"> sorról a tervezések és azok hatósági díjait fizettük ki, mint az Acél, Alkotás, Bártfa, Hámor, Ipar, Jegenye, Vas utcák és a Hunyadi út felújítására vonatkozó tervezést, belterületi parkolók építésére és útfelújításokra vonatkozó tervfelülvizsgálatot (Pázmány Péter krt. 25. szám mellett lévő parkoló, a Váci Mihály iskola és a Benedek Elek utcai E.On transzformátor mögötti parkoló, Patak utcai parkoló, a Barátság utca 17. melletti parkoló, Mikes-Károlyi csomópont parkolója, Kodály Zoltán utca egy szakasza, Bakó-Kodály-Kassák tömbbelsőben parkoló, Krúdy Gyula utca 2. előtti parkoló, Rohonci út 26-36. szám mögötti parkoló, Bem József utca 27. szám melletti parkolók, Bem József utca 19-29. szám melletti parkolók, Szűrcsapó utca 6-8. szám melletti parkolók, Rohonci út 33-35. szám melletti parkolók), a Szőlős utca egy részének felújítására vonatkozó tervezési és rehabilitációs szakmérnöki feladatok ellátását, a Csaba utca – Tátika és Vásártér utca közötti szakaszának - felújítására vonatkozó tervezést, valamint a szombathelyi körutak - Hazatius Ferenc utcától Semmelweis Ignác utcáig tartó –felújítására vonatkozó  kiviteli tervek elkészítését. Szerződést kötöttünk a Hajdú utca-Szalónak utca és az Akacs Mihály utca burkolatfelújítása, csapadékvíz csatorna cseréje-építése vonatkozásában tervezési feladatok ellátására.</w:t>
      </w:r>
    </w:p>
    <w:p w14:paraId="427671A3" w14:textId="77777777" w:rsidR="007F27E2" w:rsidRPr="007F27E2" w:rsidRDefault="007F27E2" w:rsidP="007F27E2">
      <w:pPr>
        <w:autoSpaceDE w:val="0"/>
        <w:autoSpaceDN w:val="0"/>
        <w:adjustRightInd w:val="0"/>
        <w:spacing w:line="278" w:lineRule="exact"/>
        <w:jc w:val="both"/>
        <w:rPr>
          <w:rFonts w:eastAsia="Times New Roman"/>
          <w:bCs/>
          <w:i/>
          <w:u w:val="single"/>
          <w:lang w:eastAsia="hu-HU"/>
        </w:rPr>
      </w:pPr>
    </w:p>
    <w:p w14:paraId="54F246DE" w14:textId="77777777" w:rsidR="007F27E2" w:rsidRPr="007F27E2" w:rsidRDefault="007F27E2" w:rsidP="007F27E2">
      <w:pPr>
        <w:autoSpaceDE w:val="0"/>
        <w:autoSpaceDN w:val="0"/>
        <w:adjustRightInd w:val="0"/>
        <w:spacing w:line="278" w:lineRule="exact"/>
        <w:jc w:val="both"/>
        <w:rPr>
          <w:rFonts w:eastAsia="Times New Roman"/>
          <w:bCs/>
          <w:i/>
          <w:u w:val="single"/>
          <w:lang w:eastAsia="hu-HU"/>
        </w:rPr>
      </w:pPr>
      <w:r w:rsidRPr="007F27E2">
        <w:rPr>
          <w:rFonts w:eastAsia="Times New Roman"/>
          <w:bCs/>
          <w:i/>
          <w:u w:val="single"/>
          <w:lang w:eastAsia="hu-HU"/>
        </w:rPr>
        <w:t>Nagyprojektek, projektek</w:t>
      </w:r>
    </w:p>
    <w:p w14:paraId="6D958584" w14:textId="77777777" w:rsidR="007F27E2" w:rsidRPr="007F27E2" w:rsidRDefault="007F27E2" w:rsidP="007F27E2">
      <w:pPr>
        <w:jc w:val="both"/>
        <w:rPr>
          <w:rFonts w:eastAsia="Times New Roman"/>
          <w:bCs/>
          <w:iCs/>
          <w:lang w:eastAsia="hu-HU"/>
        </w:rPr>
      </w:pPr>
      <w:r w:rsidRPr="007F27E2">
        <w:rPr>
          <w:rFonts w:eastAsia="Times New Roman"/>
          <w:bCs/>
          <w:iCs/>
          <w:lang w:eastAsia="hu-HU"/>
        </w:rPr>
        <w:t>A</w:t>
      </w:r>
      <w:r w:rsidRPr="007F27E2">
        <w:rPr>
          <w:rFonts w:eastAsia="Times New Roman"/>
          <w:bCs/>
          <w:iCs/>
          <w:u w:val="single"/>
          <w:lang w:eastAsia="hu-HU"/>
        </w:rPr>
        <w:t xml:space="preserve"> Modern </w:t>
      </w:r>
      <w:r w:rsidRPr="007F27E2">
        <w:rPr>
          <w:rFonts w:eastAsia="Times New Roman"/>
          <w:u w:val="single"/>
          <w:lang w:eastAsia="hu-HU"/>
        </w:rPr>
        <w:t xml:space="preserve">Városok Program </w:t>
      </w:r>
      <w:r w:rsidRPr="007F27E2">
        <w:rPr>
          <w:rFonts w:eastAsia="Times New Roman"/>
          <w:bCs/>
          <w:iCs/>
          <w:u w:val="single"/>
          <w:lang w:eastAsia="hu-HU"/>
        </w:rPr>
        <w:t>Gothard kastély</w:t>
      </w:r>
      <w:r w:rsidRPr="007F27E2">
        <w:rPr>
          <w:rFonts w:eastAsia="Times New Roman"/>
          <w:bCs/>
          <w:iCs/>
          <w:lang w:eastAsia="hu-HU"/>
        </w:rPr>
        <w:t xml:space="preserve"> fejlesztése kapcsán – fedezethiány miatt - az eredeti pályázathoz képest csökkentett műszaki tartalmú, de az örökségvédelmi elvárásoknak megfelelő tervet engedélyeztettünk, amelynek megvalósítására feltételes hatályú vállalkozási szerződést kötöttünk. A Miniszterelnökség nem támogatta a csökkentett műszaki tartalmat, az előleget 2023. július 5-én visszafizettük. A projekt lezárult.</w:t>
      </w:r>
    </w:p>
    <w:p w14:paraId="1C30151D"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 </w:t>
      </w:r>
      <w:r w:rsidRPr="007F27E2">
        <w:rPr>
          <w:rFonts w:eastAsia="Times New Roman"/>
          <w:bCs/>
          <w:iCs/>
          <w:u w:val="single"/>
          <w:lang w:eastAsia="hu-HU"/>
        </w:rPr>
        <w:t>Modern Városok Program Sárdi ér út</w:t>
      </w:r>
      <w:r w:rsidRPr="007F27E2">
        <w:rPr>
          <w:rFonts w:eastAsia="Times New Roman"/>
          <w:bCs/>
          <w:iCs/>
          <w:lang w:eastAsia="hu-HU"/>
        </w:rPr>
        <w:t>i támogatás visszafizetésre került:</w:t>
      </w:r>
      <w:r w:rsidRPr="007F27E2">
        <w:rPr>
          <w:rFonts w:eastAsia="Times New Roman"/>
          <w:lang w:eastAsia="hu-HU"/>
        </w:rPr>
        <w:t xml:space="preserve"> </w:t>
      </w:r>
      <w:r w:rsidRPr="007F27E2">
        <w:rPr>
          <w:rFonts w:eastAsia="Times New Roman"/>
          <w:bCs/>
          <w:iCs/>
          <w:lang w:eastAsia="hu-HU"/>
        </w:rPr>
        <w:t xml:space="preserve">a Modern Városok Programot érintő egyes veszélyhelyzeti szabályokról szóló 491/2023. (XI. 2.) Kormányrendelet 1. § (1) bekezdése értelmében a rendelet 1. számú mellékletében felsorolt projekteknek előkészítésére vagy megvalósítására irányuló hazai forrásból biztosított támogatási jogviszonyok megszűntek. Az 1. számú mellékletben szerepelt a „Multifunkcionális városi közszolgáltatási telephely kialakítása” elnevezésű projekt is. Az Önkormányzatnak a rendelet alapján, annak hatálybalépésének napjáig fel nem használt központi költségvetési forrás összegét vissza kellett fizetnie a központi költségvetés javára. </w:t>
      </w:r>
    </w:p>
    <w:p w14:paraId="7BA6AC42"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Az </w:t>
      </w:r>
      <w:r w:rsidRPr="007F27E2">
        <w:rPr>
          <w:rFonts w:eastAsia="Times New Roman"/>
          <w:bCs/>
          <w:iCs/>
          <w:u w:val="single"/>
          <w:lang w:eastAsia="hu-HU"/>
        </w:rPr>
        <w:t>RRF-1.1.2-21-2021-0007 Demográfiai és köznevelési bölcsődei nevelés fejlesztése - új bölcsőde építése Szombathely Szentkirályi városrészen</w:t>
      </w:r>
      <w:r w:rsidRPr="007F27E2">
        <w:rPr>
          <w:rFonts w:eastAsia="Times New Roman"/>
          <w:bCs/>
          <w:iCs/>
          <w:lang w:eastAsia="hu-HU"/>
        </w:rPr>
        <w:t xml:space="preserve"> elnevezésű projekt keretében 2023. novemberében megkötöttük a vállalkozási szerződést a nyertes kivitelezővel, a bölcsőde kiviteli munkái megkezdődtek. Az előirányzatról közbeszerzési hatósági és tanácsadói díjakat, a Lechner Tudásközpont Kft.-vel való kapcsolattartási, adatszolgáltatási díjakat, projektmenedzseri, tervezői és műszaki ellenőri díjakat, valamint áramszolgáltatói bekötési díjat fizettünk ki.</w:t>
      </w:r>
    </w:p>
    <w:p w14:paraId="442B5F0E"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 </w:t>
      </w:r>
      <w:r w:rsidRPr="007F27E2">
        <w:rPr>
          <w:rFonts w:eastAsia="Times New Roman"/>
          <w:bCs/>
          <w:iCs/>
          <w:u w:val="single"/>
          <w:lang w:eastAsia="hu-HU"/>
        </w:rPr>
        <w:t>CLLD projekt</w:t>
      </w:r>
      <w:r w:rsidRPr="007F27E2">
        <w:rPr>
          <w:rFonts w:eastAsia="Times New Roman"/>
          <w:bCs/>
          <w:iCs/>
          <w:lang w:eastAsia="hu-HU"/>
        </w:rPr>
        <w:t xml:space="preserve"> keretében 2022. évben megvalósult 4 projekt (a 11-es Huszár úti lakótelepen lévő közpark közösségi célú fejlesztése, a Közösségi terek sportfunkciókkal való bővítése, a Játszóterek fejlesztése, valamint a Tószer téri sportpálya közösségi célú fejlesztése) kapcsán 2023. évben a nyilvánossági tevékenységet fizettük ki saját forrásból.</w:t>
      </w:r>
    </w:p>
    <w:p w14:paraId="4EEA7852"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 </w:t>
      </w:r>
      <w:r w:rsidRPr="007F27E2">
        <w:rPr>
          <w:rFonts w:eastAsia="Times New Roman"/>
          <w:bCs/>
          <w:iCs/>
          <w:u w:val="single"/>
          <w:lang w:eastAsia="hu-HU"/>
        </w:rPr>
        <w:t>Szedreskert</w:t>
      </w:r>
      <w:r w:rsidRPr="007F27E2">
        <w:rPr>
          <w:rFonts w:eastAsia="Times New Roman"/>
          <w:bCs/>
          <w:iCs/>
          <w:lang w:eastAsia="hu-HU"/>
        </w:rPr>
        <w:t xml:space="preserve"> szabadtéri közösségi rendezvénytérré fejlesztése, a </w:t>
      </w:r>
      <w:r w:rsidRPr="007F27E2">
        <w:rPr>
          <w:rFonts w:eastAsia="Times New Roman"/>
          <w:bCs/>
          <w:iCs/>
          <w:u w:val="single"/>
          <w:lang w:eastAsia="hu-HU"/>
        </w:rPr>
        <w:t>gyöngyösszőlősi klubház</w:t>
      </w:r>
      <w:r w:rsidRPr="007F27E2">
        <w:rPr>
          <w:rFonts w:eastAsia="Times New Roman"/>
          <w:bCs/>
          <w:iCs/>
          <w:lang w:eastAsia="hu-HU"/>
        </w:rPr>
        <w:t xml:space="preserve"> fejlesztése, valamint a </w:t>
      </w:r>
      <w:r w:rsidRPr="007F27E2">
        <w:rPr>
          <w:rFonts w:eastAsia="Times New Roman"/>
          <w:bCs/>
          <w:iCs/>
          <w:u w:val="single"/>
          <w:lang w:eastAsia="hu-HU"/>
        </w:rPr>
        <w:t>Zarkaházi Szily-kastély</w:t>
      </w:r>
      <w:r w:rsidRPr="007F27E2">
        <w:rPr>
          <w:rFonts w:eastAsia="Times New Roman"/>
          <w:bCs/>
          <w:iCs/>
          <w:lang w:eastAsia="hu-HU"/>
        </w:rPr>
        <w:t xml:space="preserve"> fejlesztése CLLD projektek lezárultak, a támogatásból kivitelezői díjakat, a hozzájárulás sorokról kivitelezői, műszaki ellenőri, hatósági és nyilvánossági tevékenységgel kapcsolatos díjakat fizettünk ki mindhárom projekt tekintetében.</w:t>
      </w:r>
    </w:p>
    <w:p w14:paraId="1416D2A2"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 szintén CLLD keretében megvalósuló </w:t>
      </w:r>
      <w:r w:rsidRPr="007F27E2">
        <w:rPr>
          <w:rFonts w:eastAsia="Times New Roman"/>
          <w:bCs/>
          <w:iCs/>
          <w:u w:val="single"/>
          <w:lang w:eastAsia="hu-HU"/>
        </w:rPr>
        <w:t>Belvárosi közösségi tér</w:t>
      </w:r>
      <w:r w:rsidRPr="007F27E2">
        <w:rPr>
          <w:rFonts w:eastAsia="Times New Roman"/>
          <w:bCs/>
          <w:iCs/>
          <w:lang w:eastAsia="hu-HU"/>
        </w:rPr>
        <w:t xml:space="preserve"> fejlesztése befejeződött. A rehabilitációs szakmérnöki véleményt és energetikai tanúsítványt magában foglaló tervezői díjat, kivitelezési vállalkozói díjat és nyilvánossági tevékenység díjait a projektből, a fennmaradó és projektben nem elszámolható költségeket a hozzájárulás sorból fedeztük.</w:t>
      </w:r>
    </w:p>
    <w:p w14:paraId="4A9B5975" w14:textId="77777777" w:rsidR="007F27E2" w:rsidRPr="007F27E2" w:rsidRDefault="007F27E2" w:rsidP="007F27E2">
      <w:pPr>
        <w:jc w:val="both"/>
        <w:rPr>
          <w:rFonts w:eastAsia="Times New Roman"/>
          <w:bCs/>
          <w:iCs/>
          <w:lang w:eastAsia="hu-HU"/>
        </w:rPr>
      </w:pPr>
      <w:r w:rsidRPr="007F27E2">
        <w:rPr>
          <w:rFonts w:eastAsia="Times New Roman"/>
          <w:bCs/>
          <w:iCs/>
          <w:lang w:eastAsia="hu-HU"/>
        </w:rPr>
        <w:lastRenderedPageBreak/>
        <w:t xml:space="preserve">A </w:t>
      </w:r>
      <w:r w:rsidRPr="007F27E2">
        <w:rPr>
          <w:rFonts w:eastAsia="Times New Roman"/>
          <w:bCs/>
          <w:iCs/>
          <w:u w:val="single"/>
          <w:lang w:eastAsia="hu-HU"/>
        </w:rPr>
        <w:t>JUSTNature</w:t>
      </w:r>
      <w:r w:rsidRPr="007F27E2">
        <w:rPr>
          <w:rFonts w:eastAsia="Times New Roman"/>
          <w:bCs/>
          <w:iCs/>
          <w:lang w:eastAsia="hu-HU"/>
        </w:rPr>
        <w:t xml:space="preserve"> nemzetközi projekt keretében szerződést kötöttünk a szombathelyi Dési Huber István Általános Iskola udvar és a Hunyadi úti közpark átalakítás kiviteli terveinek elkészítésére, szenzorok telepítésére és auditori feladatok ellátására. A nemzetközi kapcsolattartás, tapasztalatcsere, workshopok megtartása folyamatos.</w:t>
      </w:r>
    </w:p>
    <w:p w14:paraId="44C3B7B8" w14:textId="77777777" w:rsidR="007F27E2" w:rsidRPr="007F27E2" w:rsidRDefault="007F27E2" w:rsidP="007F27E2">
      <w:pPr>
        <w:jc w:val="both"/>
        <w:rPr>
          <w:rFonts w:eastAsia="Times New Roman"/>
          <w:iCs/>
          <w:lang w:eastAsia="hu-HU"/>
        </w:rPr>
      </w:pPr>
      <w:r w:rsidRPr="007F27E2">
        <w:rPr>
          <w:rFonts w:eastAsia="Times New Roman"/>
          <w:iCs/>
          <w:lang w:eastAsia="hu-HU"/>
        </w:rPr>
        <w:t xml:space="preserve">A </w:t>
      </w:r>
      <w:r w:rsidRPr="007F27E2">
        <w:rPr>
          <w:rFonts w:eastAsia="Times New Roman"/>
          <w:iCs/>
          <w:u w:val="single"/>
          <w:lang w:eastAsia="hu-HU"/>
        </w:rPr>
        <w:t>TOP 6.1.4-16-SH1-2017-00001</w:t>
      </w:r>
      <w:r w:rsidRPr="007F27E2">
        <w:rPr>
          <w:rFonts w:eastAsia="Times New Roman"/>
          <w:iCs/>
          <w:lang w:eastAsia="hu-HU"/>
        </w:rPr>
        <w:t xml:space="preserve"> keretében megvalósuló </w:t>
      </w:r>
      <w:r w:rsidRPr="007F27E2">
        <w:rPr>
          <w:rFonts w:eastAsia="Times New Roman"/>
          <w:iCs/>
          <w:u w:val="single"/>
          <w:lang w:eastAsia="hu-HU"/>
        </w:rPr>
        <w:t>Képtár</w:t>
      </w:r>
      <w:r w:rsidRPr="007F27E2">
        <w:rPr>
          <w:rFonts w:eastAsia="Times New Roman"/>
          <w:iCs/>
          <w:lang w:eastAsia="hu-HU"/>
        </w:rPr>
        <w:t xml:space="preserve"> turisztikai célú felújítása projektben a látogatói mellékhelyiségek és vizesblokk kialakítására sikeres közbeszerzési eljárás lefolytatását követően 2023. májusában vállalkozói szerződést kötöttünk. A beruházás befejeződött.</w:t>
      </w:r>
    </w:p>
    <w:p w14:paraId="236BDBFF" w14:textId="77777777" w:rsidR="007F27E2" w:rsidRPr="007F27E2" w:rsidRDefault="007F27E2" w:rsidP="007F27E2">
      <w:pPr>
        <w:jc w:val="both"/>
        <w:rPr>
          <w:rFonts w:eastAsia="Times New Roman"/>
          <w:iCs/>
          <w:lang w:eastAsia="hu-HU"/>
        </w:rPr>
      </w:pPr>
      <w:r w:rsidRPr="007F27E2">
        <w:rPr>
          <w:rFonts w:eastAsia="Times New Roman"/>
          <w:iCs/>
          <w:u w:val="single"/>
          <w:lang w:eastAsia="hu-HU"/>
        </w:rPr>
        <w:t>TOP 6.2.1-19-SH1-2019-00001 Új bölcsőde építése Szombathelyen</w:t>
      </w:r>
      <w:r w:rsidRPr="007F27E2">
        <w:rPr>
          <w:rFonts w:eastAsia="Times New Roman"/>
          <w:iCs/>
          <w:lang w:eastAsia="hu-HU"/>
        </w:rPr>
        <w:t xml:space="preserve"> projekt lezárult, a Városligeti Bölcsőde 2023. április 17-én megnyitotta kapuit. 2023. évben kivitelezési vállalkozói, műszaki ellenőri, projektmenedzseri díjakat fizettünk ki, valamint a bölcsődei eszközök beszerzése került kiegyenlítésre saját forrás hozzáadásával.</w:t>
      </w:r>
    </w:p>
    <w:p w14:paraId="7BE38A6B" w14:textId="77777777" w:rsidR="007F27E2" w:rsidRPr="007F27E2" w:rsidRDefault="007F27E2" w:rsidP="007F27E2">
      <w:pPr>
        <w:jc w:val="both"/>
        <w:rPr>
          <w:rFonts w:eastAsia="Times New Roman"/>
          <w:iCs/>
          <w:lang w:eastAsia="hu-HU"/>
        </w:rPr>
      </w:pPr>
      <w:r w:rsidRPr="007F27E2">
        <w:rPr>
          <w:rFonts w:eastAsia="Times New Roman"/>
          <w:iCs/>
          <w:lang w:eastAsia="hu-HU"/>
        </w:rPr>
        <w:t xml:space="preserve">A </w:t>
      </w:r>
      <w:r w:rsidRPr="007F27E2">
        <w:rPr>
          <w:rFonts w:eastAsia="Times New Roman"/>
          <w:iCs/>
          <w:u w:val="single"/>
          <w:lang w:eastAsia="hu-HU"/>
        </w:rPr>
        <w:t>TOP-6.4.1-15-2019-00003 Szombathely-Vép</w:t>
      </w:r>
      <w:r w:rsidRPr="007F27E2">
        <w:rPr>
          <w:rFonts w:eastAsia="Times New Roman"/>
          <w:iCs/>
          <w:lang w:eastAsia="hu-HU"/>
        </w:rPr>
        <w:t xml:space="preserve">, valamint a </w:t>
      </w:r>
      <w:r w:rsidRPr="007F27E2">
        <w:rPr>
          <w:rFonts w:eastAsia="Times New Roman"/>
          <w:iCs/>
          <w:u w:val="single"/>
          <w:lang w:eastAsia="hu-HU"/>
        </w:rPr>
        <w:t>TOP-6.4.1-15-2019-00004 Szombathely és Balogunyom</w:t>
      </w:r>
      <w:r w:rsidRPr="007F27E2">
        <w:rPr>
          <w:rFonts w:eastAsia="Times New Roman"/>
          <w:iCs/>
          <w:lang w:eastAsia="hu-HU"/>
        </w:rPr>
        <w:t xml:space="preserve"> településeket összekötő kerékpárutak megépültek, forgalomba helyezésük 2022. évben megtörtént. 2023. évben kötelező nyilvánossági, marketing és szemléletformálási tevékenységet, a fennmaradó projektmenedzseri és műszaki ellenőri díjakat, ingatlan-nyilvántartással kapcsolatos díjakat, valamint a közúti biztonsági audit elkészítésének díját fizettük ki.</w:t>
      </w:r>
    </w:p>
    <w:p w14:paraId="63422155" w14:textId="77777777" w:rsidR="007F27E2" w:rsidRPr="007F27E2" w:rsidRDefault="007F27E2" w:rsidP="007F27E2">
      <w:pPr>
        <w:jc w:val="both"/>
        <w:rPr>
          <w:rFonts w:eastAsia="Times New Roman"/>
          <w:iCs/>
          <w:lang w:eastAsia="hu-HU"/>
        </w:rPr>
      </w:pPr>
      <w:r w:rsidRPr="007F27E2">
        <w:rPr>
          <w:rFonts w:eastAsia="Times New Roman"/>
          <w:iCs/>
          <w:u w:val="single"/>
          <w:lang w:eastAsia="hu-HU"/>
        </w:rPr>
        <w:t>TOP 6.1.5-2019-00002 Ferenczy u. hiányzó szakaszának kiépítése</w:t>
      </w:r>
      <w:r w:rsidRPr="007F27E2">
        <w:rPr>
          <w:rFonts w:eastAsia="Times New Roman"/>
          <w:iCs/>
          <w:lang w:eastAsia="hu-HU"/>
        </w:rPr>
        <w:t xml:space="preserve"> befejeződött, a kivitelezési, műszaki ellenőri, projektmenedzseri és auditálási díjakat kifizettük. Ezen felül a projekt keretében megvalósult a Károly Róbert, a Szőlős és a Kodály Zoltán utcák burkolatfelújítása. </w:t>
      </w:r>
    </w:p>
    <w:p w14:paraId="7B059A75" w14:textId="77777777" w:rsidR="007F27E2" w:rsidRPr="007F27E2" w:rsidRDefault="007F27E2" w:rsidP="007F27E2">
      <w:pPr>
        <w:jc w:val="both"/>
        <w:rPr>
          <w:rFonts w:eastAsia="Times New Roman"/>
          <w:i/>
          <w:iCs/>
          <w:color w:val="C00000"/>
          <w:highlight w:val="yellow"/>
          <w:u w:val="single"/>
          <w:lang w:eastAsia="hu-HU"/>
        </w:rPr>
      </w:pPr>
    </w:p>
    <w:p w14:paraId="21037FE1"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Intézményi felhalmozási célú kiadások (6.sz.melléklet)</w:t>
      </w:r>
    </w:p>
    <w:p w14:paraId="1E4D9A81" w14:textId="77777777" w:rsidR="007F27E2" w:rsidRPr="007F27E2" w:rsidRDefault="007F27E2" w:rsidP="007F27E2">
      <w:pPr>
        <w:jc w:val="both"/>
        <w:rPr>
          <w:rFonts w:eastAsia="Times New Roman"/>
          <w:b/>
          <w:bCs/>
          <w:i/>
          <w:iCs/>
          <w:u w:val="single"/>
          <w:lang w:eastAsia="hu-HU"/>
        </w:rPr>
      </w:pPr>
    </w:p>
    <w:p w14:paraId="222D1072" w14:textId="77777777" w:rsidR="007F27E2" w:rsidRPr="007F27E2" w:rsidRDefault="007F27E2" w:rsidP="007F27E2">
      <w:pPr>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 xml:space="preserve">Az intézményi felhalmozási kiadások 532.816 eFt előirányzata 48,99 %-ban teljesült. </w:t>
      </w:r>
    </w:p>
    <w:p w14:paraId="35DCA721" w14:textId="77777777" w:rsidR="007F27E2" w:rsidRPr="007F27E2" w:rsidRDefault="007F27E2" w:rsidP="007F27E2">
      <w:pPr>
        <w:jc w:val="both"/>
        <w:rPr>
          <w:rFonts w:eastAsia="Times New Roman" w:cs="Times New Roman"/>
          <w:color w:val="000000" w:themeColor="text1"/>
          <w:szCs w:val="24"/>
          <w:lang w:eastAsia="hu-HU"/>
        </w:rPr>
      </w:pPr>
    </w:p>
    <w:tbl>
      <w:tblPr>
        <w:tblStyle w:val="Rcsostblzat"/>
        <w:tblW w:w="0" w:type="auto"/>
        <w:tblLook w:val="04A0" w:firstRow="1" w:lastRow="0" w:firstColumn="1" w:lastColumn="0" w:noHBand="0" w:noVBand="1"/>
      </w:tblPr>
      <w:tblGrid>
        <w:gridCol w:w="2830"/>
        <w:gridCol w:w="3686"/>
        <w:gridCol w:w="2544"/>
      </w:tblGrid>
      <w:tr w:rsidR="007F27E2" w:rsidRPr="007F27E2" w14:paraId="34D394D2" w14:textId="77777777" w:rsidTr="00E7065D">
        <w:tc>
          <w:tcPr>
            <w:tcW w:w="2830" w:type="dxa"/>
          </w:tcPr>
          <w:p w14:paraId="6D045BED" w14:textId="77777777" w:rsidR="007F27E2" w:rsidRPr="007F27E2" w:rsidRDefault="007F27E2" w:rsidP="007F27E2">
            <w:pPr>
              <w:jc w:val="center"/>
              <w:rPr>
                <w:b/>
                <w:color w:val="000000" w:themeColor="text1"/>
                <w:szCs w:val="24"/>
              </w:rPr>
            </w:pPr>
            <w:r w:rsidRPr="007F27E2">
              <w:rPr>
                <w:b/>
                <w:color w:val="000000" w:themeColor="text1"/>
                <w:szCs w:val="24"/>
              </w:rPr>
              <w:t>INTÉZMÉNY</w:t>
            </w:r>
          </w:p>
        </w:tc>
        <w:tc>
          <w:tcPr>
            <w:tcW w:w="3686" w:type="dxa"/>
          </w:tcPr>
          <w:p w14:paraId="5B47831D" w14:textId="77777777" w:rsidR="007F27E2" w:rsidRPr="007F27E2" w:rsidRDefault="007F27E2" w:rsidP="007F27E2">
            <w:pPr>
              <w:jc w:val="center"/>
              <w:rPr>
                <w:b/>
                <w:color w:val="000000" w:themeColor="text1"/>
                <w:szCs w:val="24"/>
              </w:rPr>
            </w:pPr>
            <w:r w:rsidRPr="007F27E2">
              <w:rPr>
                <w:b/>
                <w:color w:val="000000" w:themeColor="text1"/>
                <w:szCs w:val="24"/>
              </w:rPr>
              <w:t>Beruházási és felújítási tételek</w:t>
            </w:r>
          </w:p>
        </w:tc>
        <w:tc>
          <w:tcPr>
            <w:tcW w:w="2544" w:type="dxa"/>
          </w:tcPr>
          <w:p w14:paraId="617DDEA7" w14:textId="77777777" w:rsidR="007F27E2" w:rsidRPr="007F27E2" w:rsidRDefault="007F27E2" w:rsidP="007F27E2">
            <w:pPr>
              <w:jc w:val="center"/>
              <w:rPr>
                <w:b/>
                <w:color w:val="000000" w:themeColor="text1"/>
                <w:szCs w:val="24"/>
              </w:rPr>
            </w:pPr>
            <w:r w:rsidRPr="007F27E2">
              <w:rPr>
                <w:b/>
                <w:color w:val="000000" w:themeColor="text1"/>
                <w:szCs w:val="24"/>
              </w:rPr>
              <w:t>Összeg (eFt)</w:t>
            </w:r>
          </w:p>
        </w:tc>
      </w:tr>
      <w:tr w:rsidR="007F27E2" w:rsidRPr="007F27E2" w14:paraId="7FCA2870" w14:textId="77777777" w:rsidTr="00E7065D">
        <w:trPr>
          <w:trHeight w:val="347"/>
        </w:trPr>
        <w:tc>
          <w:tcPr>
            <w:tcW w:w="2830" w:type="dxa"/>
          </w:tcPr>
          <w:p w14:paraId="34010233" w14:textId="77777777" w:rsidR="007F27E2" w:rsidRPr="007F27E2" w:rsidRDefault="007F27E2" w:rsidP="007F27E2">
            <w:pPr>
              <w:jc w:val="both"/>
              <w:rPr>
                <w:b/>
                <w:color w:val="000000" w:themeColor="text1"/>
                <w:szCs w:val="24"/>
              </w:rPr>
            </w:pPr>
            <w:r w:rsidRPr="007F27E2">
              <w:rPr>
                <w:b/>
                <w:color w:val="000000" w:themeColor="text1"/>
                <w:szCs w:val="24"/>
              </w:rPr>
              <w:t>Óvodák (18 )</w:t>
            </w:r>
          </w:p>
          <w:p w14:paraId="25BE2410" w14:textId="77777777" w:rsidR="007F27E2" w:rsidRPr="007F27E2" w:rsidRDefault="007F27E2" w:rsidP="007F27E2">
            <w:pPr>
              <w:jc w:val="both"/>
              <w:rPr>
                <w:color w:val="000000" w:themeColor="text1"/>
                <w:szCs w:val="24"/>
              </w:rPr>
            </w:pPr>
            <w:r w:rsidRPr="007F27E2">
              <w:rPr>
                <w:color w:val="000000" w:themeColor="text1"/>
                <w:szCs w:val="24"/>
              </w:rPr>
              <w:t xml:space="preserve">  </w:t>
            </w:r>
          </w:p>
        </w:tc>
        <w:tc>
          <w:tcPr>
            <w:tcW w:w="3686" w:type="dxa"/>
          </w:tcPr>
          <w:p w14:paraId="0A7A42DF" w14:textId="77777777" w:rsidR="007F27E2" w:rsidRPr="007F27E2" w:rsidRDefault="007F27E2" w:rsidP="007F27E2">
            <w:pPr>
              <w:jc w:val="both"/>
              <w:rPr>
                <w:color w:val="000000" w:themeColor="text1"/>
                <w:szCs w:val="24"/>
              </w:rPr>
            </w:pPr>
          </w:p>
          <w:p w14:paraId="0F641C50" w14:textId="77777777" w:rsidR="007F27E2" w:rsidRPr="007F27E2" w:rsidRDefault="007F27E2" w:rsidP="007F27E2">
            <w:pPr>
              <w:jc w:val="both"/>
              <w:rPr>
                <w:color w:val="000000" w:themeColor="text1"/>
                <w:szCs w:val="24"/>
              </w:rPr>
            </w:pPr>
          </w:p>
        </w:tc>
        <w:tc>
          <w:tcPr>
            <w:tcW w:w="2544" w:type="dxa"/>
          </w:tcPr>
          <w:p w14:paraId="0E9EDE7D" w14:textId="77777777" w:rsidR="007F27E2" w:rsidRPr="007F27E2" w:rsidRDefault="007F27E2" w:rsidP="007F27E2">
            <w:pPr>
              <w:jc w:val="both"/>
              <w:rPr>
                <w:color w:val="000000" w:themeColor="text1"/>
                <w:szCs w:val="24"/>
              </w:rPr>
            </w:pPr>
          </w:p>
        </w:tc>
      </w:tr>
      <w:tr w:rsidR="007F27E2" w:rsidRPr="007F27E2" w14:paraId="48D8AE38" w14:textId="77777777" w:rsidTr="00E7065D">
        <w:tc>
          <w:tcPr>
            <w:tcW w:w="2830" w:type="dxa"/>
          </w:tcPr>
          <w:p w14:paraId="097E5863" w14:textId="77777777" w:rsidR="007F27E2" w:rsidRPr="007F27E2" w:rsidRDefault="007F27E2" w:rsidP="007F27E2">
            <w:pPr>
              <w:jc w:val="both"/>
              <w:rPr>
                <w:color w:val="000000" w:themeColor="text1"/>
                <w:szCs w:val="24"/>
              </w:rPr>
            </w:pPr>
            <w:r w:rsidRPr="007F27E2">
              <w:rPr>
                <w:color w:val="000000" w:themeColor="text1"/>
                <w:szCs w:val="24"/>
              </w:rPr>
              <w:t xml:space="preserve"> </w:t>
            </w:r>
          </w:p>
        </w:tc>
        <w:tc>
          <w:tcPr>
            <w:tcW w:w="3686" w:type="dxa"/>
          </w:tcPr>
          <w:p w14:paraId="4F117FA4"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6D5AA0D3" w14:textId="77777777" w:rsidR="007F27E2" w:rsidRPr="007F27E2" w:rsidRDefault="007F27E2" w:rsidP="007F27E2">
            <w:pPr>
              <w:jc w:val="right"/>
              <w:rPr>
                <w:color w:val="000000" w:themeColor="text1"/>
                <w:szCs w:val="24"/>
              </w:rPr>
            </w:pPr>
            <w:r w:rsidRPr="007F27E2">
              <w:rPr>
                <w:color w:val="000000" w:themeColor="text1"/>
                <w:szCs w:val="24"/>
              </w:rPr>
              <w:t>572</w:t>
            </w:r>
          </w:p>
        </w:tc>
      </w:tr>
      <w:tr w:rsidR="007F27E2" w:rsidRPr="007F27E2" w14:paraId="62C3C8C6" w14:textId="77777777" w:rsidTr="00E7065D">
        <w:tc>
          <w:tcPr>
            <w:tcW w:w="2830" w:type="dxa"/>
          </w:tcPr>
          <w:p w14:paraId="3BA08604" w14:textId="77777777" w:rsidR="007F27E2" w:rsidRPr="007F27E2" w:rsidRDefault="007F27E2" w:rsidP="007F27E2">
            <w:pPr>
              <w:jc w:val="both"/>
              <w:rPr>
                <w:color w:val="000000" w:themeColor="text1"/>
                <w:szCs w:val="24"/>
              </w:rPr>
            </w:pPr>
          </w:p>
        </w:tc>
        <w:tc>
          <w:tcPr>
            <w:tcW w:w="3686" w:type="dxa"/>
          </w:tcPr>
          <w:p w14:paraId="184221F8" w14:textId="77777777" w:rsidR="007F27E2" w:rsidRPr="007F27E2" w:rsidRDefault="007F27E2" w:rsidP="007F27E2">
            <w:pPr>
              <w:jc w:val="both"/>
              <w:rPr>
                <w:color w:val="000000" w:themeColor="text1"/>
                <w:szCs w:val="24"/>
              </w:rPr>
            </w:pPr>
            <w:r w:rsidRPr="007F27E2">
              <w:rPr>
                <w:color w:val="000000" w:themeColor="text1"/>
                <w:szCs w:val="24"/>
              </w:rPr>
              <w:t>egyéb tárgyi eszközök beszerzése (játékok, sportszerek, udvari játékok, könyvek, lepedő, paplanhuzat, párnahuzat, abroszok, törölközők, szőnyeg, függöny, porszívó, mosógép, óvodai bútorzat, stb.)</w:t>
            </w:r>
          </w:p>
        </w:tc>
        <w:tc>
          <w:tcPr>
            <w:tcW w:w="2544" w:type="dxa"/>
          </w:tcPr>
          <w:p w14:paraId="3C1DEAC1" w14:textId="77777777" w:rsidR="007F27E2" w:rsidRPr="007F27E2" w:rsidRDefault="007F27E2" w:rsidP="007F27E2">
            <w:pPr>
              <w:jc w:val="right"/>
              <w:rPr>
                <w:color w:val="000000" w:themeColor="text1"/>
                <w:szCs w:val="24"/>
              </w:rPr>
            </w:pPr>
            <w:r w:rsidRPr="007F27E2">
              <w:rPr>
                <w:color w:val="000000" w:themeColor="text1"/>
                <w:szCs w:val="24"/>
              </w:rPr>
              <w:t>25.111</w:t>
            </w:r>
          </w:p>
        </w:tc>
      </w:tr>
      <w:tr w:rsidR="007F27E2" w:rsidRPr="007F27E2" w14:paraId="7F1010C5" w14:textId="77777777" w:rsidTr="00E7065D">
        <w:tc>
          <w:tcPr>
            <w:tcW w:w="2830" w:type="dxa"/>
          </w:tcPr>
          <w:p w14:paraId="0BFA4BE5" w14:textId="77777777" w:rsidR="007F27E2" w:rsidRPr="007F27E2" w:rsidRDefault="007F27E2" w:rsidP="007F27E2">
            <w:pPr>
              <w:jc w:val="both"/>
              <w:rPr>
                <w:color w:val="000000" w:themeColor="text1"/>
                <w:szCs w:val="24"/>
              </w:rPr>
            </w:pPr>
          </w:p>
        </w:tc>
        <w:tc>
          <w:tcPr>
            <w:tcW w:w="3686" w:type="dxa"/>
          </w:tcPr>
          <w:p w14:paraId="1C3E3C40" w14:textId="77777777" w:rsidR="007F27E2" w:rsidRPr="007F27E2" w:rsidRDefault="007F27E2" w:rsidP="007F27E2">
            <w:pPr>
              <w:jc w:val="both"/>
              <w:rPr>
                <w:color w:val="000000" w:themeColor="text1"/>
                <w:szCs w:val="24"/>
              </w:rPr>
            </w:pPr>
            <w:r w:rsidRPr="007F27E2">
              <w:rPr>
                <w:color w:val="000000" w:themeColor="text1"/>
                <w:szCs w:val="24"/>
              </w:rPr>
              <w:t>számviteli szabályok szerint ingatlan beszerzésnek, létesítésnek minősülő eszközök (parkettacsere, napvitorla, árnyékoló építés, redőny szerelés, udvari játékok telepítése, udvari medence átalakítása, csapadékvíz elvezetés felújítása, kerítés felújítása, foglalkoztató szoba világítás felújítása, stb.)</w:t>
            </w:r>
          </w:p>
        </w:tc>
        <w:tc>
          <w:tcPr>
            <w:tcW w:w="2544" w:type="dxa"/>
          </w:tcPr>
          <w:p w14:paraId="1A9A3599" w14:textId="77777777" w:rsidR="007F27E2" w:rsidRPr="007F27E2" w:rsidRDefault="007F27E2" w:rsidP="007F27E2">
            <w:pPr>
              <w:jc w:val="right"/>
              <w:rPr>
                <w:color w:val="000000" w:themeColor="text1"/>
                <w:szCs w:val="24"/>
              </w:rPr>
            </w:pPr>
            <w:r w:rsidRPr="007F27E2">
              <w:rPr>
                <w:color w:val="000000" w:themeColor="text1"/>
                <w:szCs w:val="24"/>
              </w:rPr>
              <w:t>30.668</w:t>
            </w:r>
          </w:p>
          <w:p w14:paraId="2906F9F6" w14:textId="77777777" w:rsidR="007F27E2" w:rsidRPr="007F27E2" w:rsidRDefault="007F27E2" w:rsidP="007F27E2">
            <w:pPr>
              <w:jc w:val="right"/>
              <w:rPr>
                <w:color w:val="000000" w:themeColor="text1"/>
                <w:szCs w:val="24"/>
              </w:rPr>
            </w:pPr>
          </w:p>
          <w:p w14:paraId="0BB021DF" w14:textId="77777777" w:rsidR="007F27E2" w:rsidRPr="007F27E2" w:rsidRDefault="007F27E2" w:rsidP="007F27E2">
            <w:pPr>
              <w:jc w:val="right"/>
              <w:rPr>
                <w:color w:val="000000" w:themeColor="text1"/>
                <w:szCs w:val="24"/>
              </w:rPr>
            </w:pPr>
          </w:p>
        </w:tc>
      </w:tr>
      <w:tr w:rsidR="007F27E2" w:rsidRPr="007F27E2" w14:paraId="781826DF" w14:textId="77777777" w:rsidTr="00E7065D">
        <w:tc>
          <w:tcPr>
            <w:tcW w:w="2830" w:type="dxa"/>
          </w:tcPr>
          <w:p w14:paraId="26604E94" w14:textId="77777777" w:rsidR="007F27E2" w:rsidRPr="007F27E2" w:rsidRDefault="007F27E2" w:rsidP="007F27E2">
            <w:pPr>
              <w:jc w:val="both"/>
              <w:rPr>
                <w:b/>
                <w:color w:val="000000" w:themeColor="text1"/>
                <w:szCs w:val="24"/>
              </w:rPr>
            </w:pPr>
            <w:r w:rsidRPr="007F27E2">
              <w:rPr>
                <w:b/>
                <w:color w:val="000000" w:themeColor="text1"/>
                <w:szCs w:val="24"/>
              </w:rPr>
              <w:t>Köznevelési GAMESZ</w:t>
            </w:r>
          </w:p>
        </w:tc>
        <w:tc>
          <w:tcPr>
            <w:tcW w:w="3686" w:type="dxa"/>
          </w:tcPr>
          <w:p w14:paraId="57B344BA" w14:textId="77777777" w:rsidR="007F27E2" w:rsidRPr="007F27E2" w:rsidRDefault="007F27E2" w:rsidP="007F27E2">
            <w:pPr>
              <w:jc w:val="both"/>
              <w:rPr>
                <w:color w:val="000000" w:themeColor="text1"/>
                <w:szCs w:val="24"/>
              </w:rPr>
            </w:pPr>
          </w:p>
        </w:tc>
        <w:tc>
          <w:tcPr>
            <w:tcW w:w="2544" w:type="dxa"/>
          </w:tcPr>
          <w:p w14:paraId="13607FEB" w14:textId="77777777" w:rsidR="007F27E2" w:rsidRPr="007F27E2" w:rsidRDefault="007F27E2" w:rsidP="007F27E2">
            <w:pPr>
              <w:jc w:val="right"/>
              <w:rPr>
                <w:color w:val="000000" w:themeColor="text1"/>
                <w:szCs w:val="24"/>
              </w:rPr>
            </w:pPr>
          </w:p>
        </w:tc>
      </w:tr>
      <w:tr w:rsidR="007F27E2" w:rsidRPr="007F27E2" w14:paraId="7F02E919" w14:textId="77777777" w:rsidTr="00E7065D">
        <w:trPr>
          <w:trHeight w:val="307"/>
        </w:trPr>
        <w:tc>
          <w:tcPr>
            <w:tcW w:w="2830" w:type="dxa"/>
          </w:tcPr>
          <w:p w14:paraId="5198244F" w14:textId="77777777" w:rsidR="007F27E2" w:rsidRPr="007F27E2" w:rsidRDefault="007F27E2" w:rsidP="007F27E2">
            <w:pPr>
              <w:jc w:val="both"/>
              <w:rPr>
                <w:color w:val="000000" w:themeColor="text1"/>
                <w:szCs w:val="24"/>
              </w:rPr>
            </w:pPr>
          </w:p>
        </w:tc>
        <w:tc>
          <w:tcPr>
            <w:tcW w:w="3686" w:type="dxa"/>
          </w:tcPr>
          <w:p w14:paraId="54B5C8BC"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5CE2AC90" w14:textId="77777777" w:rsidR="007F27E2" w:rsidRPr="007F27E2" w:rsidRDefault="007F27E2" w:rsidP="007F27E2">
            <w:pPr>
              <w:jc w:val="right"/>
              <w:rPr>
                <w:color w:val="000000" w:themeColor="text1"/>
                <w:szCs w:val="24"/>
              </w:rPr>
            </w:pPr>
            <w:r w:rsidRPr="007F27E2">
              <w:rPr>
                <w:color w:val="000000" w:themeColor="text1"/>
                <w:szCs w:val="24"/>
              </w:rPr>
              <w:t>4.886</w:t>
            </w:r>
          </w:p>
        </w:tc>
      </w:tr>
      <w:tr w:rsidR="007F27E2" w:rsidRPr="007F27E2" w14:paraId="2EEDB66C" w14:textId="77777777" w:rsidTr="00E7065D">
        <w:tc>
          <w:tcPr>
            <w:tcW w:w="2830" w:type="dxa"/>
          </w:tcPr>
          <w:p w14:paraId="2DB56DA7" w14:textId="77777777" w:rsidR="007F27E2" w:rsidRPr="007F27E2" w:rsidRDefault="007F27E2" w:rsidP="007F27E2">
            <w:pPr>
              <w:jc w:val="both"/>
              <w:rPr>
                <w:color w:val="000000" w:themeColor="text1"/>
                <w:szCs w:val="24"/>
              </w:rPr>
            </w:pPr>
          </w:p>
        </w:tc>
        <w:tc>
          <w:tcPr>
            <w:tcW w:w="3686" w:type="dxa"/>
          </w:tcPr>
          <w:p w14:paraId="243C6607" w14:textId="77777777" w:rsidR="007F27E2" w:rsidRPr="007F27E2" w:rsidRDefault="007F27E2" w:rsidP="007F27E2">
            <w:pPr>
              <w:jc w:val="both"/>
              <w:rPr>
                <w:color w:val="000000" w:themeColor="text1"/>
                <w:szCs w:val="24"/>
              </w:rPr>
            </w:pPr>
            <w:r w:rsidRPr="007F27E2">
              <w:rPr>
                <w:color w:val="000000" w:themeColor="text1"/>
                <w:szCs w:val="24"/>
              </w:rPr>
              <w:t>egyéb tárgyi eszközök beszerzése (karbantartási eszközök, szerszámok, irattartó szekrény, IP telefonközpont, stb.)</w:t>
            </w:r>
          </w:p>
        </w:tc>
        <w:tc>
          <w:tcPr>
            <w:tcW w:w="2544" w:type="dxa"/>
          </w:tcPr>
          <w:p w14:paraId="3C22E386" w14:textId="77777777" w:rsidR="007F27E2" w:rsidRPr="007F27E2" w:rsidRDefault="007F27E2" w:rsidP="007F27E2">
            <w:pPr>
              <w:jc w:val="right"/>
              <w:rPr>
                <w:color w:val="000000" w:themeColor="text1"/>
                <w:szCs w:val="24"/>
              </w:rPr>
            </w:pPr>
            <w:r w:rsidRPr="007F27E2">
              <w:rPr>
                <w:color w:val="000000" w:themeColor="text1"/>
                <w:szCs w:val="24"/>
              </w:rPr>
              <w:t>2.500</w:t>
            </w:r>
          </w:p>
          <w:p w14:paraId="217F6260" w14:textId="77777777" w:rsidR="007F27E2" w:rsidRPr="007F27E2" w:rsidRDefault="007F27E2" w:rsidP="007F27E2">
            <w:pPr>
              <w:jc w:val="right"/>
              <w:rPr>
                <w:color w:val="000000" w:themeColor="text1"/>
                <w:szCs w:val="24"/>
              </w:rPr>
            </w:pPr>
          </w:p>
        </w:tc>
      </w:tr>
      <w:tr w:rsidR="007F27E2" w:rsidRPr="007F27E2" w14:paraId="537F62CE" w14:textId="77777777" w:rsidTr="00E7065D">
        <w:tc>
          <w:tcPr>
            <w:tcW w:w="2830" w:type="dxa"/>
          </w:tcPr>
          <w:p w14:paraId="707C13E4" w14:textId="77777777" w:rsidR="007F27E2" w:rsidRPr="007F27E2" w:rsidRDefault="007F27E2" w:rsidP="007F27E2">
            <w:pPr>
              <w:jc w:val="both"/>
              <w:rPr>
                <w:color w:val="000000" w:themeColor="text1"/>
                <w:szCs w:val="24"/>
              </w:rPr>
            </w:pPr>
          </w:p>
        </w:tc>
        <w:tc>
          <w:tcPr>
            <w:tcW w:w="3686" w:type="dxa"/>
          </w:tcPr>
          <w:p w14:paraId="6313F6AE" w14:textId="77777777" w:rsidR="007F27E2" w:rsidRPr="007F27E2" w:rsidRDefault="007F27E2" w:rsidP="007F27E2">
            <w:pPr>
              <w:jc w:val="both"/>
              <w:rPr>
                <w:color w:val="000000" w:themeColor="text1"/>
                <w:szCs w:val="24"/>
              </w:rPr>
            </w:pPr>
            <w:r w:rsidRPr="007F27E2">
              <w:rPr>
                <w:color w:val="000000" w:themeColor="text1"/>
                <w:szCs w:val="24"/>
              </w:rPr>
              <w:t>homokozók, udvari játékok készítése, beszerzése</w:t>
            </w:r>
          </w:p>
        </w:tc>
        <w:tc>
          <w:tcPr>
            <w:tcW w:w="2544" w:type="dxa"/>
          </w:tcPr>
          <w:p w14:paraId="0FEB5DEF" w14:textId="77777777" w:rsidR="007F27E2" w:rsidRPr="007F27E2" w:rsidRDefault="007F27E2" w:rsidP="007F27E2">
            <w:pPr>
              <w:jc w:val="right"/>
              <w:rPr>
                <w:color w:val="000000" w:themeColor="text1"/>
                <w:szCs w:val="24"/>
              </w:rPr>
            </w:pPr>
            <w:r w:rsidRPr="007F27E2">
              <w:rPr>
                <w:color w:val="000000" w:themeColor="text1"/>
                <w:szCs w:val="24"/>
              </w:rPr>
              <w:t>5.510</w:t>
            </w:r>
          </w:p>
        </w:tc>
      </w:tr>
      <w:tr w:rsidR="007F27E2" w:rsidRPr="007F27E2" w14:paraId="79CDD876" w14:textId="77777777" w:rsidTr="00E7065D">
        <w:tc>
          <w:tcPr>
            <w:tcW w:w="2830" w:type="dxa"/>
          </w:tcPr>
          <w:p w14:paraId="58FE4F87" w14:textId="77777777" w:rsidR="007F27E2" w:rsidRPr="007F27E2" w:rsidRDefault="007F27E2" w:rsidP="007F27E2">
            <w:pPr>
              <w:jc w:val="both"/>
              <w:rPr>
                <w:color w:val="000000" w:themeColor="text1"/>
                <w:szCs w:val="24"/>
              </w:rPr>
            </w:pPr>
          </w:p>
        </w:tc>
        <w:tc>
          <w:tcPr>
            <w:tcW w:w="3686" w:type="dxa"/>
          </w:tcPr>
          <w:p w14:paraId="2F3DCDF4" w14:textId="77777777" w:rsidR="007F27E2" w:rsidRPr="007F27E2" w:rsidRDefault="007F27E2" w:rsidP="007F27E2">
            <w:pPr>
              <w:jc w:val="both"/>
              <w:rPr>
                <w:color w:val="000000" w:themeColor="text1"/>
                <w:szCs w:val="24"/>
              </w:rPr>
            </w:pPr>
            <w:r w:rsidRPr="007F27E2">
              <w:rPr>
                <w:color w:val="000000" w:themeColor="text1"/>
                <w:szCs w:val="24"/>
              </w:rPr>
              <w:t>Margaréta Óvoda pergola készítése</w:t>
            </w:r>
          </w:p>
        </w:tc>
        <w:tc>
          <w:tcPr>
            <w:tcW w:w="2544" w:type="dxa"/>
          </w:tcPr>
          <w:p w14:paraId="7112D04C" w14:textId="77777777" w:rsidR="007F27E2" w:rsidRPr="007F27E2" w:rsidRDefault="007F27E2" w:rsidP="007F27E2">
            <w:pPr>
              <w:jc w:val="right"/>
              <w:rPr>
                <w:color w:val="000000" w:themeColor="text1"/>
                <w:szCs w:val="24"/>
              </w:rPr>
            </w:pPr>
            <w:r w:rsidRPr="007F27E2">
              <w:rPr>
                <w:color w:val="000000" w:themeColor="text1"/>
                <w:szCs w:val="24"/>
              </w:rPr>
              <w:t>4.400</w:t>
            </w:r>
          </w:p>
        </w:tc>
      </w:tr>
      <w:tr w:rsidR="007F27E2" w:rsidRPr="007F27E2" w14:paraId="521D041F" w14:textId="77777777" w:rsidTr="00E7065D">
        <w:tc>
          <w:tcPr>
            <w:tcW w:w="2830" w:type="dxa"/>
          </w:tcPr>
          <w:p w14:paraId="68F61396" w14:textId="77777777" w:rsidR="007F27E2" w:rsidRPr="007F27E2" w:rsidRDefault="007F27E2" w:rsidP="007F27E2">
            <w:pPr>
              <w:jc w:val="both"/>
              <w:rPr>
                <w:color w:val="000000" w:themeColor="text1"/>
                <w:szCs w:val="24"/>
              </w:rPr>
            </w:pPr>
          </w:p>
        </w:tc>
        <w:tc>
          <w:tcPr>
            <w:tcW w:w="3686" w:type="dxa"/>
          </w:tcPr>
          <w:p w14:paraId="435A50E9" w14:textId="77777777" w:rsidR="007F27E2" w:rsidRPr="007F27E2" w:rsidRDefault="007F27E2" w:rsidP="007F27E2">
            <w:pPr>
              <w:jc w:val="both"/>
              <w:rPr>
                <w:color w:val="000000" w:themeColor="text1"/>
                <w:szCs w:val="24"/>
              </w:rPr>
            </w:pPr>
            <w:r w:rsidRPr="007F27E2">
              <w:rPr>
                <w:color w:val="000000" w:themeColor="text1"/>
                <w:szCs w:val="24"/>
              </w:rPr>
              <w:t>Pipitér Óvoda fűtési rendszer felújítása</w:t>
            </w:r>
          </w:p>
        </w:tc>
        <w:tc>
          <w:tcPr>
            <w:tcW w:w="2544" w:type="dxa"/>
          </w:tcPr>
          <w:p w14:paraId="7ADED84D" w14:textId="77777777" w:rsidR="007F27E2" w:rsidRPr="007F27E2" w:rsidRDefault="007F27E2" w:rsidP="007F27E2">
            <w:pPr>
              <w:jc w:val="right"/>
              <w:rPr>
                <w:color w:val="000000" w:themeColor="text1"/>
                <w:szCs w:val="24"/>
              </w:rPr>
            </w:pPr>
            <w:r w:rsidRPr="007F27E2">
              <w:rPr>
                <w:color w:val="000000" w:themeColor="text1"/>
                <w:szCs w:val="24"/>
              </w:rPr>
              <w:t>15.498</w:t>
            </w:r>
          </w:p>
        </w:tc>
      </w:tr>
      <w:tr w:rsidR="007F27E2" w:rsidRPr="007F27E2" w14:paraId="19A5604F" w14:textId="77777777" w:rsidTr="00E7065D">
        <w:tc>
          <w:tcPr>
            <w:tcW w:w="2830" w:type="dxa"/>
          </w:tcPr>
          <w:p w14:paraId="3E3406BB" w14:textId="77777777" w:rsidR="007F27E2" w:rsidRPr="007F27E2" w:rsidRDefault="007F27E2" w:rsidP="007F27E2">
            <w:pPr>
              <w:jc w:val="both"/>
              <w:rPr>
                <w:color w:val="000000" w:themeColor="text1"/>
                <w:szCs w:val="24"/>
              </w:rPr>
            </w:pPr>
          </w:p>
        </w:tc>
        <w:tc>
          <w:tcPr>
            <w:tcW w:w="3686" w:type="dxa"/>
          </w:tcPr>
          <w:p w14:paraId="6CF31C3B" w14:textId="77777777" w:rsidR="007F27E2" w:rsidRPr="007F27E2" w:rsidRDefault="007F27E2" w:rsidP="007F27E2">
            <w:pPr>
              <w:jc w:val="both"/>
              <w:rPr>
                <w:color w:val="000000" w:themeColor="text1"/>
                <w:szCs w:val="24"/>
              </w:rPr>
            </w:pPr>
            <w:r w:rsidRPr="007F27E2">
              <w:rPr>
                <w:color w:val="000000" w:themeColor="text1"/>
                <w:szCs w:val="24"/>
              </w:rPr>
              <w:t>Gazdag Erzsi Óvoda kerítés felújítása</w:t>
            </w:r>
          </w:p>
        </w:tc>
        <w:tc>
          <w:tcPr>
            <w:tcW w:w="2544" w:type="dxa"/>
          </w:tcPr>
          <w:p w14:paraId="458EFDA4" w14:textId="77777777" w:rsidR="007F27E2" w:rsidRPr="007F27E2" w:rsidRDefault="007F27E2" w:rsidP="007F27E2">
            <w:pPr>
              <w:jc w:val="right"/>
              <w:rPr>
                <w:color w:val="000000" w:themeColor="text1"/>
                <w:szCs w:val="24"/>
              </w:rPr>
            </w:pPr>
            <w:r w:rsidRPr="007F27E2">
              <w:rPr>
                <w:color w:val="000000" w:themeColor="text1"/>
                <w:szCs w:val="24"/>
              </w:rPr>
              <w:t>2.394</w:t>
            </w:r>
          </w:p>
        </w:tc>
      </w:tr>
      <w:tr w:rsidR="007F27E2" w:rsidRPr="007F27E2" w14:paraId="0BE6D5B6" w14:textId="77777777" w:rsidTr="00E7065D">
        <w:tc>
          <w:tcPr>
            <w:tcW w:w="2830" w:type="dxa"/>
          </w:tcPr>
          <w:p w14:paraId="786C8778" w14:textId="77777777" w:rsidR="007F27E2" w:rsidRPr="007F27E2" w:rsidRDefault="007F27E2" w:rsidP="007F27E2">
            <w:pPr>
              <w:jc w:val="both"/>
              <w:rPr>
                <w:color w:val="000000" w:themeColor="text1"/>
                <w:szCs w:val="24"/>
              </w:rPr>
            </w:pPr>
          </w:p>
        </w:tc>
        <w:tc>
          <w:tcPr>
            <w:tcW w:w="3686" w:type="dxa"/>
          </w:tcPr>
          <w:p w14:paraId="7695FF73" w14:textId="77777777" w:rsidR="007F27E2" w:rsidRPr="007F27E2" w:rsidRDefault="007F27E2" w:rsidP="007F27E2">
            <w:pPr>
              <w:jc w:val="both"/>
              <w:rPr>
                <w:color w:val="000000" w:themeColor="text1"/>
                <w:szCs w:val="24"/>
              </w:rPr>
            </w:pPr>
            <w:r w:rsidRPr="007F27E2">
              <w:rPr>
                <w:color w:val="000000" w:themeColor="text1"/>
                <w:szCs w:val="24"/>
              </w:rPr>
              <w:t>Weöres Sándor Óvoda felülvilágító felület áttervezése</w:t>
            </w:r>
          </w:p>
        </w:tc>
        <w:tc>
          <w:tcPr>
            <w:tcW w:w="2544" w:type="dxa"/>
          </w:tcPr>
          <w:p w14:paraId="7375DE87" w14:textId="77777777" w:rsidR="007F27E2" w:rsidRPr="007F27E2" w:rsidRDefault="007F27E2" w:rsidP="007F27E2">
            <w:pPr>
              <w:jc w:val="right"/>
              <w:rPr>
                <w:color w:val="000000" w:themeColor="text1"/>
                <w:szCs w:val="24"/>
              </w:rPr>
            </w:pPr>
            <w:r w:rsidRPr="007F27E2">
              <w:rPr>
                <w:color w:val="000000" w:themeColor="text1"/>
                <w:szCs w:val="24"/>
              </w:rPr>
              <w:t>2.032</w:t>
            </w:r>
          </w:p>
        </w:tc>
      </w:tr>
      <w:tr w:rsidR="007F27E2" w:rsidRPr="007F27E2" w14:paraId="725D4D82" w14:textId="77777777" w:rsidTr="00E7065D">
        <w:tc>
          <w:tcPr>
            <w:tcW w:w="2830" w:type="dxa"/>
          </w:tcPr>
          <w:p w14:paraId="31A1538D" w14:textId="77777777" w:rsidR="007F27E2" w:rsidRPr="007F27E2" w:rsidRDefault="007F27E2" w:rsidP="007F27E2">
            <w:pPr>
              <w:jc w:val="both"/>
              <w:rPr>
                <w:b/>
                <w:color w:val="000000" w:themeColor="text1"/>
                <w:szCs w:val="24"/>
              </w:rPr>
            </w:pPr>
            <w:r w:rsidRPr="007F27E2">
              <w:rPr>
                <w:b/>
                <w:color w:val="000000" w:themeColor="text1"/>
                <w:szCs w:val="24"/>
              </w:rPr>
              <w:t>Mesebolt Bábszínház</w:t>
            </w:r>
          </w:p>
        </w:tc>
        <w:tc>
          <w:tcPr>
            <w:tcW w:w="3686" w:type="dxa"/>
          </w:tcPr>
          <w:p w14:paraId="150F170D" w14:textId="77777777" w:rsidR="007F27E2" w:rsidRPr="007F27E2" w:rsidRDefault="007F27E2" w:rsidP="007F27E2">
            <w:pPr>
              <w:jc w:val="both"/>
              <w:rPr>
                <w:color w:val="000000" w:themeColor="text1"/>
                <w:szCs w:val="24"/>
              </w:rPr>
            </w:pPr>
          </w:p>
        </w:tc>
        <w:tc>
          <w:tcPr>
            <w:tcW w:w="2544" w:type="dxa"/>
          </w:tcPr>
          <w:p w14:paraId="7EF4047E" w14:textId="77777777" w:rsidR="007F27E2" w:rsidRPr="007F27E2" w:rsidRDefault="007F27E2" w:rsidP="007F27E2">
            <w:pPr>
              <w:jc w:val="right"/>
              <w:rPr>
                <w:color w:val="000000" w:themeColor="text1"/>
                <w:szCs w:val="24"/>
              </w:rPr>
            </w:pPr>
          </w:p>
        </w:tc>
      </w:tr>
      <w:tr w:rsidR="007F27E2" w:rsidRPr="007F27E2" w14:paraId="403F1ADD" w14:textId="77777777" w:rsidTr="00E7065D">
        <w:tc>
          <w:tcPr>
            <w:tcW w:w="2830" w:type="dxa"/>
          </w:tcPr>
          <w:p w14:paraId="00735843" w14:textId="77777777" w:rsidR="007F27E2" w:rsidRPr="007F27E2" w:rsidRDefault="007F27E2" w:rsidP="007F27E2">
            <w:pPr>
              <w:jc w:val="both"/>
              <w:rPr>
                <w:color w:val="000000" w:themeColor="text1"/>
                <w:szCs w:val="24"/>
              </w:rPr>
            </w:pPr>
          </w:p>
        </w:tc>
        <w:tc>
          <w:tcPr>
            <w:tcW w:w="3686" w:type="dxa"/>
          </w:tcPr>
          <w:p w14:paraId="640DA255" w14:textId="77777777" w:rsidR="007F27E2" w:rsidRPr="007F27E2" w:rsidRDefault="007F27E2" w:rsidP="007F27E2">
            <w:pPr>
              <w:jc w:val="both"/>
              <w:rPr>
                <w:color w:val="000000" w:themeColor="text1"/>
                <w:szCs w:val="24"/>
              </w:rPr>
            </w:pPr>
            <w:r w:rsidRPr="007F27E2">
              <w:rPr>
                <w:color w:val="000000" w:themeColor="text1"/>
                <w:szCs w:val="24"/>
              </w:rPr>
              <w:t>informatikai és kis értékű tárgyi eszköz beszerzése (tablet, mobiltelefon, mikrofon, díszlet szereléshez kéziszerszámok, stb.)</w:t>
            </w:r>
          </w:p>
        </w:tc>
        <w:tc>
          <w:tcPr>
            <w:tcW w:w="2544" w:type="dxa"/>
          </w:tcPr>
          <w:p w14:paraId="7A198638" w14:textId="77777777" w:rsidR="007F27E2" w:rsidRPr="007F27E2" w:rsidRDefault="007F27E2" w:rsidP="007F27E2">
            <w:pPr>
              <w:jc w:val="right"/>
              <w:rPr>
                <w:color w:val="000000" w:themeColor="text1"/>
                <w:szCs w:val="24"/>
              </w:rPr>
            </w:pPr>
            <w:r w:rsidRPr="007F27E2">
              <w:rPr>
                <w:color w:val="000000" w:themeColor="text1"/>
                <w:szCs w:val="24"/>
              </w:rPr>
              <w:t>2.074</w:t>
            </w:r>
          </w:p>
        </w:tc>
      </w:tr>
      <w:tr w:rsidR="007F27E2" w:rsidRPr="007F27E2" w14:paraId="121EC95D" w14:textId="77777777" w:rsidTr="00E7065D">
        <w:tc>
          <w:tcPr>
            <w:tcW w:w="2830" w:type="dxa"/>
          </w:tcPr>
          <w:p w14:paraId="4FF66853" w14:textId="77777777" w:rsidR="007F27E2" w:rsidRPr="007F27E2" w:rsidRDefault="007F27E2" w:rsidP="007F27E2">
            <w:pPr>
              <w:jc w:val="both"/>
              <w:rPr>
                <w:b/>
                <w:color w:val="000000" w:themeColor="text1"/>
                <w:szCs w:val="24"/>
              </w:rPr>
            </w:pPr>
            <w:r w:rsidRPr="007F27E2">
              <w:rPr>
                <w:b/>
                <w:color w:val="000000" w:themeColor="text1"/>
                <w:szCs w:val="24"/>
              </w:rPr>
              <w:t xml:space="preserve">Savaria Szimfonikus Zenekar </w:t>
            </w:r>
          </w:p>
        </w:tc>
        <w:tc>
          <w:tcPr>
            <w:tcW w:w="3686" w:type="dxa"/>
          </w:tcPr>
          <w:p w14:paraId="3B0D2267" w14:textId="77777777" w:rsidR="007F27E2" w:rsidRPr="007F27E2" w:rsidRDefault="007F27E2" w:rsidP="007F27E2">
            <w:pPr>
              <w:jc w:val="both"/>
              <w:rPr>
                <w:color w:val="000000" w:themeColor="text1"/>
                <w:szCs w:val="24"/>
              </w:rPr>
            </w:pPr>
          </w:p>
        </w:tc>
        <w:tc>
          <w:tcPr>
            <w:tcW w:w="2544" w:type="dxa"/>
          </w:tcPr>
          <w:p w14:paraId="01ED92A1" w14:textId="77777777" w:rsidR="007F27E2" w:rsidRPr="007F27E2" w:rsidRDefault="007F27E2" w:rsidP="007F27E2">
            <w:pPr>
              <w:jc w:val="right"/>
              <w:rPr>
                <w:color w:val="000000" w:themeColor="text1"/>
                <w:szCs w:val="24"/>
              </w:rPr>
            </w:pPr>
          </w:p>
        </w:tc>
      </w:tr>
      <w:tr w:rsidR="007F27E2" w:rsidRPr="007F27E2" w14:paraId="58DF884F" w14:textId="77777777" w:rsidTr="00E7065D">
        <w:tc>
          <w:tcPr>
            <w:tcW w:w="2830" w:type="dxa"/>
          </w:tcPr>
          <w:p w14:paraId="421FA1F8" w14:textId="77777777" w:rsidR="007F27E2" w:rsidRPr="007F27E2" w:rsidRDefault="007F27E2" w:rsidP="007F27E2">
            <w:pPr>
              <w:jc w:val="both"/>
              <w:rPr>
                <w:color w:val="000000" w:themeColor="text1"/>
                <w:szCs w:val="24"/>
              </w:rPr>
            </w:pPr>
          </w:p>
        </w:tc>
        <w:tc>
          <w:tcPr>
            <w:tcW w:w="3686" w:type="dxa"/>
          </w:tcPr>
          <w:p w14:paraId="529585E1"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4D3DD9F6" w14:textId="77777777" w:rsidR="007F27E2" w:rsidRPr="007F27E2" w:rsidRDefault="007F27E2" w:rsidP="007F27E2">
            <w:pPr>
              <w:jc w:val="right"/>
              <w:rPr>
                <w:color w:val="000000" w:themeColor="text1"/>
                <w:szCs w:val="24"/>
              </w:rPr>
            </w:pPr>
            <w:r w:rsidRPr="007F27E2">
              <w:rPr>
                <w:color w:val="000000" w:themeColor="text1"/>
                <w:szCs w:val="24"/>
              </w:rPr>
              <w:t>955</w:t>
            </w:r>
          </w:p>
        </w:tc>
      </w:tr>
      <w:tr w:rsidR="007F27E2" w:rsidRPr="007F27E2" w14:paraId="60B359C7" w14:textId="77777777" w:rsidTr="00E7065D">
        <w:tc>
          <w:tcPr>
            <w:tcW w:w="2830" w:type="dxa"/>
          </w:tcPr>
          <w:p w14:paraId="127D25A7" w14:textId="77777777" w:rsidR="007F27E2" w:rsidRPr="007F27E2" w:rsidRDefault="007F27E2" w:rsidP="007F27E2">
            <w:pPr>
              <w:jc w:val="both"/>
              <w:rPr>
                <w:color w:val="000000" w:themeColor="text1"/>
                <w:szCs w:val="24"/>
              </w:rPr>
            </w:pPr>
          </w:p>
        </w:tc>
        <w:tc>
          <w:tcPr>
            <w:tcW w:w="3686" w:type="dxa"/>
          </w:tcPr>
          <w:p w14:paraId="661A412C" w14:textId="77777777" w:rsidR="007F27E2" w:rsidRPr="007F27E2" w:rsidRDefault="007F27E2" w:rsidP="007F27E2">
            <w:pPr>
              <w:jc w:val="both"/>
              <w:rPr>
                <w:color w:val="000000" w:themeColor="text1"/>
                <w:szCs w:val="24"/>
              </w:rPr>
            </w:pPr>
            <w:r w:rsidRPr="007F27E2">
              <w:rPr>
                <w:color w:val="000000" w:themeColor="text1"/>
                <w:szCs w:val="24"/>
              </w:rPr>
              <w:t>hangszer és zenei szakmai anyagok beszerzése</w:t>
            </w:r>
          </w:p>
        </w:tc>
        <w:tc>
          <w:tcPr>
            <w:tcW w:w="2544" w:type="dxa"/>
          </w:tcPr>
          <w:p w14:paraId="18431618" w14:textId="77777777" w:rsidR="007F27E2" w:rsidRPr="007F27E2" w:rsidRDefault="007F27E2" w:rsidP="007F27E2">
            <w:pPr>
              <w:jc w:val="right"/>
              <w:rPr>
                <w:color w:val="000000" w:themeColor="text1"/>
                <w:szCs w:val="24"/>
              </w:rPr>
            </w:pPr>
            <w:r w:rsidRPr="007F27E2">
              <w:rPr>
                <w:color w:val="000000" w:themeColor="text1"/>
                <w:szCs w:val="24"/>
              </w:rPr>
              <w:t>12.852</w:t>
            </w:r>
          </w:p>
        </w:tc>
      </w:tr>
      <w:tr w:rsidR="007F27E2" w:rsidRPr="007F27E2" w14:paraId="277CFC45" w14:textId="77777777" w:rsidTr="00E7065D">
        <w:tc>
          <w:tcPr>
            <w:tcW w:w="2830" w:type="dxa"/>
          </w:tcPr>
          <w:p w14:paraId="5B8816EF" w14:textId="77777777" w:rsidR="007F27E2" w:rsidRPr="007F27E2" w:rsidRDefault="007F27E2" w:rsidP="007F27E2">
            <w:pPr>
              <w:jc w:val="both"/>
              <w:rPr>
                <w:b/>
                <w:color w:val="000000" w:themeColor="text1"/>
                <w:szCs w:val="24"/>
              </w:rPr>
            </w:pPr>
            <w:r w:rsidRPr="007F27E2">
              <w:rPr>
                <w:b/>
                <w:color w:val="000000" w:themeColor="text1"/>
                <w:szCs w:val="24"/>
              </w:rPr>
              <w:t>Berzsenyi Dániel Könyvtár</w:t>
            </w:r>
          </w:p>
        </w:tc>
        <w:tc>
          <w:tcPr>
            <w:tcW w:w="3686" w:type="dxa"/>
          </w:tcPr>
          <w:p w14:paraId="0EE4C165" w14:textId="77777777" w:rsidR="007F27E2" w:rsidRPr="007F27E2" w:rsidRDefault="007F27E2" w:rsidP="007F27E2">
            <w:pPr>
              <w:jc w:val="both"/>
              <w:rPr>
                <w:color w:val="000000" w:themeColor="text1"/>
                <w:szCs w:val="24"/>
              </w:rPr>
            </w:pPr>
          </w:p>
        </w:tc>
        <w:tc>
          <w:tcPr>
            <w:tcW w:w="2544" w:type="dxa"/>
          </w:tcPr>
          <w:p w14:paraId="78DBE8C0" w14:textId="77777777" w:rsidR="007F27E2" w:rsidRPr="007F27E2" w:rsidRDefault="007F27E2" w:rsidP="007F27E2">
            <w:pPr>
              <w:jc w:val="right"/>
              <w:rPr>
                <w:color w:val="000000" w:themeColor="text1"/>
                <w:szCs w:val="24"/>
              </w:rPr>
            </w:pPr>
          </w:p>
        </w:tc>
      </w:tr>
      <w:tr w:rsidR="007F27E2" w:rsidRPr="007F27E2" w14:paraId="2D8FAF86" w14:textId="77777777" w:rsidTr="00E7065D">
        <w:tc>
          <w:tcPr>
            <w:tcW w:w="2830" w:type="dxa"/>
          </w:tcPr>
          <w:p w14:paraId="00E6B9EA" w14:textId="77777777" w:rsidR="007F27E2" w:rsidRPr="007F27E2" w:rsidRDefault="007F27E2" w:rsidP="007F27E2">
            <w:pPr>
              <w:jc w:val="both"/>
              <w:rPr>
                <w:color w:val="000000" w:themeColor="text1"/>
                <w:szCs w:val="24"/>
              </w:rPr>
            </w:pPr>
          </w:p>
        </w:tc>
        <w:tc>
          <w:tcPr>
            <w:tcW w:w="3686" w:type="dxa"/>
          </w:tcPr>
          <w:p w14:paraId="2E76E721"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228D9B68" w14:textId="77777777" w:rsidR="007F27E2" w:rsidRPr="007F27E2" w:rsidRDefault="007F27E2" w:rsidP="007F27E2">
            <w:pPr>
              <w:jc w:val="right"/>
              <w:rPr>
                <w:color w:val="000000" w:themeColor="text1"/>
                <w:szCs w:val="24"/>
              </w:rPr>
            </w:pPr>
            <w:r w:rsidRPr="007F27E2">
              <w:rPr>
                <w:color w:val="000000" w:themeColor="text1"/>
                <w:szCs w:val="24"/>
              </w:rPr>
              <w:t>1.391</w:t>
            </w:r>
          </w:p>
        </w:tc>
      </w:tr>
      <w:tr w:rsidR="007F27E2" w:rsidRPr="007F27E2" w14:paraId="7C28D296" w14:textId="77777777" w:rsidTr="00E7065D">
        <w:tc>
          <w:tcPr>
            <w:tcW w:w="2830" w:type="dxa"/>
          </w:tcPr>
          <w:p w14:paraId="7C4D757D" w14:textId="77777777" w:rsidR="007F27E2" w:rsidRPr="007F27E2" w:rsidRDefault="007F27E2" w:rsidP="007F27E2">
            <w:pPr>
              <w:jc w:val="both"/>
              <w:rPr>
                <w:color w:val="000000" w:themeColor="text1"/>
                <w:szCs w:val="24"/>
              </w:rPr>
            </w:pPr>
          </w:p>
        </w:tc>
        <w:tc>
          <w:tcPr>
            <w:tcW w:w="3686" w:type="dxa"/>
          </w:tcPr>
          <w:p w14:paraId="42A141BF" w14:textId="77777777" w:rsidR="007F27E2" w:rsidRPr="007F27E2" w:rsidRDefault="007F27E2" w:rsidP="007F27E2">
            <w:pPr>
              <w:jc w:val="both"/>
              <w:rPr>
                <w:color w:val="000000" w:themeColor="text1"/>
                <w:szCs w:val="24"/>
              </w:rPr>
            </w:pPr>
            <w:r w:rsidRPr="007F27E2">
              <w:rPr>
                <w:color w:val="000000" w:themeColor="text1"/>
                <w:szCs w:val="24"/>
              </w:rPr>
              <w:t>könyvtári állománybővítés, szakmai kiegészítő eszközök és könyvtári bútorzat beszerzése</w:t>
            </w:r>
          </w:p>
        </w:tc>
        <w:tc>
          <w:tcPr>
            <w:tcW w:w="2544" w:type="dxa"/>
          </w:tcPr>
          <w:p w14:paraId="3F640BE3" w14:textId="77777777" w:rsidR="007F27E2" w:rsidRPr="007F27E2" w:rsidRDefault="007F27E2" w:rsidP="007F27E2">
            <w:pPr>
              <w:jc w:val="right"/>
              <w:rPr>
                <w:color w:val="000000" w:themeColor="text1"/>
                <w:szCs w:val="24"/>
              </w:rPr>
            </w:pPr>
            <w:r w:rsidRPr="007F27E2">
              <w:rPr>
                <w:color w:val="000000" w:themeColor="text1"/>
                <w:szCs w:val="24"/>
              </w:rPr>
              <w:t>14.629</w:t>
            </w:r>
          </w:p>
        </w:tc>
      </w:tr>
      <w:tr w:rsidR="007F27E2" w:rsidRPr="007F27E2" w14:paraId="49E97980" w14:textId="77777777" w:rsidTr="00E7065D">
        <w:tc>
          <w:tcPr>
            <w:tcW w:w="2830" w:type="dxa"/>
          </w:tcPr>
          <w:p w14:paraId="4523BD80" w14:textId="77777777" w:rsidR="007F27E2" w:rsidRPr="007F27E2" w:rsidRDefault="007F27E2" w:rsidP="007F27E2">
            <w:pPr>
              <w:jc w:val="both"/>
              <w:rPr>
                <w:b/>
                <w:color w:val="000000" w:themeColor="text1"/>
                <w:szCs w:val="24"/>
              </w:rPr>
            </w:pPr>
            <w:r w:rsidRPr="007F27E2">
              <w:rPr>
                <w:b/>
                <w:color w:val="000000" w:themeColor="text1"/>
                <w:szCs w:val="24"/>
              </w:rPr>
              <w:t>Savaria Múzeum</w:t>
            </w:r>
          </w:p>
        </w:tc>
        <w:tc>
          <w:tcPr>
            <w:tcW w:w="3686" w:type="dxa"/>
          </w:tcPr>
          <w:p w14:paraId="0729BED4" w14:textId="77777777" w:rsidR="007F27E2" w:rsidRPr="007F27E2" w:rsidRDefault="007F27E2" w:rsidP="007F27E2">
            <w:pPr>
              <w:jc w:val="both"/>
              <w:rPr>
                <w:color w:val="000000" w:themeColor="text1"/>
                <w:szCs w:val="24"/>
              </w:rPr>
            </w:pPr>
          </w:p>
        </w:tc>
        <w:tc>
          <w:tcPr>
            <w:tcW w:w="2544" w:type="dxa"/>
          </w:tcPr>
          <w:p w14:paraId="678A90FF" w14:textId="77777777" w:rsidR="007F27E2" w:rsidRPr="007F27E2" w:rsidRDefault="007F27E2" w:rsidP="007F27E2">
            <w:pPr>
              <w:jc w:val="right"/>
              <w:rPr>
                <w:color w:val="000000" w:themeColor="text1"/>
                <w:szCs w:val="24"/>
              </w:rPr>
            </w:pPr>
          </w:p>
        </w:tc>
      </w:tr>
      <w:tr w:rsidR="007F27E2" w:rsidRPr="007F27E2" w14:paraId="3FC6258B" w14:textId="77777777" w:rsidTr="00E7065D">
        <w:tc>
          <w:tcPr>
            <w:tcW w:w="2830" w:type="dxa"/>
          </w:tcPr>
          <w:p w14:paraId="1CE70ECD" w14:textId="77777777" w:rsidR="007F27E2" w:rsidRPr="007F27E2" w:rsidRDefault="007F27E2" w:rsidP="007F27E2">
            <w:pPr>
              <w:jc w:val="both"/>
              <w:rPr>
                <w:color w:val="000000" w:themeColor="text1"/>
                <w:szCs w:val="24"/>
              </w:rPr>
            </w:pPr>
          </w:p>
        </w:tc>
        <w:tc>
          <w:tcPr>
            <w:tcW w:w="3686" w:type="dxa"/>
          </w:tcPr>
          <w:p w14:paraId="672F8624"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253A11B5" w14:textId="77777777" w:rsidR="007F27E2" w:rsidRPr="007F27E2" w:rsidRDefault="007F27E2" w:rsidP="007F27E2">
            <w:pPr>
              <w:jc w:val="right"/>
              <w:rPr>
                <w:color w:val="000000" w:themeColor="text1"/>
                <w:szCs w:val="24"/>
              </w:rPr>
            </w:pPr>
            <w:r w:rsidRPr="007F27E2">
              <w:rPr>
                <w:color w:val="000000" w:themeColor="text1"/>
                <w:szCs w:val="24"/>
              </w:rPr>
              <w:t>2.275</w:t>
            </w:r>
          </w:p>
        </w:tc>
      </w:tr>
      <w:tr w:rsidR="007F27E2" w:rsidRPr="007F27E2" w14:paraId="6CD531C6" w14:textId="77777777" w:rsidTr="00E7065D">
        <w:tc>
          <w:tcPr>
            <w:tcW w:w="2830" w:type="dxa"/>
          </w:tcPr>
          <w:p w14:paraId="2F9B28B4" w14:textId="77777777" w:rsidR="007F27E2" w:rsidRPr="007F27E2" w:rsidRDefault="007F27E2" w:rsidP="007F27E2">
            <w:pPr>
              <w:jc w:val="both"/>
              <w:rPr>
                <w:color w:val="000000" w:themeColor="text1"/>
                <w:szCs w:val="24"/>
              </w:rPr>
            </w:pPr>
          </w:p>
        </w:tc>
        <w:tc>
          <w:tcPr>
            <w:tcW w:w="3686" w:type="dxa"/>
          </w:tcPr>
          <w:p w14:paraId="6E7547BF" w14:textId="77777777" w:rsidR="007F27E2" w:rsidRPr="007F27E2" w:rsidRDefault="007F27E2" w:rsidP="007F27E2">
            <w:pPr>
              <w:jc w:val="both"/>
              <w:rPr>
                <w:color w:val="000000" w:themeColor="text1"/>
                <w:szCs w:val="24"/>
              </w:rPr>
            </w:pPr>
            <w:r w:rsidRPr="007F27E2">
              <w:rPr>
                <w:color w:val="000000" w:themeColor="text1"/>
                <w:szCs w:val="24"/>
              </w:rPr>
              <w:t>kisértékű tárgyi eszközök beszerzése (mobiltelefonok, vezetékes telefon, fűnyíró, fűkasza, stb.)</w:t>
            </w:r>
          </w:p>
        </w:tc>
        <w:tc>
          <w:tcPr>
            <w:tcW w:w="2544" w:type="dxa"/>
          </w:tcPr>
          <w:p w14:paraId="244E59BB" w14:textId="77777777" w:rsidR="007F27E2" w:rsidRPr="007F27E2" w:rsidRDefault="007F27E2" w:rsidP="007F27E2">
            <w:pPr>
              <w:jc w:val="right"/>
              <w:rPr>
                <w:color w:val="000000" w:themeColor="text1"/>
                <w:szCs w:val="24"/>
              </w:rPr>
            </w:pPr>
            <w:r w:rsidRPr="007F27E2">
              <w:rPr>
                <w:color w:val="000000" w:themeColor="text1"/>
                <w:szCs w:val="24"/>
              </w:rPr>
              <w:t>1.429</w:t>
            </w:r>
          </w:p>
        </w:tc>
      </w:tr>
      <w:tr w:rsidR="007F27E2" w:rsidRPr="007F27E2" w14:paraId="21CB3B5F" w14:textId="77777777" w:rsidTr="00E7065D">
        <w:tc>
          <w:tcPr>
            <w:tcW w:w="2830" w:type="dxa"/>
          </w:tcPr>
          <w:p w14:paraId="49E366C6" w14:textId="77777777" w:rsidR="007F27E2" w:rsidRPr="007F27E2" w:rsidRDefault="007F27E2" w:rsidP="007F27E2">
            <w:pPr>
              <w:jc w:val="both"/>
              <w:rPr>
                <w:color w:val="000000" w:themeColor="text1"/>
                <w:szCs w:val="24"/>
              </w:rPr>
            </w:pPr>
          </w:p>
        </w:tc>
        <w:tc>
          <w:tcPr>
            <w:tcW w:w="3686" w:type="dxa"/>
          </w:tcPr>
          <w:p w14:paraId="33EA9EDC" w14:textId="77777777" w:rsidR="007F27E2" w:rsidRPr="007F27E2" w:rsidRDefault="007F27E2" w:rsidP="007F27E2">
            <w:pPr>
              <w:jc w:val="both"/>
              <w:rPr>
                <w:color w:val="000000" w:themeColor="text1"/>
                <w:szCs w:val="24"/>
              </w:rPr>
            </w:pPr>
            <w:r w:rsidRPr="007F27E2">
              <w:rPr>
                <w:color w:val="000000" w:themeColor="text1"/>
                <w:szCs w:val="24"/>
              </w:rPr>
              <w:t xml:space="preserve">muzeális tárgyak beszerzése </w:t>
            </w:r>
          </w:p>
        </w:tc>
        <w:tc>
          <w:tcPr>
            <w:tcW w:w="2544" w:type="dxa"/>
          </w:tcPr>
          <w:p w14:paraId="4ADD2B19" w14:textId="77777777" w:rsidR="007F27E2" w:rsidRPr="007F27E2" w:rsidRDefault="007F27E2" w:rsidP="007F27E2">
            <w:pPr>
              <w:jc w:val="right"/>
              <w:rPr>
                <w:color w:val="000000" w:themeColor="text1"/>
                <w:szCs w:val="24"/>
              </w:rPr>
            </w:pPr>
            <w:r w:rsidRPr="007F27E2">
              <w:rPr>
                <w:color w:val="000000" w:themeColor="text1"/>
                <w:szCs w:val="24"/>
              </w:rPr>
              <w:t>4.800</w:t>
            </w:r>
          </w:p>
        </w:tc>
      </w:tr>
      <w:tr w:rsidR="007F27E2" w:rsidRPr="007F27E2" w14:paraId="3F239D58" w14:textId="77777777" w:rsidTr="00E7065D">
        <w:tc>
          <w:tcPr>
            <w:tcW w:w="2830" w:type="dxa"/>
          </w:tcPr>
          <w:p w14:paraId="0CB16476" w14:textId="77777777" w:rsidR="007F27E2" w:rsidRPr="007F27E2" w:rsidRDefault="007F27E2" w:rsidP="007F27E2">
            <w:pPr>
              <w:jc w:val="both"/>
              <w:rPr>
                <w:b/>
                <w:color w:val="000000" w:themeColor="text1"/>
                <w:szCs w:val="24"/>
              </w:rPr>
            </w:pPr>
            <w:r w:rsidRPr="007F27E2">
              <w:rPr>
                <w:b/>
                <w:color w:val="000000" w:themeColor="text1"/>
                <w:szCs w:val="24"/>
              </w:rPr>
              <w:t>Pálos Károly Szociális Szolgáltató Központ és Gyermekjóléti Szolgálat</w:t>
            </w:r>
          </w:p>
        </w:tc>
        <w:tc>
          <w:tcPr>
            <w:tcW w:w="3686" w:type="dxa"/>
          </w:tcPr>
          <w:p w14:paraId="0C67B825" w14:textId="77777777" w:rsidR="007F27E2" w:rsidRPr="007F27E2" w:rsidRDefault="007F27E2" w:rsidP="007F27E2">
            <w:pPr>
              <w:jc w:val="both"/>
              <w:rPr>
                <w:color w:val="000000" w:themeColor="text1"/>
                <w:szCs w:val="24"/>
              </w:rPr>
            </w:pPr>
          </w:p>
        </w:tc>
        <w:tc>
          <w:tcPr>
            <w:tcW w:w="2544" w:type="dxa"/>
          </w:tcPr>
          <w:p w14:paraId="02101C8A" w14:textId="77777777" w:rsidR="007F27E2" w:rsidRPr="007F27E2" w:rsidRDefault="007F27E2" w:rsidP="007F27E2">
            <w:pPr>
              <w:jc w:val="right"/>
              <w:rPr>
                <w:color w:val="000000" w:themeColor="text1"/>
                <w:szCs w:val="24"/>
              </w:rPr>
            </w:pPr>
          </w:p>
        </w:tc>
      </w:tr>
      <w:tr w:rsidR="007F27E2" w:rsidRPr="007F27E2" w14:paraId="4A3656FB" w14:textId="77777777" w:rsidTr="00E7065D">
        <w:tc>
          <w:tcPr>
            <w:tcW w:w="2830" w:type="dxa"/>
          </w:tcPr>
          <w:p w14:paraId="54581030" w14:textId="77777777" w:rsidR="007F27E2" w:rsidRPr="007F27E2" w:rsidRDefault="007F27E2" w:rsidP="007F27E2">
            <w:pPr>
              <w:jc w:val="both"/>
              <w:rPr>
                <w:color w:val="000000" w:themeColor="text1"/>
                <w:szCs w:val="24"/>
              </w:rPr>
            </w:pPr>
          </w:p>
        </w:tc>
        <w:tc>
          <w:tcPr>
            <w:tcW w:w="3686" w:type="dxa"/>
          </w:tcPr>
          <w:p w14:paraId="5171DC66"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 (12 db számítógép, mobiltelefonok, router, nyilvántartó programok fejlesztése, stb.)</w:t>
            </w:r>
          </w:p>
        </w:tc>
        <w:tc>
          <w:tcPr>
            <w:tcW w:w="2544" w:type="dxa"/>
          </w:tcPr>
          <w:p w14:paraId="18212287" w14:textId="77777777" w:rsidR="007F27E2" w:rsidRPr="007F27E2" w:rsidRDefault="007F27E2" w:rsidP="007F27E2">
            <w:pPr>
              <w:jc w:val="right"/>
              <w:rPr>
                <w:color w:val="000000" w:themeColor="text1"/>
                <w:szCs w:val="24"/>
              </w:rPr>
            </w:pPr>
            <w:r w:rsidRPr="007F27E2">
              <w:rPr>
                <w:color w:val="000000" w:themeColor="text1"/>
                <w:szCs w:val="24"/>
              </w:rPr>
              <w:t>5.821</w:t>
            </w:r>
          </w:p>
        </w:tc>
      </w:tr>
      <w:tr w:rsidR="007F27E2" w:rsidRPr="007F27E2" w14:paraId="135D3514" w14:textId="77777777" w:rsidTr="00E7065D">
        <w:tc>
          <w:tcPr>
            <w:tcW w:w="2830" w:type="dxa"/>
          </w:tcPr>
          <w:p w14:paraId="21B3AF08" w14:textId="77777777" w:rsidR="007F27E2" w:rsidRPr="007F27E2" w:rsidRDefault="007F27E2" w:rsidP="007F27E2">
            <w:pPr>
              <w:jc w:val="both"/>
              <w:rPr>
                <w:color w:val="000000" w:themeColor="text1"/>
                <w:szCs w:val="24"/>
              </w:rPr>
            </w:pPr>
          </w:p>
        </w:tc>
        <w:tc>
          <w:tcPr>
            <w:tcW w:w="3686" w:type="dxa"/>
          </w:tcPr>
          <w:p w14:paraId="054E8334" w14:textId="77777777" w:rsidR="007F27E2" w:rsidRPr="007F27E2" w:rsidRDefault="007F27E2" w:rsidP="007F27E2">
            <w:pPr>
              <w:jc w:val="both"/>
              <w:rPr>
                <w:color w:val="000000" w:themeColor="text1"/>
                <w:szCs w:val="24"/>
              </w:rPr>
            </w:pPr>
            <w:r w:rsidRPr="007F27E2">
              <w:rPr>
                <w:color w:val="000000" w:themeColor="text1"/>
                <w:szCs w:val="24"/>
              </w:rPr>
              <w:t>gépek, berendezések beszerzése (Pozsonyi utcai klub riasztórendszer kiépítése, Jászai Mari utcai telephely és a központi telephelyeken klímaberendezés beszerelése, CSÁO konyhabútor beszerzése, valamennyi idősek klubjában háztartási gépek, bútorzat, kreatív célú eszközök beszerzése, stb.)</w:t>
            </w:r>
          </w:p>
        </w:tc>
        <w:tc>
          <w:tcPr>
            <w:tcW w:w="2544" w:type="dxa"/>
          </w:tcPr>
          <w:p w14:paraId="300C0555" w14:textId="77777777" w:rsidR="007F27E2" w:rsidRPr="007F27E2" w:rsidRDefault="007F27E2" w:rsidP="007F27E2">
            <w:pPr>
              <w:jc w:val="right"/>
              <w:rPr>
                <w:color w:val="000000" w:themeColor="text1"/>
                <w:szCs w:val="24"/>
              </w:rPr>
            </w:pPr>
            <w:r w:rsidRPr="007F27E2">
              <w:rPr>
                <w:color w:val="000000" w:themeColor="text1"/>
                <w:szCs w:val="24"/>
              </w:rPr>
              <w:t>9.073</w:t>
            </w:r>
          </w:p>
          <w:p w14:paraId="5835647F" w14:textId="77777777" w:rsidR="007F27E2" w:rsidRPr="007F27E2" w:rsidRDefault="007F27E2" w:rsidP="007F27E2">
            <w:pPr>
              <w:jc w:val="right"/>
              <w:rPr>
                <w:color w:val="000000" w:themeColor="text1"/>
                <w:szCs w:val="24"/>
              </w:rPr>
            </w:pPr>
          </w:p>
        </w:tc>
      </w:tr>
      <w:tr w:rsidR="007F27E2" w:rsidRPr="007F27E2" w14:paraId="4CDDBD3E" w14:textId="77777777" w:rsidTr="00E7065D">
        <w:tc>
          <w:tcPr>
            <w:tcW w:w="2830" w:type="dxa"/>
          </w:tcPr>
          <w:p w14:paraId="79CA0B0A" w14:textId="77777777" w:rsidR="007F27E2" w:rsidRPr="007F27E2" w:rsidRDefault="007F27E2" w:rsidP="007F27E2">
            <w:pPr>
              <w:jc w:val="both"/>
              <w:rPr>
                <w:color w:val="000000" w:themeColor="text1"/>
                <w:szCs w:val="24"/>
              </w:rPr>
            </w:pPr>
          </w:p>
        </w:tc>
        <w:tc>
          <w:tcPr>
            <w:tcW w:w="3686" w:type="dxa"/>
          </w:tcPr>
          <w:p w14:paraId="57168979" w14:textId="77777777" w:rsidR="007F27E2" w:rsidRPr="007F27E2" w:rsidRDefault="007F27E2" w:rsidP="007F27E2">
            <w:pPr>
              <w:jc w:val="both"/>
              <w:rPr>
                <w:color w:val="000000" w:themeColor="text1"/>
                <w:szCs w:val="24"/>
              </w:rPr>
            </w:pPr>
            <w:r w:rsidRPr="007F27E2">
              <w:rPr>
                <w:color w:val="000000" w:themeColor="text1"/>
                <w:szCs w:val="24"/>
              </w:rPr>
              <w:t>CSÁO lakásfelújítás, elektromos hálózat felújítás, Pozsonyi utcai klub radiátorok felújítása)</w:t>
            </w:r>
          </w:p>
        </w:tc>
        <w:tc>
          <w:tcPr>
            <w:tcW w:w="2544" w:type="dxa"/>
          </w:tcPr>
          <w:p w14:paraId="16A4D721" w14:textId="77777777" w:rsidR="007F27E2" w:rsidRPr="007F27E2" w:rsidRDefault="007F27E2" w:rsidP="007F27E2">
            <w:pPr>
              <w:jc w:val="right"/>
              <w:rPr>
                <w:color w:val="000000" w:themeColor="text1"/>
                <w:szCs w:val="24"/>
              </w:rPr>
            </w:pPr>
            <w:r w:rsidRPr="007F27E2">
              <w:rPr>
                <w:color w:val="000000" w:themeColor="text1"/>
                <w:szCs w:val="24"/>
              </w:rPr>
              <w:t>4.413</w:t>
            </w:r>
          </w:p>
        </w:tc>
      </w:tr>
      <w:tr w:rsidR="007F27E2" w:rsidRPr="007F27E2" w14:paraId="6F2FE3B9" w14:textId="77777777" w:rsidTr="00E7065D">
        <w:tc>
          <w:tcPr>
            <w:tcW w:w="2830" w:type="dxa"/>
          </w:tcPr>
          <w:p w14:paraId="71B1CC76" w14:textId="77777777" w:rsidR="007F27E2" w:rsidRPr="007F27E2" w:rsidRDefault="007F27E2" w:rsidP="007F27E2">
            <w:pPr>
              <w:jc w:val="both"/>
              <w:rPr>
                <w:b/>
                <w:color w:val="000000" w:themeColor="text1"/>
                <w:szCs w:val="24"/>
              </w:rPr>
            </w:pPr>
            <w:r w:rsidRPr="007F27E2">
              <w:rPr>
                <w:b/>
                <w:color w:val="000000" w:themeColor="text1"/>
                <w:szCs w:val="24"/>
              </w:rPr>
              <w:t>Egészségügyi és Kulturális GESZ</w:t>
            </w:r>
          </w:p>
        </w:tc>
        <w:tc>
          <w:tcPr>
            <w:tcW w:w="3686" w:type="dxa"/>
          </w:tcPr>
          <w:p w14:paraId="4CFDBC02" w14:textId="77777777" w:rsidR="007F27E2" w:rsidRPr="007F27E2" w:rsidRDefault="007F27E2" w:rsidP="007F27E2">
            <w:pPr>
              <w:jc w:val="both"/>
              <w:rPr>
                <w:color w:val="000000" w:themeColor="text1"/>
                <w:szCs w:val="24"/>
              </w:rPr>
            </w:pPr>
          </w:p>
        </w:tc>
        <w:tc>
          <w:tcPr>
            <w:tcW w:w="2544" w:type="dxa"/>
          </w:tcPr>
          <w:p w14:paraId="3D227D5B" w14:textId="77777777" w:rsidR="007F27E2" w:rsidRPr="007F27E2" w:rsidRDefault="007F27E2" w:rsidP="007F27E2">
            <w:pPr>
              <w:jc w:val="right"/>
              <w:rPr>
                <w:color w:val="000000" w:themeColor="text1"/>
                <w:szCs w:val="24"/>
              </w:rPr>
            </w:pPr>
          </w:p>
        </w:tc>
      </w:tr>
      <w:tr w:rsidR="007F27E2" w:rsidRPr="007F27E2" w14:paraId="19BC8DAA" w14:textId="77777777" w:rsidTr="00E7065D">
        <w:tc>
          <w:tcPr>
            <w:tcW w:w="2830" w:type="dxa"/>
          </w:tcPr>
          <w:p w14:paraId="1B401DFB" w14:textId="77777777" w:rsidR="007F27E2" w:rsidRPr="007F27E2" w:rsidRDefault="007F27E2" w:rsidP="007F27E2">
            <w:pPr>
              <w:jc w:val="both"/>
              <w:rPr>
                <w:color w:val="000000" w:themeColor="text1"/>
                <w:szCs w:val="24"/>
              </w:rPr>
            </w:pPr>
          </w:p>
        </w:tc>
        <w:tc>
          <w:tcPr>
            <w:tcW w:w="3686" w:type="dxa"/>
          </w:tcPr>
          <w:p w14:paraId="05CADDB6" w14:textId="77777777" w:rsidR="007F27E2" w:rsidRPr="007F27E2" w:rsidRDefault="007F27E2" w:rsidP="007F27E2">
            <w:pPr>
              <w:jc w:val="both"/>
              <w:rPr>
                <w:color w:val="000000" w:themeColor="text1"/>
                <w:szCs w:val="24"/>
              </w:rPr>
            </w:pPr>
            <w:r w:rsidRPr="007F27E2">
              <w:rPr>
                <w:color w:val="000000" w:themeColor="text1"/>
                <w:szCs w:val="24"/>
              </w:rPr>
              <w:t xml:space="preserve">informatikai eszközök beszerzése </w:t>
            </w:r>
          </w:p>
        </w:tc>
        <w:tc>
          <w:tcPr>
            <w:tcW w:w="2544" w:type="dxa"/>
          </w:tcPr>
          <w:p w14:paraId="52A83315" w14:textId="77777777" w:rsidR="007F27E2" w:rsidRPr="007F27E2" w:rsidRDefault="007F27E2" w:rsidP="007F27E2">
            <w:pPr>
              <w:jc w:val="right"/>
              <w:rPr>
                <w:color w:val="000000" w:themeColor="text1"/>
                <w:szCs w:val="24"/>
              </w:rPr>
            </w:pPr>
            <w:r w:rsidRPr="007F27E2">
              <w:rPr>
                <w:color w:val="000000" w:themeColor="text1"/>
                <w:szCs w:val="24"/>
              </w:rPr>
              <w:t>822</w:t>
            </w:r>
          </w:p>
        </w:tc>
      </w:tr>
      <w:tr w:rsidR="007F27E2" w:rsidRPr="007F27E2" w14:paraId="44AC01F6" w14:textId="77777777" w:rsidTr="00E7065D">
        <w:tc>
          <w:tcPr>
            <w:tcW w:w="2830" w:type="dxa"/>
          </w:tcPr>
          <w:p w14:paraId="71936ED9" w14:textId="77777777" w:rsidR="007F27E2" w:rsidRPr="007F27E2" w:rsidRDefault="007F27E2" w:rsidP="007F27E2">
            <w:pPr>
              <w:jc w:val="both"/>
              <w:rPr>
                <w:color w:val="000000" w:themeColor="text1"/>
                <w:szCs w:val="24"/>
              </w:rPr>
            </w:pPr>
          </w:p>
        </w:tc>
        <w:tc>
          <w:tcPr>
            <w:tcW w:w="3686" w:type="dxa"/>
          </w:tcPr>
          <w:p w14:paraId="40106E99" w14:textId="77777777" w:rsidR="007F27E2" w:rsidRPr="007F27E2" w:rsidRDefault="007F27E2" w:rsidP="007F27E2">
            <w:pPr>
              <w:jc w:val="both"/>
              <w:rPr>
                <w:color w:val="000000" w:themeColor="text1"/>
                <w:szCs w:val="24"/>
              </w:rPr>
            </w:pPr>
            <w:r w:rsidRPr="007F27E2">
              <w:rPr>
                <w:color w:val="000000" w:themeColor="text1"/>
                <w:szCs w:val="24"/>
              </w:rPr>
              <w:t>kisértékű gépek, berendezések beszerzése - a GESZ és a GESZ által működtetett háziorvosi praxisok, védőnői szolgálat, ifjúság-egészségügyi praxisok működéshez szükséges eszközök beszerzése (hűtőszekrények, porszívó, szőnyeg, forgószék, irattároló szekrény, fémpolc, mobiltelefonok, stb.)</w:t>
            </w:r>
          </w:p>
        </w:tc>
        <w:tc>
          <w:tcPr>
            <w:tcW w:w="2544" w:type="dxa"/>
          </w:tcPr>
          <w:p w14:paraId="516FAF7C" w14:textId="77777777" w:rsidR="007F27E2" w:rsidRPr="007F27E2" w:rsidRDefault="007F27E2" w:rsidP="007F27E2">
            <w:pPr>
              <w:jc w:val="right"/>
              <w:rPr>
                <w:color w:val="000000" w:themeColor="text1"/>
                <w:szCs w:val="24"/>
              </w:rPr>
            </w:pPr>
            <w:r w:rsidRPr="007F27E2">
              <w:rPr>
                <w:color w:val="000000" w:themeColor="text1"/>
                <w:szCs w:val="24"/>
              </w:rPr>
              <w:t>1.799</w:t>
            </w:r>
          </w:p>
        </w:tc>
      </w:tr>
      <w:tr w:rsidR="007F27E2" w:rsidRPr="007F27E2" w14:paraId="62050564" w14:textId="77777777" w:rsidTr="00E7065D">
        <w:tc>
          <w:tcPr>
            <w:tcW w:w="2830" w:type="dxa"/>
          </w:tcPr>
          <w:p w14:paraId="15D41303" w14:textId="77777777" w:rsidR="007F27E2" w:rsidRPr="007F27E2" w:rsidRDefault="007F27E2" w:rsidP="007F27E2">
            <w:pPr>
              <w:jc w:val="both"/>
              <w:rPr>
                <w:color w:val="000000" w:themeColor="text1"/>
                <w:szCs w:val="24"/>
              </w:rPr>
            </w:pPr>
          </w:p>
        </w:tc>
        <w:tc>
          <w:tcPr>
            <w:tcW w:w="3686" w:type="dxa"/>
          </w:tcPr>
          <w:p w14:paraId="03EA0900" w14:textId="77777777" w:rsidR="007F27E2" w:rsidRPr="007F27E2" w:rsidRDefault="007F27E2" w:rsidP="007F27E2">
            <w:pPr>
              <w:jc w:val="both"/>
              <w:rPr>
                <w:color w:val="000000" w:themeColor="text1"/>
                <w:szCs w:val="24"/>
              </w:rPr>
            </w:pPr>
            <w:r w:rsidRPr="007F27E2">
              <w:rPr>
                <w:color w:val="000000" w:themeColor="text1"/>
                <w:szCs w:val="24"/>
              </w:rPr>
              <w:t>Váci Mihály utcai rendelőegységben lift felújítása, korszerűsítése</w:t>
            </w:r>
          </w:p>
        </w:tc>
        <w:tc>
          <w:tcPr>
            <w:tcW w:w="2544" w:type="dxa"/>
          </w:tcPr>
          <w:p w14:paraId="4467ED3D" w14:textId="77777777" w:rsidR="007F27E2" w:rsidRPr="007F27E2" w:rsidRDefault="007F27E2" w:rsidP="007F27E2">
            <w:pPr>
              <w:jc w:val="right"/>
              <w:rPr>
                <w:color w:val="000000" w:themeColor="text1"/>
                <w:szCs w:val="24"/>
              </w:rPr>
            </w:pPr>
            <w:r w:rsidRPr="007F27E2">
              <w:rPr>
                <w:color w:val="000000" w:themeColor="text1"/>
                <w:szCs w:val="24"/>
              </w:rPr>
              <w:t>2.790</w:t>
            </w:r>
          </w:p>
        </w:tc>
      </w:tr>
      <w:tr w:rsidR="007F27E2" w:rsidRPr="007F27E2" w14:paraId="7D1D21CC" w14:textId="77777777" w:rsidTr="00E7065D">
        <w:tc>
          <w:tcPr>
            <w:tcW w:w="2830" w:type="dxa"/>
          </w:tcPr>
          <w:p w14:paraId="75ACAB0F" w14:textId="77777777" w:rsidR="007F27E2" w:rsidRPr="007F27E2" w:rsidRDefault="007F27E2" w:rsidP="007F27E2">
            <w:pPr>
              <w:jc w:val="both"/>
              <w:rPr>
                <w:color w:val="000000" w:themeColor="text1"/>
                <w:szCs w:val="24"/>
              </w:rPr>
            </w:pPr>
          </w:p>
        </w:tc>
        <w:tc>
          <w:tcPr>
            <w:tcW w:w="3686" w:type="dxa"/>
          </w:tcPr>
          <w:p w14:paraId="7C2B6791" w14:textId="77777777" w:rsidR="007F27E2" w:rsidRPr="007F27E2" w:rsidRDefault="007F27E2" w:rsidP="007F27E2">
            <w:pPr>
              <w:jc w:val="both"/>
              <w:rPr>
                <w:color w:val="000000" w:themeColor="text1"/>
                <w:szCs w:val="24"/>
              </w:rPr>
            </w:pPr>
            <w:r w:rsidRPr="007F27E2">
              <w:rPr>
                <w:color w:val="000000" w:themeColor="text1"/>
                <w:szCs w:val="24"/>
              </w:rPr>
              <w:t>Deák Ferenc utcai gyermek háziorvosi rendelő felújítása</w:t>
            </w:r>
          </w:p>
        </w:tc>
        <w:tc>
          <w:tcPr>
            <w:tcW w:w="2544" w:type="dxa"/>
          </w:tcPr>
          <w:p w14:paraId="28310F1A" w14:textId="77777777" w:rsidR="007F27E2" w:rsidRPr="007F27E2" w:rsidRDefault="007F27E2" w:rsidP="007F27E2">
            <w:pPr>
              <w:jc w:val="right"/>
              <w:rPr>
                <w:color w:val="000000" w:themeColor="text1"/>
                <w:szCs w:val="24"/>
              </w:rPr>
            </w:pPr>
            <w:r w:rsidRPr="007F27E2">
              <w:rPr>
                <w:color w:val="000000" w:themeColor="text1"/>
                <w:szCs w:val="24"/>
              </w:rPr>
              <w:t>17.307</w:t>
            </w:r>
          </w:p>
        </w:tc>
      </w:tr>
      <w:tr w:rsidR="007F27E2" w:rsidRPr="007F27E2" w14:paraId="745979E5" w14:textId="77777777" w:rsidTr="00E7065D">
        <w:tc>
          <w:tcPr>
            <w:tcW w:w="2830" w:type="dxa"/>
          </w:tcPr>
          <w:p w14:paraId="61A688A4" w14:textId="77777777" w:rsidR="007F27E2" w:rsidRPr="007F27E2" w:rsidRDefault="007F27E2" w:rsidP="007F27E2">
            <w:pPr>
              <w:jc w:val="both"/>
              <w:rPr>
                <w:color w:val="000000" w:themeColor="text1"/>
                <w:szCs w:val="24"/>
              </w:rPr>
            </w:pPr>
          </w:p>
        </w:tc>
        <w:tc>
          <w:tcPr>
            <w:tcW w:w="3686" w:type="dxa"/>
          </w:tcPr>
          <w:p w14:paraId="4CD4ED65" w14:textId="77777777" w:rsidR="007F27E2" w:rsidRPr="007F27E2" w:rsidRDefault="007F27E2" w:rsidP="007F27E2">
            <w:pPr>
              <w:jc w:val="both"/>
              <w:rPr>
                <w:color w:val="000000" w:themeColor="text1"/>
                <w:szCs w:val="24"/>
              </w:rPr>
            </w:pPr>
            <w:r w:rsidRPr="007F27E2">
              <w:rPr>
                <w:color w:val="000000" w:themeColor="text1"/>
                <w:szCs w:val="24"/>
              </w:rPr>
              <w:t xml:space="preserve">Szűcsapó utca 23. alatti rendelőegység felújítása (álmennyezet építés LED lámpák beépítése) </w:t>
            </w:r>
          </w:p>
        </w:tc>
        <w:tc>
          <w:tcPr>
            <w:tcW w:w="2544" w:type="dxa"/>
          </w:tcPr>
          <w:p w14:paraId="1FA41229" w14:textId="77777777" w:rsidR="007F27E2" w:rsidRPr="007F27E2" w:rsidRDefault="007F27E2" w:rsidP="007F27E2">
            <w:pPr>
              <w:jc w:val="right"/>
              <w:rPr>
                <w:color w:val="000000" w:themeColor="text1"/>
                <w:szCs w:val="24"/>
              </w:rPr>
            </w:pPr>
            <w:r w:rsidRPr="007F27E2">
              <w:rPr>
                <w:color w:val="000000" w:themeColor="text1"/>
                <w:szCs w:val="24"/>
              </w:rPr>
              <w:t>6.590</w:t>
            </w:r>
          </w:p>
        </w:tc>
      </w:tr>
      <w:tr w:rsidR="007F27E2" w:rsidRPr="007F27E2" w14:paraId="0159DB95" w14:textId="77777777" w:rsidTr="00E7065D">
        <w:tc>
          <w:tcPr>
            <w:tcW w:w="2830" w:type="dxa"/>
          </w:tcPr>
          <w:p w14:paraId="27A63F94" w14:textId="77777777" w:rsidR="007F27E2" w:rsidRPr="007F27E2" w:rsidRDefault="007F27E2" w:rsidP="007F27E2">
            <w:pPr>
              <w:jc w:val="both"/>
              <w:rPr>
                <w:color w:val="000000" w:themeColor="text1"/>
                <w:szCs w:val="24"/>
              </w:rPr>
            </w:pPr>
          </w:p>
        </w:tc>
        <w:tc>
          <w:tcPr>
            <w:tcW w:w="3686" w:type="dxa"/>
          </w:tcPr>
          <w:p w14:paraId="2FE1CE22" w14:textId="77777777" w:rsidR="007F27E2" w:rsidRPr="007F27E2" w:rsidRDefault="007F27E2" w:rsidP="007F27E2">
            <w:pPr>
              <w:jc w:val="both"/>
              <w:rPr>
                <w:color w:val="000000" w:themeColor="text1"/>
                <w:szCs w:val="24"/>
              </w:rPr>
            </w:pPr>
            <w:r w:rsidRPr="007F27E2">
              <w:rPr>
                <w:color w:val="000000" w:themeColor="text1"/>
                <w:szCs w:val="24"/>
              </w:rPr>
              <w:t>Rumi utcai rendelőegységben gázkazán és fűtés korszerűsítése</w:t>
            </w:r>
          </w:p>
        </w:tc>
        <w:tc>
          <w:tcPr>
            <w:tcW w:w="2544" w:type="dxa"/>
          </w:tcPr>
          <w:p w14:paraId="04ADBF21" w14:textId="77777777" w:rsidR="007F27E2" w:rsidRPr="007F27E2" w:rsidRDefault="007F27E2" w:rsidP="007F27E2">
            <w:pPr>
              <w:jc w:val="right"/>
              <w:rPr>
                <w:color w:val="000000" w:themeColor="text1"/>
                <w:szCs w:val="24"/>
              </w:rPr>
            </w:pPr>
            <w:r w:rsidRPr="007F27E2">
              <w:rPr>
                <w:color w:val="000000" w:themeColor="text1"/>
                <w:szCs w:val="24"/>
              </w:rPr>
              <w:t>5.126</w:t>
            </w:r>
          </w:p>
          <w:p w14:paraId="188A0120" w14:textId="77777777" w:rsidR="007F27E2" w:rsidRPr="007F27E2" w:rsidRDefault="007F27E2" w:rsidP="007F27E2">
            <w:pPr>
              <w:jc w:val="right"/>
              <w:rPr>
                <w:color w:val="000000" w:themeColor="text1"/>
                <w:szCs w:val="24"/>
              </w:rPr>
            </w:pPr>
          </w:p>
        </w:tc>
      </w:tr>
      <w:tr w:rsidR="007F27E2" w:rsidRPr="007F27E2" w14:paraId="35D43E80" w14:textId="77777777" w:rsidTr="00E7065D">
        <w:tc>
          <w:tcPr>
            <w:tcW w:w="2830" w:type="dxa"/>
          </w:tcPr>
          <w:p w14:paraId="6F498405" w14:textId="77777777" w:rsidR="007F27E2" w:rsidRPr="007F27E2" w:rsidRDefault="007F27E2" w:rsidP="007F27E2">
            <w:pPr>
              <w:jc w:val="both"/>
              <w:rPr>
                <w:b/>
                <w:color w:val="000000" w:themeColor="text1"/>
                <w:szCs w:val="24"/>
              </w:rPr>
            </w:pPr>
            <w:r w:rsidRPr="007F27E2">
              <w:rPr>
                <w:b/>
                <w:color w:val="000000" w:themeColor="text1"/>
                <w:szCs w:val="24"/>
              </w:rPr>
              <w:t>Egyesített Bölcsődei Intézmény</w:t>
            </w:r>
          </w:p>
        </w:tc>
        <w:tc>
          <w:tcPr>
            <w:tcW w:w="3686" w:type="dxa"/>
          </w:tcPr>
          <w:p w14:paraId="725AAA0D" w14:textId="77777777" w:rsidR="007F27E2" w:rsidRPr="007F27E2" w:rsidRDefault="007F27E2" w:rsidP="007F27E2">
            <w:pPr>
              <w:jc w:val="both"/>
              <w:rPr>
                <w:color w:val="000000" w:themeColor="text1"/>
                <w:szCs w:val="24"/>
              </w:rPr>
            </w:pPr>
          </w:p>
        </w:tc>
        <w:tc>
          <w:tcPr>
            <w:tcW w:w="2544" w:type="dxa"/>
          </w:tcPr>
          <w:p w14:paraId="1B3AB23B" w14:textId="77777777" w:rsidR="007F27E2" w:rsidRPr="007F27E2" w:rsidRDefault="007F27E2" w:rsidP="007F27E2">
            <w:pPr>
              <w:jc w:val="right"/>
              <w:rPr>
                <w:color w:val="000000" w:themeColor="text1"/>
                <w:szCs w:val="24"/>
              </w:rPr>
            </w:pPr>
          </w:p>
        </w:tc>
      </w:tr>
      <w:tr w:rsidR="007F27E2" w:rsidRPr="007F27E2" w14:paraId="2DE8EF27" w14:textId="77777777" w:rsidTr="00E7065D">
        <w:tc>
          <w:tcPr>
            <w:tcW w:w="2830" w:type="dxa"/>
          </w:tcPr>
          <w:p w14:paraId="2A6E8FC4" w14:textId="77777777" w:rsidR="007F27E2" w:rsidRPr="007F27E2" w:rsidRDefault="007F27E2" w:rsidP="007F27E2">
            <w:pPr>
              <w:jc w:val="both"/>
              <w:rPr>
                <w:color w:val="000000" w:themeColor="text1"/>
                <w:szCs w:val="24"/>
              </w:rPr>
            </w:pPr>
          </w:p>
        </w:tc>
        <w:tc>
          <w:tcPr>
            <w:tcW w:w="3686" w:type="dxa"/>
          </w:tcPr>
          <w:p w14:paraId="6E8E0ED1" w14:textId="77777777" w:rsidR="007F27E2" w:rsidRPr="007F27E2" w:rsidRDefault="007F27E2" w:rsidP="007F27E2">
            <w:pPr>
              <w:jc w:val="both"/>
              <w:rPr>
                <w:color w:val="000000" w:themeColor="text1"/>
                <w:szCs w:val="24"/>
              </w:rPr>
            </w:pPr>
            <w:r w:rsidRPr="007F27E2">
              <w:rPr>
                <w:color w:val="000000" w:themeColor="text1"/>
                <w:szCs w:val="24"/>
              </w:rPr>
              <w:t>ingatlanok beszerzése, létesítése (3D homlokzati dekoráció, napvitorla beszerzés)</w:t>
            </w:r>
          </w:p>
        </w:tc>
        <w:tc>
          <w:tcPr>
            <w:tcW w:w="2544" w:type="dxa"/>
          </w:tcPr>
          <w:p w14:paraId="5ADB661B" w14:textId="77777777" w:rsidR="007F27E2" w:rsidRPr="007F27E2" w:rsidRDefault="007F27E2" w:rsidP="007F27E2">
            <w:pPr>
              <w:jc w:val="right"/>
              <w:rPr>
                <w:color w:val="000000" w:themeColor="text1"/>
                <w:szCs w:val="24"/>
              </w:rPr>
            </w:pPr>
            <w:r w:rsidRPr="007F27E2">
              <w:rPr>
                <w:color w:val="000000" w:themeColor="text1"/>
                <w:szCs w:val="24"/>
              </w:rPr>
              <w:t>1.921</w:t>
            </w:r>
          </w:p>
        </w:tc>
      </w:tr>
      <w:tr w:rsidR="007F27E2" w:rsidRPr="007F27E2" w14:paraId="1F988915" w14:textId="77777777" w:rsidTr="00E7065D">
        <w:tc>
          <w:tcPr>
            <w:tcW w:w="2830" w:type="dxa"/>
          </w:tcPr>
          <w:p w14:paraId="5C2B80BC" w14:textId="77777777" w:rsidR="007F27E2" w:rsidRPr="007F27E2" w:rsidRDefault="007F27E2" w:rsidP="007F27E2">
            <w:pPr>
              <w:jc w:val="both"/>
              <w:rPr>
                <w:color w:val="000000" w:themeColor="text1"/>
                <w:szCs w:val="24"/>
              </w:rPr>
            </w:pPr>
          </w:p>
        </w:tc>
        <w:tc>
          <w:tcPr>
            <w:tcW w:w="3686" w:type="dxa"/>
          </w:tcPr>
          <w:p w14:paraId="0BF696C6"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 (13 db számítógép beszerzése, hálózat kiépítése)</w:t>
            </w:r>
          </w:p>
        </w:tc>
        <w:tc>
          <w:tcPr>
            <w:tcW w:w="2544" w:type="dxa"/>
          </w:tcPr>
          <w:p w14:paraId="0E02E1AE" w14:textId="77777777" w:rsidR="007F27E2" w:rsidRPr="007F27E2" w:rsidRDefault="007F27E2" w:rsidP="007F27E2">
            <w:pPr>
              <w:jc w:val="right"/>
              <w:rPr>
                <w:color w:val="000000" w:themeColor="text1"/>
                <w:szCs w:val="24"/>
              </w:rPr>
            </w:pPr>
            <w:r w:rsidRPr="007F27E2">
              <w:rPr>
                <w:color w:val="000000" w:themeColor="text1"/>
                <w:szCs w:val="24"/>
              </w:rPr>
              <w:t>3.542</w:t>
            </w:r>
          </w:p>
        </w:tc>
      </w:tr>
      <w:tr w:rsidR="007F27E2" w:rsidRPr="007F27E2" w14:paraId="2CA5F035" w14:textId="77777777" w:rsidTr="00E7065D">
        <w:tc>
          <w:tcPr>
            <w:tcW w:w="2830" w:type="dxa"/>
          </w:tcPr>
          <w:p w14:paraId="39CFBF4C" w14:textId="77777777" w:rsidR="007F27E2" w:rsidRPr="007F27E2" w:rsidRDefault="007F27E2" w:rsidP="007F27E2">
            <w:pPr>
              <w:jc w:val="both"/>
              <w:rPr>
                <w:color w:val="000000" w:themeColor="text1"/>
                <w:szCs w:val="24"/>
              </w:rPr>
            </w:pPr>
          </w:p>
        </w:tc>
        <w:tc>
          <w:tcPr>
            <w:tcW w:w="3686" w:type="dxa"/>
          </w:tcPr>
          <w:p w14:paraId="71EAAA30" w14:textId="77777777" w:rsidR="007F27E2" w:rsidRPr="007F27E2" w:rsidRDefault="007F27E2" w:rsidP="007F27E2">
            <w:pPr>
              <w:jc w:val="both"/>
              <w:rPr>
                <w:color w:val="000000" w:themeColor="text1"/>
                <w:szCs w:val="24"/>
              </w:rPr>
            </w:pPr>
            <w:r w:rsidRPr="007F27E2">
              <w:rPr>
                <w:color w:val="000000" w:themeColor="text1"/>
                <w:szCs w:val="24"/>
              </w:rPr>
              <w:t>egyéb tárgyi eszközök beszerzése (szeletelő gépek, mosógépek, hűtőszekrény, varrógépek, szőnyeg-kárpittisztító, szobalétrák, lamináló gép, lombszívó, gyeplazító, gyermekbútorok, mobiltelefonok, gépkocsi nyári gumi garnitúra, stb.)</w:t>
            </w:r>
          </w:p>
        </w:tc>
        <w:tc>
          <w:tcPr>
            <w:tcW w:w="2544" w:type="dxa"/>
          </w:tcPr>
          <w:p w14:paraId="528FDCA3" w14:textId="77777777" w:rsidR="007F27E2" w:rsidRPr="007F27E2" w:rsidRDefault="007F27E2" w:rsidP="007F27E2">
            <w:pPr>
              <w:jc w:val="right"/>
              <w:rPr>
                <w:color w:val="000000" w:themeColor="text1"/>
                <w:szCs w:val="24"/>
              </w:rPr>
            </w:pPr>
            <w:r w:rsidRPr="007F27E2">
              <w:rPr>
                <w:color w:val="000000" w:themeColor="text1"/>
                <w:szCs w:val="24"/>
              </w:rPr>
              <w:t>5.086</w:t>
            </w:r>
          </w:p>
          <w:p w14:paraId="741033F3" w14:textId="77777777" w:rsidR="007F27E2" w:rsidRPr="007F27E2" w:rsidRDefault="007F27E2" w:rsidP="007F27E2">
            <w:pPr>
              <w:jc w:val="right"/>
              <w:rPr>
                <w:color w:val="000000" w:themeColor="text1"/>
                <w:szCs w:val="24"/>
              </w:rPr>
            </w:pPr>
          </w:p>
        </w:tc>
      </w:tr>
      <w:tr w:rsidR="007F27E2" w:rsidRPr="007F27E2" w14:paraId="62C703FD" w14:textId="77777777" w:rsidTr="00E7065D">
        <w:tc>
          <w:tcPr>
            <w:tcW w:w="2830" w:type="dxa"/>
          </w:tcPr>
          <w:p w14:paraId="74FCEFB3" w14:textId="77777777" w:rsidR="007F27E2" w:rsidRPr="007F27E2" w:rsidRDefault="007F27E2" w:rsidP="007F27E2">
            <w:pPr>
              <w:jc w:val="both"/>
              <w:rPr>
                <w:color w:val="000000" w:themeColor="text1"/>
                <w:szCs w:val="24"/>
              </w:rPr>
            </w:pPr>
          </w:p>
        </w:tc>
        <w:tc>
          <w:tcPr>
            <w:tcW w:w="3686" w:type="dxa"/>
          </w:tcPr>
          <w:p w14:paraId="2684AD0D" w14:textId="77777777" w:rsidR="007F27E2" w:rsidRPr="007F27E2" w:rsidRDefault="007F27E2" w:rsidP="007F27E2">
            <w:pPr>
              <w:jc w:val="both"/>
              <w:rPr>
                <w:color w:val="000000" w:themeColor="text1"/>
                <w:szCs w:val="24"/>
              </w:rPr>
            </w:pPr>
            <w:r w:rsidRPr="007F27E2">
              <w:rPr>
                <w:color w:val="000000" w:themeColor="text1"/>
                <w:szCs w:val="24"/>
              </w:rPr>
              <w:t>Csicsergő Bölcsőde távhővezeték rekonstrukciója</w:t>
            </w:r>
          </w:p>
        </w:tc>
        <w:tc>
          <w:tcPr>
            <w:tcW w:w="2544" w:type="dxa"/>
          </w:tcPr>
          <w:p w14:paraId="4AEF8B7C" w14:textId="77777777" w:rsidR="007F27E2" w:rsidRPr="007F27E2" w:rsidRDefault="007F27E2" w:rsidP="007F27E2">
            <w:pPr>
              <w:jc w:val="right"/>
              <w:rPr>
                <w:color w:val="000000" w:themeColor="text1"/>
                <w:szCs w:val="24"/>
              </w:rPr>
            </w:pPr>
            <w:r w:rsidRPr="007F27E2">
              <w:rPr>
                <w:color w:val="000000" w:themeColor="text1"/>
                <w:szCs w:val="24"/>
              </w:rPr>
              <w:t>9.015</w:t>
            </w:r>
          </w:p>
        </w:tc>
      </w:tr>
      <w:tr w:rsidR="007F27E2" w:rsidRPr="007F27E2" w14:paraId="67AB07E0" w14:textId="77777777" w:rsidTr="00E7065D">
        <w:tc>
          <w:tcPr>
            <w:tcW w:w="2830" w:type="dxa"/>
          </w:tcPr>
          <w:p w14:paraId="07F0E8FD" w14:textId="77777777" w:rsidR="007F27E2" w:rsidRPr="007F27E2" w:rsidRDefault="007F27E2" w:rsidP="007F27E2">
            <w:pPr>
              <w:jc w:val="both"/>
              <w:rPr>
                <w:color w:val="000000" w:themeColor="text1"/>
                <w:szCs w:val="24"/>
              </w:rPr>
            </w:pPr>
          </w:p>
        </w:tc>
        <w:tc>
          <w:tcPr>
            <w:tcW w:w="3686" w:type="dxa"/>
          </w:tcPr>
          <w:p w14:paraId="4026F0DA" w14:textId="77777777" w:rsidR="007F27E2" w:rsidRPr="007F27E2" w:rsidRDefault="007F27E2" w:rsidP="007F27E2">
            <w:pPr>
              <w:jc w:val="both"/>
              <w:rPr>
                <w:color w:val="000000" w:themeColor="text1"/>
                <w:szCs w:val="24"/>
              </w:rPr>
            </w:pPr>
            <w:r w:rsidRPr="007F27E2">
              <w:rPr>
                <w:color w:val="000000" w:themeColor="text1"/>
                <w:szCs w:val="24"/>
              </w:rPr>
              <w:t>Csodaország Bölcsőde udvarán lévő kisház felújítása</w:t>
            </w:r>
          </w:p>
        </w:tc>
        <w:tc>
          <w:tcPr>
            <w:tcW w:w="2544" w:type="dxa"/>
          </w:tcPr>
          <w:p w14:paraId="30F2A4DA" w14:textId="77777777" w:rsidR="007F27E2" w:rsidRPr="007F27E2" w:rsidRDefault="007F27E2" w:rsidP="007F27E2">
            <w:pPr>
              <w:jc w:val="right"/>
              <w:rPr>
                <w:color w:val="000000" w:themeColor="text1"/>
                <w:szCs w:val="24"/>
              </w:rPr>
            </w:pPr>
            <w:r w:rsidRPr="007F27E2">
              <w:rPr>
                <w:color w:val="000000" w:themeColor="text1"/>
                <w:szCs w:val="24"/>
              </w:rPr>
              <w:t>705</w:t>
            </w:r>
          </w:p>
        </w:tc>
      </w:tr>
      <w:tr w:rsidR="007F27E2" w:rsidRPr="007F27E2" w14:paraId="29D5B68C" w14:textId="77777777" w:rsidTr="00E7065D">
        <w:tc>
          <w:tcPr>
            <w:tcW w:w="2830" w:type="dxa"/>
          </w:tcPr>
          <w:p w14:paraId="2759FD8F" w14:textId="77777777" w:rsidR="007F27E2" w:rsidRPr="007F27E2" w:rsidRDefault="007F27E2" w:rsidP="007F27E2">
            <w:pPr>
              <w:jc w:val="both"/>
              <w:rPr>
                <w:color w:val="000000" w:themeColor="text1"/>
                <w:szCs w:val="24"/>
              </w:rPr>
            </w:pPr>
          </w:p>
        </w:tc>
        <w:tc>
          <w:tcPr>
            <w:tcW w:w="3686" w:type="dxa"/>
          </w:tcPr>
          <w:p w14:paraId="426120FB" w14:textId="77777777" w:rsidR="007F27E2" w:rsidRPr="007F27E2" w:rsidRDefault="007F27E2" w:rsidP="007F27E2">
            <w:pPr>
              <w:jc w:val="both"/>
              <w:rPr>
                <w:b/>
                <w:color w:val="000000" w:themeColor="text1"/>
                <w:szCs w:val="24"/>
              </w:rPr>
            </w:pPr>
            <w:r w:rsidRPr="007F27E2">
              <w:rPr>
                <w:color w:val="000000" w:themeColor="text1"/>
                <w:szCs w:val="24"/>
              </w:rPr>
              <w:t>Bokréta Bölcsőde csapadékvíz elvezető csatorna csőtörés miatti helyreállítása</w:t>
            </w:r>
          </w:p>
        </w:tc>
        <w:tc>
          <w:tcPr>
            <w:tcW w:w="2544" w:type="dxa"/>
          </w:tcPr>
          <w:p w14:paraId="233B0258" w14:textId="77777777" w:rsidR="007F27E2" w:rsidRPr="007F27E2" w:rsidRDefault="007F27E2" w:rsidP="007F27E2">
            <w:pPr>
              <w:jc w:val="right"/>
              <w:rPr>
                <w:color w:val="000000" w:themeColor="text1"/>
                <w:szCs w:val="24"/>
              </w:rPr>
            </w:pPr>
            <w:r w:rsidRPr="007F27E2">
              <w:rPr>
                <w:color w:val="000000" w:themeColor="text1"/>
                <w:szCs w:val="24"/>
              </w:rPr>
              <w:t>1.577</w:t>
            </w:r>
          </w:p>
        </w:tc>
      </w:tr>
      <w:tr w:rsidR="007F27E2" w:rsidRPr="007F27E2" w14:paraId="7DCC8B61" w14:textId="77777777" w:rsidTr="00E7065D">
        <w:tc>
          <w:tcPr>
            <w:tcW w:w="2830" w:type="dxa"/>
          </w:tcPr>
          <w:p w14:paraId="06C8E4C4" w14:textId="77777777" w:rsidR="007F27E2" w:rsidRPr="007F27E2" w:rsidRDefault="007F27E2" w:rsidP="007F27E2">
            <w:pPr>
              <w:jc w:val="both"/>
              <w:rPr>
                <w:b/>
                <w:color w:val="000000" w:themeColor="text1"/>
                <w:szCs w:val="24"/>
              </w:rPr>
            </w:pPr>
            <w:r w:rsidRPr="007F27E2">
              <w:rPr>
                <w:b/>
                <w:color w:val="000000" w:themeColor="text1"/>
                <w:szCs w:val="24"/>
              </w:rPr>
              <w:t>Városi Vásárcsarnok</w:t>
            </w:r>
          </w:p>
        </w:tc>
        <w:tc>
          <w:tcPr>
            <w:tcW w:w="3686" w:type="dxa"/>
          </w:tcPr>
          <w:p w14:paraId="63FCE6C0" w14:textId="77777777" w:rsidR="007F27E2" w:rsidRPr="007F27E2" w:rsidRDefault="007F27E2" w:rsidP="007F27E2">
            <w:pPr>
              <w:jc w:val="both"/>
              <w:rPr>
                <w:color w:val="000000" w:themeColor="text1"/>
                <w:szCs w:val="24"/>
              </w:rPr>
            </w:pPr>
          </w:p>
        </w:tc>
        <w:tc>
          <w:tcPr>
            <w:tcW w:w="2544" w:type="dxa"/>
          </w:tcPr>
          <w:p w14:paraId="782D52C0" w14:textId="77777777" w:rsidR="007F27E2" w:rsidRPr="007F27E2" w:rsidRDefault="007F27E2" w:rsidP="007F27E2">
            <w:pPr>
              <w:jc w:val="right"/>
              <w:rPr>
                <w:color w:val="000000" w:themeColor="text1"/>
                <w:szCs w:val="24"/>
              </w:rPr>
            </w:pPr>
          </w:p>
        </w:tc>
      </w:tr>
      <w:tr w:rsidR="007F27E2" w:rsidRPr="007F27E2" w14:paraId="5B4CB9B0" w14:textId="77777777" w:rsidTr="00E7065D">
        <w:tc>
          <w:tcPr>
            <w:tcW w:w="2830" w:type="dxa"/>
          </w:tcPr>
          <w:p w14:paraId="2B0BFD5A" w14:textId="77777777" w:rsidR="007F27E2" w:rsidRPr="007F27E2" w:rsidRDefault="007F27E2" w:rsidP="007F27E2">
            <w:pPr>
              <w:jc w:val="both"/>
              <w:rPr>
                <w:color w:val="000000" w:themeColor="text1"/>
                <w:szCs w:val="24"/>
              </w:rPr>
            </w:pPr>
          </w:p>
        </w:tc>
        <w:tc>
          <w:tcPr>
            <w:tcW w:w="3686" w:type="dxa"/>
          </w:tcPr>
          <w:p w14:paraId="06033BF1"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451F42A6" w14:textId="77777777" w:rsidR="007F27E2" w:rsidRPr="007F27E2" w:rsidRDefault="007F27E2" w:rsidP="007F27E2">
            <w:pPr>
              <w:jc w:val="right"/>
              <w:rPr>
                <w:color w:val="000000" w:themeColor="text1"/>
                <w:szCs w:val="24"/>
              </w:rPr>
            </w:pPr>
            <w:r w:rsidRPr="007F27E2">
              <w:rPr>
                <w:color w:val="000000" w:themeColor="text1"/>
                <w:szCs w:val="24"/>
              </w:rPr>
              <w:t>660</w:t>
            </w:r>
          </w:p>
        </w:tc>
      </w:tr>
      <w:tr w:rsidR="007F27E2" w:rsidRPr="007F27E2" w14:paraId="000C8537" w14:textId="77777777" w:rsidTr="00E7065D">
        <w:tc>
          <w:tcPr>
            <w:tcW w:w="2830" w:type="dxa"/>
          </w:tcPr>
          <w:p w14:paraId="297C778B" w14:textId="77777777" w:rsidR="007F27E2" w:rsidRPr="007F27E2" w:rsidRDefault="007F27E2" w:rsidP="007F27E2">
            <w:pPr>
              <w:jc w:val="both"/>
              <w:rPr>
                <w:color w:val="000000" w:themeColor="text1"/>
                <w:szCs w:val="24"/>
              </w:rPr>
            </w:pPr>
          </w:p>
        </w:tc>
        <w:tc>
          <w:tcPr>
            <w:tcW w:w="3686" w:type="dxa"/>
          </w:tcPr>
          <w:p w14:paraId="2702EAD6" w14:textId="77777777" w:rsidR="007F27E2" w:rsidRPr="007F27E2" w:rsidRDefault="007F27E2" w:rsidP="007F27E2">
            <w:pPr>
              <w:jc w:val="both"/>
              <w:rPr>
                <w:color w:val="000000" w:themeColor="text1"/>
                <w:szCs w:val="24"/>
              </w:rPr>
            </w:pPr>
            <w:r w:rsidRPr="007F27E2">
              <w:rPr>
                <w:color w:val="000000" w:themeColor="text1"/>
                <w:szCs w:val="24"/>
              </w:rPr>
              <w:t>egyéb gépek, berendezések beszerzése (piaci elárusító asztalok)</w:t>
            </w:r>
          </w:p>
        </w:tc>
        <w:tc>
          <w:tcPr>
            <w:tcW w:w="2544" w:type="dxa"/>
          </w:tcPr>
          <w:p w14:paraId="35F7D754" w14:textId="77777777" w:rsidR="007F27E2" w:rsidRPr="007F27E2" w:rsidRDefault="007F27E2" w:rsidP="007F27E2">
            <w:pPr>
              <w:jc w:val="right"/>
              <w:rPr>
                <w:color w:val="000000" w:themeColor="text1"/>
                <w:szCs w:val="24"/>
              </w:rPr>
            </w:pPr>
            <w:r w:rsidRPr="007F27E2">
              <w:rPr>
                <w:color w:val="000000" w:themeColor="text1"/>
                <w:szCs w:val="24"/>
              </w:rPr>
              <w:t>3.817</w:t>
            </w:r>
          </w:p>
        </w:tc>
      </w:tr>
      <w:tr w:rsidR="007F27E2" w:rsidRPr="007F27E2" w14:paraId="3A0CBD11" w14:textId="77777777" w:rsidTr="00E7065D">
        <w:tc>
          <w:tcPr>
            <w:tcW w:w="2830" w:type="dxa"/>
          </w:tcPr>
          <w:p w14:paraId="7B5F3E55" w14:textId="77777777" w:rsidR="007F27E2" w:rsidRPr="007F27E2" w:rsidRDefault="007F27E2" w:rsidP="007F27E2">
            <w:pPr>
              <w:jc w:val="both"/>
              <w:rPr>
                <w:color w:val="000000" w:themeColor="text1"/>
                <w:szCs w:val="24"/>
              </w:rPr>
            </w:pPr>
          </w:p>
        </w:tc>
        <w:tc>
          <w:tcPr>
            <w:tcW w:w="3686" w:type="dxa"/>
          </w:tcPr>
          <w:p w14:paraId="0FE73B4B" w14:textId="77777777" w:rsidR="007F27E2" w:rsidRPr="007F27E2" w:rsidRDefault="007F27E2" w:rsidP="007F27E2">
            <w:pPr>
              <w:jc w:val="both"/>
              <w:rPr>
                <w:color w:val="000000" w:themeColor="text1"/>
                <w:szCs w:val="24"/>
              </w:rPr>
            </w:pPr>
            <w:r w:rsidRPr="007F27E2">
              <w:rPr>
                <w:color w:val="000000" w:themeColor="text1"/>
                <w:szCs w:val="24"/>
              </w:rPr>
              <w:t>kisértékű egyéb gépek, berendezések beszerzése (asztal, szék, hűtőszekrény, tároló szekrény, vágógép, ventillátor, szalagfüggöny, stb.)</w:t>
            </w:r>
          </w:p>
        </w:tc>
        <w:tc>
          <w:tcPr>
            <w:tcW w:w="2544" w:type="dxa"/>
          </w:tcPr>
          <w:p w14:paraId="34DA6977" w14:textId="77777777" w:rsidR="007F27E2" w:rsidRPr="007F27E2" w:rsidRDefault="007F27E2" w:rsidP="007F27E2">
            <w:pPr>
              <w:jc w:val="right"/>
              <w:rPr>
                <w:color w:val="000000" w:themeColor="text1"/>
                <w:szCs w:val="24"/>
              </w:rPr>
            </w:pPr>
            <w:r w:rsidRPr="007F27E2">
              <w:rPr>
                <w:color w:val="000000" w:themeColor="text1"/>
                <w:szCs w:val="24"/>
              </w:rPr>
              <w:t>1.6.16</w:t>
            </w:r>
          </w:p>
        </w:tc>
      </w:tr>
      <w:tr w:rsidR="007F27E2" w:rsidRPr="007F27E2" w14:paraId="6A934564" w14:textId="77777777" w:rsidTr="00E7065D">
        <w:tc>
          <w:tcPr>
            <w:tcW w:w="2830" w:type="dxa"/>
          </w:tcPr>
          <w:p w14:paraId="15BE0FEB" w14:textId="77777777" w:rsidR="007F27E2" w:rsidRPr="007F27E2" w:rsidRDefault="007F27E2" w:rsidP="007F27E2">
            <w:pPr>
              <w:jc w:val="both"/>
              <w:rPr>
                <w:color w:val="000000" w:themeColor="text1"/>
                <w:szCs w:val="24"/>
              </w:rPr>
            </w:pPr>
          </w:p>
        </w:tc>
        <w:tc>
          <w:tcPr>
            <w:tcW w:w="3686" w:type="dxa"/>
          </w:tcPr>
          <w:p w14:paraId="37755C93" w14:textId="77777777" w:rsidR="007F27E2" w:rsidRPr="007F27E2" w:rsidRDefault="007F27E2" w:rsidP="007F27E2">
            <w:pPr>
              <w:jc w:val="both"/>
              <w:rPr>
                <w:color w:val="000000" w:themeColor="text1"/>
                <w:szCs w:val="24"/>
              </w:rPr>
            </w:pPr>
            <w:r w:rsidRPr="007F27E2">
              <w:rPr>
                <w:color w:val="000000" w:themeColor="text1"/>
                <w:szCs w:val="24"/>
              </w:rPr>
              <w:t>légkondicionáló berendezések telepítése az irodahelyiségekbe</w:t>
            </w:r>
          </w:p>
        </w:tc>
        <w:tc>
          <w:tcPr>
            <w:tcW w:w="2544" w:type="dxa"/>
          </w:tcPr>
          <w:p w14:paraId="2C6D41B4" w14:textId="77777777" w:rsidR="007F27E2" w:rsidRPr="007F27E2" w:rsidRDefault="007F27E2" w:rsidP="007F27E2">
            <w:pPr>
              <w:jc w:val="right"/>
              <w:rPr>
                <w:color w:val="000000" w:themeColor="text1"/>
                <w:szCs w:val="24"/>
              </w:rPr>
            </w:pPr>
            <w:r w:rsidRPr="007F27E2">
              <w:rPr>
                <w:color w:val="000000" w:themeColor="text1"/>
                <w:szCs w:val="24"/>
              </w:rPr>
              <w:t>2.435</w:t>
            </w:r>
          </w:p>
          <w:p w14:paraId="767E691C" w14:textId="77777777" w:rsidR="007F27E2" w:rsidRPr="007F27E2" w:rsidRDefault="007F27E2" w:rsidP="007F27E2">
            <w:pPr>
              <w:jc w:val="right"/>
              <w:rPr>
                <w:color w:val="000000" w:themeColor="text1"/>
                <w:szCs w:val="24"/>
              </w:rPr>
            </w:pPr>
          </w:p>
        </w:tc>
      </w:tr>
      <w:tr w:rsidR="007F27E2" w:rsidRPr="007F27E2" w14:paraId="5348ABCA" w14:textId="77777777" w:rsidTr="00E7065D">
        <w:tc>
          <w:tcPr>
            <w:tcW w:w="2830" w:type="dxa"/>
          </w:tcPr>
          <w:p w14:paraId="2ED9EEA9" w14:textId="77777777" w:rsidR="007F27E2" w:rsidRPr="007F27E2" w:rsidRDefault="007F27E2" w:rsidP="007F27E2">
            <w:pPr>
              <w:jc w:val="both"/>
              <w:rPr>
                <w:color w:val="000000" w:themeColor="text1"/>
                <w:szCs w:val="24"/>
              </w:rPr>
            </w:pPr>
          </w:p>
        </w:tc>
        <w:tc>
          <w:tcPr>
            <w:tcW w:w="3686" w:type="dxa"/>
          </w:tcPr>
          <w:p w14:paraId="79A5A15B" w14:textId="77777777" w:rsidR="007F27E2" w:rsidRPr="007F27E2" w:rsidRDefault="007F27E2" w:rsidP="007F27E2">
            <w:pPr>
              <w:jc w:val="both"/>
              <w:rPr>
                <w:color w:val="000000" w:themeColor="text1"/>
                <w:szCs w:val="24"/>
              </w:rPr>
            </w:pPr>
            <w:r w:rsidRPr="007F27E2">
              <w:rPr>
                <w:color w:val="000000" w:themeColor="text1"/>
                <w:szCs w:val="24"/>
              </w:rPr>
              <w:t>Hörmann szekcionált kapu és cseréje</w:t>
            </w:r>
          </w:p>
        </w:tc>
        <w:tc>
          <w:tcPr>
            <w:tcW w:w="2544" w:type="dxa"/>
          </w:tcPr>
          <w:p w14:paraId="622C29B3" w14:textId="77777777" w:rsidR="007F27E2" w:rsidRPr="007F27E2" w:rsidRDefault="007F27E2" w:rsidP="007F27E2">
            <w:pPr>
              <w:jc w:val="right"/>
              <w:rPr>
                <w:color w:val="000000" w:themeColor="text1"/>
                <w:szCs w:val="24"/>
              </w:rPr>
            </w:pPr>
            <w:r w:rsidRPr="007F27E2">
              <w:rPr>
                <w:color w:val="000000" w:themeColor="text1"/>
                <w:szCs w:val="24"/>
              </w:rPr>
              <w:t>2.234</w:t>
            </w:r>
          </w:p>
        </w:tc>
      </w:tr>
      <w:tr w:rsidR="007F27E2" w:rsidRPr="007F27E2" w14:paraId="4166CC9D" w14:textId="77777777" w:rsidTr="00E7065D">
        <w:tc>
          <w:tcPr>
            <w:tcW w:w="2830" w:type="dxa"/>
          </w:tcPr>
          <w:p w14:paraId="25F35693" w14:textId="77777777" w:rsidR="007F27E2" w:rsidRPr="007F27E2" w:rsidRDefault="007F27E2" w:rsidP="007F27E2">
            <w:pPr>
              <w:jc w:val="both"/>
              <w:rPr>
                <w:b/>
                <w:color w:val="000000" w:themeColor="text1"/>
                <w:szCs w:val="24"/>
              </w:rPr>
            </w:pPr>
            <w:r w:rsidRPr="007F27E2">
              <w:rPr>
                <w:b/>
                <w:color w:val="000000" w:themeColor="text1"/>
                <w:szCs w:val="24"/>
              </w:rPr>
              <w:t>Polgármesteri Hivatal</w:t>
            </w:r>
          </w:p>
        </w:tc>
        <w:tc>
          <w:tcPr>
            <w:tcW w:w="3686" w:type="dxa"/>
          </w:tcPr>
          <w:p w14:paraId="034D185A" w14:textId="77777777" w:rsidR="007F27E2" w:rsidRPr="007F27E2" w:rsidRDefault="007F27E2" w:rsidP="007F27E2">
            <w:pPr>
              <w:jc w:val="both"/>
              <w:rPr>
                <w:color w:val="000000" w:themeColor="text1"/>
                <w:szCs w:val="24"/>
              </w:rPr>
            </w:pPr>
          </w:p>
        </w:tc>
        <w:tc>
          <w:tcPr>
            <w:tcW w:w="2544" w:type="dxa"/>
          </w:tcPr>
          <w:p w14:paraId="3FABEB18" w14:textId="77777777" w:rsidR="007F27E2" w:rsidRPr="007F27E2" w:rsidRDefault="007F27E2" w:rsidP="007F27E2">
            <w:pPr>
              <w:jc w:val="right"/>
              <w:rPr>
                <w:color w:val="000000" w:themeColor="text1"/>
                <w:szCs w:val="24"/>
              </w:rPr>
            </w:pPr>
          </w:p>
        </w:tc>
      </w:tr>
      <w:tr w:rsidR="007F27E2" w:rsidRPr="007F27E2" w14:paraId="04029558" w14:textId="77777777" w:rsidTr="00E7065D">
        <w:tc>
          <w:tcPr>
            <w:tcW w:w="2830" w:type="dxa"/>
          </w:tcPr>
          <w:p w14:paraId="1FC48C29" w14:textId="77777777" w:rsidR="007F27E2" w:rsidRPr="007F27E2" w:rsidRDefault="007F27E2" w:rsidP="007F27E2">
            <w:pPr>
              <w:jc w:val="both"/>
              <w:rPr>
                <w:color w:val="000000" w:themeColor="text1"/>
                <w:szCs w:val="24"/>
              </w:rPr>
            </w:pPr>
          </w:p>
        </w:tc>
        <w:tc>
          <w:tcPr>
            <w:tcW w:w="3686" w:type="dxa"/>
          </w:tcPr>
          <w:p w14:paraId="5241D4AA"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 (számítógépek, webkamerák, mobiltelefonok, kaputelefon, stb.)</w:t>
            </w:r>
          </w:p>
        </w:tc>
        <w:tc>
          <w:tcPr>
            <w:tcW w:w="2544" w:type="dxa"/>
          </w:tcPr>
          <w:p w14:paraId="42885A72" w14:textId="77777777" w:rsidR="007F27E2" w:rsidRPr="007F27E2" w:rsidRDefault="007F27E2" w:rsidP="007F27E2">
            <w:pPr>
              <w:jc w:val="right"/>
              <w:rPr>
                <w:color w:val="000000" w:themeColor="text1"/>
                <w:szCs w:val="24"/>
              </w:rPr>
            </w:pPr>
            <w:r w:rsidRPr="007F27E2">
              <w:rPr>
                <w:color w:val="000000" w:themeColor="text1"/>
                <w:szCs w:val="24"/>
              </w:rPr>
              <w:t>18.786</w:t>
            </w:r>
          </w:p>
        </w:tc>
      </w:tr>
      <w:tr w:rsidR="007F27E2" w:rsidRPr="007F27E2" w14:paraId="381B17D6" w14:textId="77777777" w:rsidTr="00E7065D">
        <w:tc>
          <w:tcPr>
            <w:tcW w:w="2830" w:type="dxa"/>
          </w:tcPr>
          <w:p w14:paraId="722800D8" w14:textId="77777777" w:rsidR="007F27E2" w:rsidRPr="007F27E2" w:rsidRDefault="007F27E2" w:rsidP="007F27E2">
            <w:pPr>
              <w:jc w:val="both"/>
              <w:rPr>
                <w:color w:val="000000" w:themeColor="text1"/>
                <w:szCs w:val="24"/>
              </w:rPr>
            </w:pPr>
          </w:p>
        </w:tc>
        <w:tc>
          <w:tcPr>
            <w:tcW w:w="3686" w:type="dxa"/>
          </w:tcPr>
          <w:p w14:paraId="03B5614C" w14:textId="77777777" w:rsidR="007F27E2" w:rsidRPr="007F27E2" w:rsidRDefault="007F27E2" w:rsidP="007F27E2">
            <w:pPr>
              <w:jc w:val="both"/>
              <w:rPr>
                <w:color w:val="000000" w:themeColor="text1"/>
                <w:szCs w:val="24"/>
              </w:rPr>
            </w:pPr>
            <w:r w:rsidRPr="007F27E2">
              <w:rPr>
                <w:color w:val="000000" w:themeColor="text1"/>
                <w:szCs w:val="24"/>
              </w:rPr>
              <w:t>Közgyűlési és bizottsági rendszer fejlesztése</w:t>
            </w:r>
          </w:p>
        </w:tc>
        <w:tc>
          <w:tcPr>
            <w:tcW w:w="2544" w:type="dxa"/>
          </w:tcPr>
          <w:p w14:paraId="606259C7" w14:textId="77777777" w:rsidR="007F27E2" w:rsidRPr="007F27E2" w:rsidRDefault="007F27E2" w:rsidP="007F27E2">
            <w:pPr>
              <w:jc w:val="right"/>
              <w:rPr>
                <w:color w:val="000000" w:themeColor="text1"/>
                <w:szCs w:val="24"/>
              </w:rPr>
            </w:pPr>
            <w:r w:rsidRPr="007F27E2">
              <w:rPr>
                <w:color w:val="000000" w:themeColor="text1"/>
                <w:szCs w:val="24"/>
              </w:rPr>
              <w:t>4.953</w:t>
            </w:r>
          </w:p>
        </w:tc>
      </w:tr>
      <w:tr w:rsidR="007F27E2" w:rsidRPr="007F27E2" w14:paraId="0973E945" w14:textId="77777777" w:rsidTr="00E7065D">
        <w:tc>
          <w:tcPr>
            <w:tcW w:w="2830" w:type="dxa"/>
          </w:tcPr>
          <w:p w14:paraId="026E3FD7" w14:textId="77777777" w:rsidR="007F27E2" w:rsidRPr="007F27E2" w:rsidRDefault="007F27E2" w:rsidP="007F27E2">
            <w:pPr>
              <w:jc w:val="both"/>
              <w:rPr>
                <w:color w:val="000000" w:themeColor="text1"/>
                <w:szCs w:val="24"/>
              </w:rPr>
            </w:pPr>
          </w:p>
        </w:tc>
        <w:tc>
          <w:tcPr>
            <w:tcW w:w="3686" w:type="dxa"/>
          </w:tcPr>
          <w:p w14:paraId="5A93DF70" w14:textId="77777777" w:rsidR="007F27E2" w:rsidRPr="007F27E2" w:rsidRDefault="007F27E2" w:rsidP="007F27E2">
            <w:pPr>
              <w:jc w:val="both"/>
              <w:rPr>
                <w:color w:val="000000" w:themeColor="text1"/>
                <w:szCs w:val="24"/>
              </w:rPr>
            </w:pPr>
            <w:r w:rsidRPr="007F27E2">
              <w:rPr>
                <w:color w:val="000000" w:themeColor="text1"/>
                <w:szCs w:val="24"/>
              </w:rPr>
              <w:t>szombathely.hu weboldal programozása</w:t>
            </w:r>
          </w:p>
        </w:tc>
        <w:tc>
          <w:tcPr>
            <w:tcW w:w="2544" w:type="dxa"/>
          </w:tcPr>
          <w:p w14:paraId="75EFBEB4" w14:textId="77777777" w:rsidR="007F27E2" w:rsidRPr="007F27E2" w:rsidRDefault="007F27E2" w:rsidP="007F27E2">
            <w:pPr>
              <w:jc w:val="right"/>
              <w:rPr>
                <w:color w:val="000000" w:themeColor="text1"/>
                <w:szCs w:val="24"/>
              </w:rPr>
            </w:pPr>
            <w:r w:rsidRPr="007F27E2">
              <w:rPr>
                <w:color w:val="000000" w:themeColor="text1"/>
                <w:szCs w:val="24"/>
              </w:rPr>
              <w:t>3.804</w:t>
            </w:r>
          </w:p>
        </w:tc>
      </w:tr>
      <w:tr w:rsidR="007F27E2" w:rsidRPr="007F27E2" w14:paraId="4EEFBE08" w14:textId="77777777" w:rsidTr="00E7065D">
        <w:tc>
          <w:tcPr>
            <w:tcW w:w="2830" w:type="dxa"/>
          </w:tcPr>
          <w:p w14:paraId="3EC8A281" w14:textId="77777777" w:rsidR="007F27E2" w:rsidRPr="007F27E2" w:rsidRDefault="007F27E2" w:rsidP="007F27E2">
            <w:pPr>
              <w:jc w:val="both"/>
              <w:rPr>
                <w:color w:val="000000" w:themeColor="text1"/>
                <w:szCs w:val="24"/>
              </w:rPr>
            </w:pPr>
          </w:p>
        </w:tc>
        <w:tc>
          <w:tcPr>
            <w:tcW w:w="3686" w:type="dxa"/>
          </w:tcPr>
          <w:p w14:paraId="320F0FAC" w14:textId="77777777" w:rsidR="007F27E2" w:rsidRPr="007F27E2" w:rsidRDefault="007F27E2" w:rsidP="007F27E2">
            <w:pPr>
              <w:jc w:val="both"/>
              <w:rPr>
                <w:color w:val="000000" w:themeColor="text1"/>
                <w:szCs w:val="24"/>
              </w:rPr>
            </w:pPr>
            <w:r w:rsidRPr="007F27E2">
              <w:rPr>
                <w:color w:val="000000" w:themeColor="text1"/>
                <w:szCs w:val="24"/>
              </w:rPr>
              <w:t>e-Kata és tárgyi eszköz program beszerzése</w:t>
            </w:r>
          </w:p>
        </w:tc>
        <w:tc>
          <w:tcPr>
            <w:tcW w:w="2544" w:type="dxa"/>
          </w:tcPr>
          <w:p w14:paraId="06D9070A" w14:textId="77777777" w:rsidR="007F27E2" w:rsidRPr="007F27E2" w:rsidRDefault="007F27E2" w:rsidP="007F27E2">
            <w:pPr>
              <w:jc w:val="right"/>
              <w:rPr>
                <w:color w:val="000000" w:themeColor="text1"/>
                <w:szCs w:val="24"/>
              </w:rPr>
            </w:pPr>
            <w:r w:rsidRPr="007F27E2">
              <w:rPr>
                <w:color w:val="000000" w:themeColor="text1"/>
                <w:szCs w:val="24"/>
              </w:rPr>
              <w:t>9.512</w:t>
            </w:r>
          </w:p>
        </w:tc>
      </w:tr>
      <w:tr w:rsidR="007F27E2" w:rsidRPr="007F27E2" w14:paraId="726AF02F" w14:textId="77777777" w:rsidTr="00E7065D">
        <w:tc>
          <w:tcPr>
            <w:tcW w:w="2830" w:type="dxa"/>
          </w:tcPr>
          <w:p w14:paraId="5E5A29F9" w14:textId="77777777" w:rsidR="007F27E2" w:rsidRPr="007F27E2" w:rsidRDefault="007F27E2" w:rsidP="007F27E2">
            <w:pPr>
              <w:jc w:val="both"/>
              <w:rPr>
                <w:color w:val="000000" w:themeColor="text1"/>
                <w:szCs w:val="24"/>
              </w:rPr>
            </w:pPr>
          </w:p>
        </w:tc>
        <w:tc>
          <w:tcPr>
            <w:tcW w:w="3686" w:type="dxa"/>
          </w:tcPr>
          <w:p w14:paraId="440912F8" w14:textId="77777777" w:rsidR="007F27E2" w:rsidRPr="007F27E2" w:rsidRDefault="007F27E2" w:rsidP="007F27E2">
            <w:pPr>
              <w:jc w:val="both"/>
              <w:rPr>
                <w:color w:val="000000" w:themeColor="text1"/>
                <w:szCs w:val="24"/>
              </w:rPr>
            </w:pPr>
            <w:r w:rsidRPr="007F27E2">
              <w:rPr>
                <w:color w:val="000000" w:themeColor="text1"/>
                <w:szCs w:val="24"/>
              </w:rPr>
              <w:t>egyéb tárgyi eszközök beszerzése (irodabútor, hűtőszekrények, porszívók, autógumi, stb.)</w:t>
            </w:r>
          </w:p>
        </w:tc>
        <w:tc>
          <w:tcPr>
            <w:tcW w:w="2544" w:type="dxa"/>
          </w:tcPr>
          <w:p w14:paraId="2B2981F2" w14:textId="77777777" w:rsidR="007F27E2" w:rsidRPr="007F27E2" w:rsidRDefault="007F27E2" w:rsidP="007F27E2">
            <w:pPr>
              <w:jc w:val="right"/>
              <w:rPr>
                <w:color w:val="000000" w:themeColor="text1"/>
                <w:szCs w:val="24"/>
              </w:rPr>
            </w:pPr>
            <w:r w:rsidRPr="007F27E2">
              <w:rPr>
                <w:color w:val="000000" w:themeColor="text1"/>
                <w:szCs w:val="24"/>
              </w:rPr>
              <w:t>3.673</w:t>
            </w:r>
          </w:p>
        </w:tc>
      </w:tr>
      <w:tr w:rsidR="007F27E2" w:rsidRPr="007F27E2" w14:paraId="2CDE7821" w14:textId="77777777" w:rsidTr="00E7065D">
        <w:tc>
          <w:tcPr>
            <w:tcW w:w="2830" w:type="dxa"/>
          </w:tcPr>
          <w:p w14:paraId="0B8D4206" w14:textId="77777777" w:rsidR="007F27E2" w:rsidRPr="007F27E2" w:rsidRDefault="007F27E2" w:rsidP="007F27E2">
            <w:pPr>
              <w:jc w:val="both"/>
              <w:rPr>
                <w:b/>
                <w:color w:val="000000" w:themeColor="text1"/>
                <w:szCs w:val="24"/>
              </w:rPr>
            </w:pPr>
            <w:r w:rsidRPr="007F27E2">
              <w:rPr>
                <w:b/>
                <w:color w:val="000000" w:themeColor="text1"/>
                <w:szCs w:val="24"/>
              </w:rPr>
              <w:t>Mindösszesen</w:t>
            </w:r>
          </w:p>
        </w:tc>
        <w:tc>
          <w:tcPr>
            <w:tcW w:w="3686" w:type="dxa"/>
          </w:tcPr>
          <w:p w14:paraId="452A98E7" w14:textId="77777777" w:rsidR="007F27E2" w:rsidRPr="007F27E2" w:rsidRDefault="007F27E2" w:rsidP="007F27E2">
            <w:pPr>
              <w:jc w:val="both"/>
              <w:rPr>
                <w:color w:val="000000" w:themeColor="text1"/>
                <w:szCs w:val="24"/>
              </w:rPr>
            </w:pPr>
          </w:p>
        </w:tc>
        <w:tc>
          <w:tcPr>
            <w:tcW w:w="2544" w:type="dxa"/>
          </w:tcPr>
          <w:p w14:paraId="0E389CA7" w14:textId="77777777" w:rsidR="007F27E2" w:rsidRPr="007F27E2" w:rsidRDefault="007F27E2" w:rsidP="007F27E2">
            <w:pPr>
              <w:jc w:val="right"/>
              <w:rPr>
                <w:b/>
                <w:color w:val="000000" w:themeColor="text1"/>
                <w:szCs w:val="24"/>
              </w:rPr>
            </w:pPr>
            <w:r w:rsidRPr="007F27E2">
              <w:rPr>
                <w:b/>
                <w:color w:val="000000" w:themeColor="text1"/>
                <w:szCs w:val="24"/>
              </w:rPr>
              <w:t>261.053</w:t>
            </w:r>
          </w:p>
        </w:tc>
      </w:tr>
    </w:tbl>
    <w:p w14:paraId="6DB34C13" w14:textId="77777777" w:rsidR="007F27E2" w:rsidRPr="007F27E2" w:rsidRDefault="007F27E2" w:rsidP="007F27E2">
      <w:pPr>
        <w:jc w:val="both"/>
        <w:rPr>
          <w:rFonts w:eastAsia="Times New Roman" w:cs="Times New Roman"/>
          <w:color w:val="000000" w:themeColor="text1"/>
          <w:szCs w:val="24"/>
          <w:lang w:eastAsia="hu-HU"/>
        </w:rPr>
      </w:pPr>
    </w:p>
    <w:p w14:paraId="127A56B0" w14:textId="77777777" w:rsidR="007F27E2" w:rsidRPr="007F27E2" w:rsidRDefault="007F27E2" w:rsidP="007F27E2">
      <w:pPr>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 xml:space="preserve">A beruházások és felújítások forrásai </w:t>
      </w:r>
    </w:p>
    <w:p w14:paraId="7A5C530F" w14:textId="77777777" w:rsidR="007F27E2" w:rsidRPr="007F27E2" w:rsidRDefault="007F27E2" w:rsidP="007F27E2">
      <w:pPr>
        <w:numPr>
          <w:ilvl w:val="0"/>
          <w:numId w:val="46"/>
        </w:numPr>
        <w:contextualSpacing/>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 köznevelési intézmények esetében döntően önkormányzati támogatásból biztosított 2022. évi maradványként jóváhagyott és 2023. évre áthozott kötelezettségvállalással terhelt tételek,</w:t>
      </w:r>
    </w:p>
    <w:p w14:paraId="42EB5E56" w14:textId="77777777" w:rsidR="007F27E2" w:rsidRPr="007F27E2" w:rsidRDefault="007F27E2" w:rsidP="007F27E2">
      <w:pPr>
        <w:numPr>
          <w:ilvl w:val="0"/>
          <w:numId w:val="46"/>
        </w:numPr>
        <w:contextualSpacing/>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 kulturális intézmények esetében jelentős NKA pályázati támogatások és központi forrásból biztosított „közművelődési kiegészítő” támogatás,</w:t>
      </w:r>
    </w:p>
    <w:p w14:paraId="5A8ED4B2" w14:textId="77777777" w:rsidR="007F27E2" w:rsidRPr="007F27E2" w:rsidRDefault="007F27E2" w:rsidP="007F27E2">
      <w:pPr>
        <w:numPr>
          <w:ilvl w:val="0"/>
          <w:numId w:val="46"/>
        </w:numPr>
        <w:contextualSpacing/>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az Egészségügyi és Kulturális GESZ esetében részben NEAK finanszírozás, részben pedig (rendelők felújításához) önkormányzati támogatás,</w:t>
      </w:r>
    </w:p>
    <w:p w14:paraId="34828722" w14:textId="77777777" w:rsidR="007F27E2" w:rsidRPr="007F27E2" w:rsidRDefault="007F27E2" w:rsidP="007F27E2">
      <w:pPr>
        <w:numPr>
          <w:ilvl w:val="0"/>
          <w:numId w:val="46"/>
        </w:numPr>
        <w:contextualSpacing/>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 többi intézmény esetében a 2023. évi eredeti költségvetésben, továbbá az év közbeni módosítások során biztosított önkormányzati támogatás.</w:t>
      </w:r>
    </w:p>
    <w:p w14:paraId="0E86EE5C" w14:textId="77777777" w:rsidR="007F27E2" w:rsidRPr="007F27E2" w:rsidRDefault="007F27E2" w:rsidP="007F27E2">
      <w:pPr>
        <w:jc w:val="both"/>
        <w:rPr>
          <w:rFonts w:eastAsia="Times New Roman" w:cs="Times New Roman"/>
          <w:color w:val="000000" w:themeColor="text1"/>
          <w:szCs w:val="24"/>
          <w:lang w:eastAsia="hu-HU"/>
        </w:rPr>
      </w:pPr>
    </w:p>
    <w:p w14:paraId="6972EC14" w14:textId="77777777" w:rsidR="007F27E2" w:rsidRPr="007F27E2" w:rsidRDefault="007F27E2" w:rsidP="007F27E2">
      <w:pPr>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 kiadások alulteljesítésének indokai a következők:</w:t>
      </w:r>
    </w:p>
    <w:p w14:paraId="78D79EFE" w14:textId="77777777" w:rsidR="007F27E2" w:rsidRPr="007F27E2" w:rsidRDefault="007F27E2" w:rsidP="007F27E2">
      <w:pPr>
        <w:jc w:val="both"/>
        <w:rPr>
          <w:rFonts w:eastAsia="Times New Roman" w:cs="Times New Roman"/>
          <w:szCs w:val="24"/>
          <w:lang w:eastAsia="hu-HU"/>
        </w:rPr>
      </w:pPr>
    </w:p>
    <w:p w14:paraId="02FB6D6A"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Az óvodák esetében 2023. évben az alábbi beruházási és felújítási munkálatok kezdődtek el:</w:t>
      </w:r>
    </w:p>
    <w:p w14:paraId="02A127CB" w14:textId="77777777" w:rsidR="007F27E2" w:rsidRPr="007F27E2" w:rsidRDefault="007F27E2" w:rsidP="007F27E2">
      <w:pPr>
        <w:numPr>
          <w:ilvl w:val="0"/>
          <w:numId w:val="36"/>
        </w:numPr>
        <w:contextualSpacing/>
        <w:jc w:val="both"/>
        <w:rPr>
          <w:rFonts w:eastAsia="Times New Roman" w:cs="Times New Roman"/>
          <w:color w:val="000000"/>
          <w:szCs w:val="24"/>
          <w:lang w:eastAsia="hu-HU"/>
        </w:rPr>
      </w:pPr>
      <w:r w:rsidRPr="007F27E2">
        <w:rPr>
          <w:rFonts w:eastAsia="Times New Roman" w:cs="Times New Roman"/>
          <w:szCs w:val="24"/>
          <w:lang w:eastAsia="hu-HU"/>
        </w:rPr>
        <w:t>Aréna Óvoda - udvari kisház telepítése 1.459 eFt</w:t>
      </w:r>
    </w:p>
    <w:p w14:paraId="7B8057A2" w14:textId="77777777" w:rsidR="007F27E2" w:rsidRPr="007F27E2" w:rsidRDefault="007F27E2" w:rsidP="007F27E2">
      <w:pPr>
        <w:numPr>
          <w:ilvl w:val="0"/>
          <w:numId w:val="36"/>
        </w:numPr>
        <w:contextualSpacing/>
        <w:jc w:val="both"/>
        <w:rPr>
          <w:rFonts w:eastAsia="Times New Roman" w:cs="Times New Roman"/>
          <w:color w:val="000000"/>
          <w:szCs w:val="24"/>
          <w:lang w:eastAsia="hu-HU"/>
        </w:rPr>
      </w:pPr>
      <w:r w:rsidRPr="007F27E2">
        <w:rPr>
          <w:rFonts w:eastAsia="Times New Roman" w:cs="Times New Roman"/>
          <w:szCs w:val="24"/>
          <w:lang w:eastAsia="hu-HU"/>
        </w:rPr>
        <w:t>Szivárvány Óvoda – kerítés újraépítése 68/2023.(III.28.) VISB számú határozat 194 eFt</w:t>
      </w:r>
    </w:p>
    <w:p w14:paraId="05AEDE3B" w14:textId="77777777" w:rsidR="007F27E2" w:rsidRPr="007F27E2" w:rsidRDefault="007F27E2" w:rsidP="007F27E2">
      <w:pPr>
        <w:numPr>
          <w:ilvl w:val="0"/>
          <w:numId w:val="36"/>
        </w:numPr>
        <w:contextualSpacing/>
        <w:jc w:val="both"/>
        <w:rPr>
          <w:rFonts w:eastAsia="Times New Roman" w:cs="Times New Roman"/>
          <w:color w:val="000000"/>
          <w:szCs w:val="24"/>
          <w:lang w:eastAsia="hu-HU"/>
        </w:rPr>
      </w:pPr>
      <w:r w:rsidRPr="007F27E2">
        <w:rPr>
          <w:rFonts w:eastAsia="Times New Roman" w:cs="Times New Roman"/>
          <w:szCs w:val="24"/>
          <w:lang w:eastAsia="hu-HU"/>
        </w:rPr>
        <w:t>Kőrösi Csoma Sándor Utcai Óvoda - hulladékgyűjtő telepítése 691 eFt,</w:t>
      </w:r>
    </w:p>
    <w:p w14:paraId="20903D80" w14:textId="78A9A541" w:rsidR="007F27E2" w:rsidRPr="007F27E2" w:rsidRDefault="007F27E2" w:rsidP="007F27E2">
      <w:pPr>
        <w:numPr>
          <w:ilvl w:val="0"/>
          <w:numId w:val="39"/>
        </w:numPr>
        <w:ind w:left="3969" w:hanging="144"/>
        <w:contextualSpacing/>
        <w:jc w:val="both"/>
        <w:rPr>
          <w:rFonts w:eastAsia="Times New Roman" w:cs="Times New Roman"/>
          <w:color w:val="000000"/>
          <w:szCs w:val="24"/>
          <w:lang w:eastAsia="hu-HU"/>
        </w:rPr>
      </w:pPr>
      <w:r w:rsidRPr="007F27E2">
        <w:rPr>
          <w:rFonts w:eastAsia="Times New Roman" w:cs="Times New Roman"/>
          <w:szCs w:val="24"/>
          <w:lang w:eastAsia="hu-HU"/>
        </w:rPr>
        <w:t>El</w:t>
      </w:r>
      <w:r w:rsidR="008604E0">
        <w:rPr>
          <w:rFonts w:eastAsia="Times New Roman" w:cs="Times New Roman"/>
          <w:szCs w:val="24"/>
          <w:lang w:eastAsia="hu-HU"/>
        </w:rPr>
        <w:t>a</w:t>
      </w:r>
      <w:r w:rsidRPr="007F27E2">
        <w:rPr>
          <w:rFonts w:eastAsia="Times New Roman" w:cs="Times New Roman"/>
          <w:szCs w:val="24"/>
          <w:lang w:eastAsia="hu-HU"/>
        </w:rPr>
        <w:t>me</w:t>
      </w:r>
      <w:r w:rsidRPr="007F27E2">
        <w:rPr>
          <w:rFonts w:eastAsia="Times New Roman" w:cs="Times New Roman"/>
          <w:color w:val="000000"/>
          <w:szCs w:val="24"/>
          <w:lang w:eastAsia="hu-HU"/>
        </w:rPr>
        <w:t>n helyiség átalakítása 206 eFt,</w:t>
      </w:r>
    </w:p>
    <w:p w14:paraId="58941697" w14:textId="77777777" w:rsidR="007F27E2" w:rsidRPr="007F27E2" w:rsidRDefault="007F27E2" w:rsidP="007F27E2">
      <w:pPr>
        <w:numPr>
          <w:ilvl w:val="0"/>
          <w:numId w:val="39"/>
        </w:numPr>
        <w:ind w:left="3969" w:hanging="141"/>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parkettacsiszolás csoportszobákban 563 eFt,</w:t>
      </w:r>
    </w:p>
    <w:p w14:paraId="44337672" w14:textId="77777777" w:rsidR="007F27E2" w:rsidRPr="007F27E2" w:rsidRDefault="007F27E2" w:rsidP="007F27E2">
      <w:pPr>
        <w:numPr>
          <w:ilvl w:val="0"/>
          <w:numId w:val="39"/>
        </w:numPr>
        <w:ind w:left="3969" w:hanging="141"/>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redőny felszerelése 92 eFt</w:t>
      </w:r>
    </w:p>
    <w:p w14:paraId="0553DA38" w14:textId="77777777" w:rsidR="007F27E2" w:rsidRPr="007F27E2" w:rsidRDefault="007F27E2" w:rsidP="007F27E2">
      <w:pPr>
        <w:numPr>
          <w:ilvl w:val="0"/>
          <w:numId w:val="40"/>
        </w:numPr>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Maros Óvoda - beléptető rendszer kiépítése 307 eFt</w:t>
      </w:r>
    </w:p>
    <w:p w14:paraId="7CE751E9" w14:textId="77777777" w:rsidR="007F27E2" w:rsidRPr="007F27E2" w:rsidRDefault="007F27E2" w:rsidP="007F27E2">
      <w:pPr>
        <w:numPr>
          <w:ilvl w:val="0"/>
          <w:numId w:val="41"/>
        </w:numPr>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Margaréta Óvoda - redőny felszerelése 894 eFt,</w:t>
      </w:r>
    </w:p>
    <w:p w14:paraId="513E40FE" w14:textId="77777777" w:rsidR="007F27E2" w:rsidRPr="007F27E2" w:rsidRDefault="007F27E2" w:rsidP="007F27E2">
      <w:pPr>
        <w:numPr>
          <w:ilvl w:val="3"/>
          <w:numId w:val="41"/>
        </w:numPr>
        <w:tabs>
          <w:tab w:val="left" w:pos="2410"/>
        </w:tabs>
        <w:ind w:left="2694"/>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 udvari kisház telepítése 2.222 eFt</w:t>
      </w:r>
    </w:p>
    <w:p w14:paraId="5C503919" w14:textId="77777777" w:rsidR="007F27E2" w:rsidRPr="007F27E2" w:rsidRDefault="007F27E2" w:rsidP="007F27E2">
      <w:pPr>
        <w:numPr>
          <w:ilvl w:val="0"/>
          <w:numId w:val="41"/>
        </w:numPr>
        <w:tabs>
          <w:tab w:val="left" w:pos="2410"/>
        </w:tabs>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Benczúr Gyula Utcai Óvoda – járdaépítés 2.483 eFt</w:t>
      </w:r>
    </w:p>
    <w:p w14:paraId="0CAB5258"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A felújítási munkák végzése folyamatos és a pénzügyi teljesítésekre 2024. évben kerül majd sor. </w:t>
      </w:r>
    </w:p>
    <w:p w14:paraId="2382C0C7" w14:textId="77777777" w:rsidR="007F27E2" w:rsidRPr="007F27E2" w:rsidRDefault="007F27E2" w:rsidP="007F27E2">
      <w:pPr>
        <w:jc w:val="both"/>
        <w:rPr>
          <w:rFonts w:eastAsia="Times New Roman" w:cs="Times New Roman"/>
          <w:color w:val="000000"/>
          <w:szCs w:val="24"/>
          <w:highlight w:val="yellow"/>
          <w:lang w:eastAsia="hu-HU"/>
        </w:rPr>
      </w:pPr>
    </w:p>
    <w:p w14:paraId="6A2A5EB8"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A Köznevelési GAMESZ felhalmozási célú költségvetési előirányzata többek között fedezetet nyújtott az alábbiakra: </w:t>
      </w:r>
    </w:p>
    <w:p w14:paraId="76809D2B" w14:textId="77777777" w:rsidR="007F27E2" w:rsidRPr="007F27E2" w:rsidRDefault="007F27E2" w:rsidP="007F27E2">
      <w:pPr>
        <w:jc w:val="both"/>
        <w:rPr>
          <w:rFonts w:eastAsia="Times New Roman" w:cs="Times New Roman"/>
          <w:color w:val="000000"/>
          <w:szCs w:val="24"/>
          <w:lang w:eastAsia="hu-HU"/>
        </w:rPr>
      </w:pPr>
    </w:p>
    <w:p w14:paraId="3F1A8324"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Mesevár Óvoda - hátsó kerítés bontása és új kerítés építése          7.460 eFt</w:t>
      </w:r>
    </w:p>
    <w:p w14:paraId="7725D41E"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Mocorgó Óvoda - szivattyú csere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358 eFt</w:t>
      </w:r>
    </w:p>
    <w:p w14:paraId="01476D27"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Pipitér Óvoda - járda javítása</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495 eFt</w:t>
      </w:r>
    </w:p>
    <w:p w14:paraId="2C331429"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Aréna Óvoda - füstelvezető ablak beépítése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5.689 eFt</w:t>
      </w:r>
    </w:p>
    <w:p w14:paraId="3E993C11"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Aréna Óvoda - főbejárat esőelvezetés javítása</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343 eFt</w:t>
      </w:r>
    </w:p>
    <w:p w14:paraId="17A22EFC"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Aréna Óvoda - égető kemencéhez hőfokszabályozó beszerzése</w:t>
      </w:r>
      <w:r w:rsidRPr="007F27E2">
        <w:rPr>
          <w:rFonts w:eastAsia="Times New Roman" w:cs="Times New Roman"/>
          <w:color w:val="000000"/>
          <w:szCs w:val="24"/>
          <w:lang w:eastAsia="hu-HU"/>
        </w:rPr>
        <w:tab/>
        <w:t xml:space="preserve">      135 eFt</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p>
    <w:p w14:paraId="43F12A66"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lastRenderedPageBreak/>
        <w:t>Vadvirág Óvoda – tető javítása</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1.903 eFt</w:t>
      </w:r>
    </w:p>
    <w:p w14:paraId="15F47561"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Hétszínvirág Óvoda - pergola építése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14.790 eFt</w:t>
      </w:r>
    </w:p>
    <w:p w14:paraId="5E47DA69"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Hétszínvirág Óvoda - esőelvezetés javítása dugulás miatt</w:t>
      </w:r>
      <w:r w:rsidRPr="007F27E2">
        <w:rPr>
          <w:rFonts w:eastAsia="Times New Roman" w:cs="Times New Roman"/>
          <w:color w:val="000000"/>
          <w:szCs w:val="24"/>
          <w:lang w:eastAsia="hu-HU"/>
        </w:rPr>
        <w:tab/>
        <w:t xml:space="preserve">   1.168 eFt</w:t>
      </w:r>
    </w:p>
    <w:p w14:paraId="0592D5A0"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Weöres Sándor Óvoda - tetőbevilágító cseréje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34.878 eFt</w:t>
      </w:r>
    </w:p>
    <w:p w14:paraId="6D1A08AE"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Vadvirág Óvoda - járólapozás</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3.294 eFt</w:t>
      </w:r>
    </w:p>
    <w:p w14:paraId="1ACBE5D6"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Benczúr Gyula Utcai Óvoda - hinta beszerzése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81 eFt</w:t>
      </w:r>
    </w:p>
    <w:p w14:paraId="1B3D0881"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Maros Óvoda - udvari játék beszerzése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14 eFt</w:t>
      </w:r>
    </w:p>
    <w:p w14:paraId="0F7BF477"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Szűrcsapó Óvoda - linóleum cseréje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1.500 eFt</w:t>
      </w:r>
    </w:p>
    <w:p w14:paraId="215E242B"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Benczúr Gyula Utcai Óvoda - kerítés áthelyezése   </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1.550 eFt</w:t>
      </w:r>
    </w:p>
    <w:p w14:paraId="339E3C2C"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Weöres Sándor Óvoda - festés</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3.622 eFt</w:t>
      </w:r>
    </w:p>
    <w:p w14:paraId="58772073"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Szűrcsapó Óvoda - festés</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7.594 eFt</w:t>
      </w:r>
    </w:p>
    <w:p w14:paraId="6D24CC04"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Gazdag Erzsi Óvoda - balesetveszélyes kerítés felújítása</w:t>
      </w:r>
      <w:r w:rsidRPr="007F27E2">
        <w:rPr>
          <w:rFonts w:eastAsia="Times New Roman" w:cs="Times New Roman"/>
          <w:color w:val="000000"/>
          <w:szCs w:val="24"/>
          <w:lang w:eastAsia="hu-HU"/>
        </w:rPr>
        <w:tab/>
        <w:t xml:space="preserve">                 1.423 eFt</w:t>
      </w:r>
    </w:p>
    <w:p w14:paraId="37B3B967" w14:textId="77777777" w:rsidR="007F27E2" w:rsidRPr="007F27E2" w:rsidRDefault="007F27E2" w:rsidP="007F27E2">
      <w:pPr>
        <w:spacing w:after="200"/>
        <w:ind w:left="709"/>
        <w:contextualSpacing/>
        <w:jc w:val="both"/>
        <w:rPr>
          <w:rFonts w:eastAsia="Times New Roman" w:cs="Times New Roman"/>
          <w:color w:val="000000"/>
          <w:szCs w:val="24"/>
          <w:lang w:eastAsia="hu-HU"/>
        </w:rPr>
      </w:pPr>
    </w:p>
    <w:p w14:paraId="04DC7951" w14:textId="77777777" w:rsidR="007F27E2" w:rsidRPr="007F27E2" w:rsidRDefault="007F27E2" w:rsidP="007F27E2">
      <w:pPr>
        <w:spacing w:after="200"/>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A fentiekben felsorolt beruházási és felújítási kiadások 86.297 eFt összegű pénzforgalmi kifizetésére 2024. évben kerül sor.</w:t>
      </w:r>
    </w:p>
    <w:p w14:paraId="1926C430"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color w:val="000000"/>
          <w:szCs w:val="24"/>
          <w:lang w:eastAsia="hu-HU"/>
        </w:rPr>
        <w:t xml:space="preserve">A Mesebolt Bábszínháznál az NKA </w:t>
      </w:r>
      <w:r w:rsidRPr="007F27E2">
        <w:rPr>
          <w:rFonts w:eastAsia="Times New Roman" w:cs="Times New Roman"/>
          <w:szCs w:val="24"/>
          <w:lang w:eastAsia="hu-HU"/>
        </w:rPr>
        <w:t xml:space="preserve">pályázatok („Határon átnyúló magyar-magyar és országhatáron belüli koprodukciók elősegítése”) előadó-művészeti szervezetek támogatásának elszámolhatósági szabályait figyelembe véve a megvalósuló felhalmozási kiadások 2024. évben fognak pénzforgalmilag teljesülni mindösszesen 501 eFt összegben. </w:t>
      </w:r>
    </w:p>
    <w:p w14:paraId="7F411BE8" w14:textId="77777777" w:rsidR="007F27E2" w:rsidRPr="007F27E2" w:rsidRDefault="007F27E2" w:rsidP="007F27E2">
      <w:pPr>
        <w:jc w:val="both"/>
        <w:rPr>
          <w:rFonts w:eastAsia="Times New Roman" w:cs="Times New Roman"/>
          <w:color w:val="000000"/>
          <w:szCs w:val="24"/>
          <w:lang w:eastAsia="hu-HU"/>
        </w:rPr>
      </w:pPr>
    </w:p>
    <w:p w14:paraId="7FD89581"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 Savaria Szimfonikus Zenekarnál az NKA pályázati pénzeszközök elszámolhatósági szabályait figyelembe véve az előadó-művészeti többlettámogatásokból megvalósuló felhalmozási kiadások 2024. évben fognak pénzforgalmilag teljesülni mindösszesen 31.282 eFt összegben.</w:t>
      </w:r>
    </w:p>
    <w:p w14:paraId="32EC6A61" w14:textId="77777777" w:rsidR="007F27E2" w:rsidRPr="007F27E2" w:rsidRDefault="007F27E2" w:rsidP="007F27E2">
      <w:pPr>
        <w:jc w:val="both"/>
        <w:rPr>
          <w:rFonts w:eastAsia="Times New Roman" w:cs="Times New Roman"/>
          <w:szCs w:val="24"/>
          <w:lang w:eastAsia="hu-HU"/>
        </w:rPr>
      </w:pPr>
    </w:p>
    <w:p w14:paraId="32B9D019"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 Berzsenyi Dániel Könyvtár beruházási előirányzata fedezetet biztosított Simaság, Táplánszentkereszt, Kétvölgy, Söpte települések könyvtári bútorzatának beszerzésére. A megrendelés 2023. évben megtörtént, pénzforgalmi kifizetése 2024. évben esedékes 7.311 eFt összegben.</w:t>
      </w:r>
    </w:p>
    <w:p w14:paraId="1D712627" w14:textId="77777777" w:rsidR="007F27E2" w:rsidRPr="007F27E2" w:rsidRDefault="007F27E2" w:rsidP="007F27E2">
      <w:pPr>
        <w:jc w:val="both"/>
        <w:rPr>
          <w:rFonts w:eastAsia="Times New Roman" w:cs="Times New Roman"/>
          <w:szCs w:val="24"/>
          <w:lang w:eastAsia="hu-HU"/>
        </w:rPr>
      </w:pPr>
    </w:p>
    <w:p w14:paraId="18D15C32"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 Savaria Múzeumnál az NKA pályázati pénzeszközök elszámolhatósági szabályait figyelembe véve a többlettámogatásokból megvalósuló felhalmozási kiadások - Laborc György képeslapgyűjtemény, Makkai-Kovács Beatrix: Árnyékok a lépcsőn c. mű megvásárlása, magyar kortárs iparművészeti alkotások megvásárlása a Képtár számára - 2024. évben fognak pénzforgalmilag teljesülni mindösszesen 10.745 eFt összegben.</w:t>
      </w:r>
    </w:p>
    <w:p w14:paraId="32CA9C38" w14:textId="77777777" w:rsidR="007F27E2" w:rsidRPr="007F27E2" w:rsidRDefault="007F27E2" w:rsidP="007F27E2">
      <w:pPr>
        <w:jc w:val="both"/>
        <w:rPr>
          <w:rFonts w:eastAsia="Times New Roman" w:cs="Times New Roman"/>
          <w:szCs w:val="24"/>
          <w:lang w:eastAsia="hu-HU"/>
        </w:rPr>
      </w:pPr>
    </w:p>
    <w:p w14:paraId="21D7D0B6"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 xml:space="preserve">A Pálos Károly Szociális Szolgáltató Központ és Gyermekjóléti Szolgálat esetében 2023. évben a Családok Átmeneti Otthona lakásfelújítások, fürdőszoba vízvezeték hálózat felújítási </w:t>
      </w:r>
      <w:r w:rsidRPr="007F27E2">
        <w:rPr>
          <w:rFonts w:eastAsia="Times New Roman" w:cs="Times New Roman"/>
          <w:color w:val="000000"/>
          <w:szCs w:val="24"/>
          <w:lang w:eastAsia="hu-HU"/>
        </w:rPr>
        <w:t xml:space="preserve">munkák végzése folyamatos volt, pénzügyi teljesítésekre 2024. évben kerül majd sor </w:t>
      </w:r>
      <w:r w:rsidRPr="007F27E2">
        <w:rPr>
          <w:rFonts w:eastAsia="Times New Roman" w:cs="Times New Roman"/>
          <w:szCs w:val="24"/>
          <w:lang w:eastAsia="hu-HU"/>
        </w:rPr>
        <w:t>mindösszesen 27.000 eFt összegben.</w:t>
      </w:r>
    </w:p>
    <w:p w14:paraId="6F6E8AB7" w14:textId="77777777" w:rsidR="007F27E2" w:rsidRPr="007F27E2" w:rsidRDefault="007F27E2" w:rsidP="007F27E2">
      <w:pPr>
        <w:jc w:val="both"/>
        <w:rPr>
          <w:rFonts w:eastAsia="Times New Roman" w:cs="Times New Roman"/>
          <w:color w:val="000000"/>
          <w:szCs w:val="24"/>
          <w:highlight w:val="yellow"/>
          <w:lang w:eastAsia="hu-HU"/>
        </w:rPr>
      </w:pPr>
    </w:p>
    <w:p w14:paraId="7ECC7BF2"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Az Egészségügyi és Kulturális GESZ esetében a folyamatban lévő felhalmozási célú orvosi eszközök beszerzéseinek pénzügyi teljesítési időpontja 2024. gazdálkodási év, mindösszesen 2.353 eFt összegben.</w:t>
      </w:r>
    </w:p>
    <w:p w14:paraId="05BC01A8" w14:textId="77777777" w:rsidR="007F27E2" w:rsidRPr="007F27E2" w:rsidRDefault="007F27E2" w:rsidP="007F27E2">
      <w:pPr>
        <w:jc w:val="both"/>
        <w:rPr>
          <w:rFonts w:eastAsia="Times New Roman" w:cs="Times New Roman"/>
          <w:szCs w:val="24"/>
          <w:lang w:eastAsia="hu-HU"/>
        </w:rPr>
      </w:pPr>
    </w:p>
    <w:p w14:paraId="18983E8F"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szCs w:val="24"/>
          <w:lang w:eastAsia="hu-HU"/>
        </w:rPr>
        <w:t xml:space="preserve">Az Egyesített Bölcsődei Intézmény felhalmozási célú </w:t>
      </w:r>
      <w:r w:rsidRPr="007F27E2">
        <w:rPr>
          <w:rFonts w:eastAsia="Times New Roman" w:cs="Times New Roman"/>
          <w:color w:val="000000"/>
          <w:szCs w:val="24"/>
          <w:lang w:eastAsia="hu-HU"/>
        </w:rPr>
        <w:t>költségvetési előirányzata fedezetet nyújtott ipari mosógép beszerzésére, mennyezeti lámpák cseréjére, a Csodaország és Bokréta Bölcsőde felújítási anyagaira. A felújítási előirányzat tartalmazta a Napraforgó Bölcsőde tetőszigetelésének és vizesblokk felújításának fedezetét.  A beszerzés és felújítási munkák pénzügyi teljesítésére 2024. évben kerül sor mindösszesen 32.241 eFt összegben.</w:t>
      </w:r>
    </w:p>
    <w:p w14:paraId="23A4B417" w14:textId="77777777" w:rsidR="007F27E2" w:rsidRPr="007F27E2" w:rsidRDefault="007F27E2" w:rsidP="007F27E2">
      <w:pPr>
        <w:jc w:val="both"/>
        <w:rPr>
          <w:rFonts w:eastAsia="Times New Roman" w:cs="Times New Roman"/>
          <w:color w:val="000000"/>
          <w:szCs w:val="24"/>
          <w:lang w:eastAsia="hu-HU"/>
        </w:rPr>
      </w:pPr>
    </w:p>
    <w:p w14:paraId="009D9C6B"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color w:val="000000"/>
          <w:szCs w:val="24"/>
          <w:lang w:eastAsia="hu-HU"/>
        </w:rPr>
        <w:t>A Városi Vásárcsarnok 2023. évi beruházási előirányzata tartalmazta az intézmény részére szükséges informatikai eszközök beszerzésének és a gombavizsgáló helyiségre szükséges kiadó ablak készítésének fedezetét, melyek pénzforgalmi kifizetésére 2024. évben kerül sor mindösszesen 1.270 eFt összegben.</w:t>
      </w:r>
    </w:p>
    <w:p w14:paraId="398661FB" w14:textId="77777777" w:rsidR="007F27E2" w:rsidRPr="007F27E2" w:rsidRDefault="007F27E2" w:rsidP="007F27E2">
      <w:pPr>
        <w:jc w:val="both"/>
        <w:rPr>
          <w:rFonts w:eastAsia="Times New Roman" w:cs="Times New Roman"/>
          <w:color w:val="000000"/>
          <w:szCs w:val="24"/>
          <w:lang w:eastAsia="hu-HU"/>
        </w:rPr>
      </w:pPr>
    </w:p>
    <w:p w14:paraId="73699AFF"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A Polgármesteri Hivatal </w:t>
      </w:r>
      <w:r w:rsidRPr="007F27E2">
        <w:rPr>
          <w:rFonts w:eastAsia="Times New Roman" w:cs="Times New Roman"/>
          <w:szCs w:val="24"/>
          <w:lang w:eastAsia="hu-HU"/>
        </w:rPr>
        <w:t xml:space="preserve">felhalmozási célú </w:t>
      </w:r>
      <w:r w:rsidRPr="007F27E2">
        <w:rPr>
          <w:rFonts w:eastAsia="Times New Roman" w:cs="Times New Roman"/>
          <w:color w:val="000000"/>
          <w:szCs w:val="24"/>
          <w:lang w:eastAsia="hu-HU"/>
        </w:rPr>
        <w:t>költségvetési előirányzata több informatikai program, rendszer fejlesztését tartalmazta, melyek beszerzése, fejlesztése folyamatos és a pénzügyi teljesítésekre 2024. évben kerül sor mindösszesen 3.835 eFt összegben.</w:t>
      </w:r>
    </w:p>
    <w:p w14:paraId="356C1283" w14:textId="77777777" w:rsidR="007F27E2" w:rsidRPr="007F27E2" w:rsidRDefault="007F27E2" w:rsidP="007F27E2">
      <w:pPr>
        <w:jc w:val="center"/>
        <w:rPr>
          <w:rFonts w:eastAsia="Times New Roman"/>
          <w:b/>
          <w:bCs/>
          <w:u w:val="single"/>
          <w:lang w:eastAsia="hu-HU"/>
        </w:rPr>
      </w:pPr>
    </w:p>
    <w:p w14:paraId="0E0EF865" w14:textId="77777777" w:rsidR="007F27E2" w:rsidRPr="007F27E2" w:rsidRDefault="007F27E2" w:rsidP="007F27E2">
      <w:pPr>
        <w:jc w:val="center"/>
        <w:rPr>
          <w:rFonts w:eastAsia="Times New Roman"/>
          <w:b/>
          <w:bCs/>
          <w:u w:val="single"/>
          <w:lang w:eastAsia="hu-HU"/>
        </w:rPr>
      </w:pPr>
    </w:p>
    <w:p w14:paraId="6B641CB2" w14:textId="77777777" w:rsidR="00C41E6D" w:rsidRDefault="00C41E6D" w:rsidP="007F27E2">
      <w:pPr>
        <w:jc w:val="center"/>
        <w:rPr>
          <w:rFonts w:eastAsia="Times New Roman"/>
          <w:b/>
          <w:bCs/>
          <w:u w:val="single"/>
          <w:lang w:eastAsia="hu-HU"/>
        </w:rPr>
      </w:pPr>
    </w:p>
    <w:p w14:paraId="79B6365B" w14:textId="77777777" w:rsidR="00C41E6D" w:rsidRDefault="00C41E6D" w:rsidP="007F27E2">
      <w:pPr>
        <w:jc w:val="center"/>
        <w:rPr>
          <w:rFonts w:eastAsia="Times New Roman"/>
          <w:b/>
          <w:bCs/>
          <w:u w:val="single"/>
          <w:lang w:eastAsia="hu-HU"/>
        </w:rPr>
      </w:pPr>
    </w:p>
    <w:p w14:paraId="475A7F4B" w14:textId="77777777" w:rsidR="00C41E6D" w:rsidRDefault="00C41E6D" w:rsidP="007F27E2">
      <w:pPr>
        <w:jc w:val="center"/>
        <w:rPr>
          <w:rFonts w:eastAsia="Times New Roman"/>
          <w:b/>
          <w:bCs/>
          <w:u w:val="single"/>
          <w:lang w:eastAsia="hu-HU"/>
        </w:rPr>
      </w:pPr>
    </w:p>
    <w:p w14:paraId="6F5BF522" w14:textId="5E503DAA" w:rsidR="007F27E2" w:rsidRPr="007F27E2" w:rsidRDefault="007F27E2" w:rsidP="007F27E2">
      <w:pPr>
        <w:jc w:val="center"/>
        <w:rPr>
          <w:rFonts w:eastAsia="Times New Roman"/>
          <w:b/>
          <w:bCs/>
          <w:u w:val="single"/>
          <w:lang w:eastAsia="hu-HU"/>
        </w:rPr>
      </w:pPr>
      <w:r w:rsidRPr="007F27E2">
        <w:rPr>
          <w:rFonts w:eastAsia="Times New Roman"/>
          <w:b/>
          <w:bCs/>
          <w:u w:val="single"/>
          <w:lang w:eastAsia="hu-HU"/>
        </w:rPr>
        <w:lastRenderedPageBreak/>
        <w:t>IV.FINANSZÍROZÁSI MŰVELETEK</w:t>
      </w:r>
    </w:p>
    <w:p w14:paraId="35D80D44" w14:textId="77777777" w:rsidR="007F27E2" w:rsidRPr="007F27E2" w:rsidRDefault="007F27E2" w:rsidP="007F27E2">
      <w:pPr>
        <w:jc w:val="center"/>
        <w:rPr>
          <w:rFonts w:eastAsia="Times New Roman"/>
          <w:b/>
          <w:bCs/>
          <w:u w:val="single"/>
          <w:lang w:eastAsia="hu-HU"/>
        </w:rPr>
      </w:pPr>
    </w:p>
    <w:p w14:paraId="3C81C38B" w14:textId="77777777" w:rsidR="007F27E2" w:rsidRPr="007F27E2" w:rsidRDefault="007F27E2" w:rsidP="007F27E2">
      <w:pPr>
        <w:keepNext/>
        <w:keepLines/>
        <w:outlineLvl w:val="1"/>
        <w:rPr>
          <w:rFonts w:eastAsiaTheme="majorEastAsia"/>
          <w:u w:val="single"/>
          <w:lang w:eastAsia="hu-HU"/>
        </w:rPr>
      </w:pPr>
      <w:r w:rsidRPr="007F27E2">
        <w:rPr>
          <w:rFonts w:eastAsiaTheme="majorEastAsia"/>
          <w:u w:val="single"/>
          <w:lang w:eastAsia="hu-HU"/>
        </w:rPr>
        <w:t>Finanszírozás alakulása</w:t>
      </w:r>
    </w:p>
    <w:p w14:paraId="59377D2B"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2023. évben </w:t>
      </w:r>
      <w:r w:rsidRPr="007F27E2">
        <w:rPr>
          <w:rFonts w:eastAsia="Times New Roman"/>
          <w:bCs/>
          <w:u w:val="single"/>
          <w:lang w:eastAsia="hu-HU"/>
        </w:rPr>
        <w:t>hitelfelvételre</w:t>
      </w:r>
      <w:r w:rsidRPr="007F27E2">
        <w:rPr>
          <w:rFonts w:eastAsia="Times New Roman"/>
          <w:bCs/>
          <w:lang w:eastAsia="hu-HU"/>
        </w:rPr>
        <w:t xml:space="preserve"> nem került sor. Az Önkormányzat zárt végű </w:t>
      </w:r>
      <w:r w:rsidRPr="007F27E2">
        <w:rPr>
          <w:rFonts w:eastAsia="Times New Roman"/>
          <w:bCs/>
          <w:u w:val="single"/>
          <w:lang w:eastAsia="hu-HU"/>
        </w:rPr>
        <w:t>pénzügyi lízingszerződést</w:t>
      </w:r>
      <w:r w:rsidRPr="007F27E2">
        <w:rPr>
          <w:rFonts w:eastAsia="Times New Roman"/>
          <w:bCs/>
          <w:lang w:eastAsia="hu-HU"/>
        </w:rPr>
        <w:t xml:space="preserve"> kötött a K&amp;H Bank Zrt-vel 2018.10.10-én, mely 2019. év során két ütemben valósult meg. A lízingszerződésben foglalt pénzeszköz a Szombathely közterületén található lámpatestek cseréjére került felhasználásra. A pénzügyi lízingből eredő fizetési kötelezettség állományáról szóló évenkénti kimutatást a 30. sz. melléklet tartalmazza.</w:t>
      </w:r>
    </w:p>
    <w:p w14:paraId="40C9B403" w14:textId="77777777" w:rsidR="007F27E2" w:rsidRPr="007F27E2" w:rsidRDefault="007F27E2" w:rsidP="007F27E2">
      <w:pPr>
        <w:jc w:val="both"/>
        <w:rPr>
          <w:rFonts w:eastAsia="Times New Roman"/>
          <w:bCs/>
          <w:highlight w:val="yellow"/>
          <w:lang w:eastAsia="hu-HU"/>
        </w:rPr>
      </w:pPr>
    </w:p>
    <w:p w14:paraId="150BA551" w14:textId="77777777" w:rsidR="007F27E2" w:rsidRPr="007F27E2" w:rsidRDefault="007F27E2" w:rsidP="007F27E2">
      <w:pPr>
        <w:rPr>
          <w:rFonts w:eastAsia="Times New Roman"/>
          <w:lang w:eastAsia="hu-HU"/>
        </w:rPr>
      </w:pPr>
      <w:r w:rsidRPr="007F27E2">
        <w:rPr>
          <w:rFonts w:eastAsia="Times New Roman"/>
          <w:lang w:eastAsia="hu-HU"/>
        </w:rPr>
        <w:t>A lízingállomány alakulása ezer Ft-ban: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1276"/>
        <w:gridCol w:w="1275"/>
        <w:gridCol w:w="1276"/>
        <w:gridCol w:w="1276"/>
        <w:gridCol w:w="1276"/>
      </w:tblGrid>
      <w:tr w:rsidR="007F27E2" w:rsidRPr="007F27E2" w14:paraId="5F431E96" w14:textId="77777777" w:rsidTr="00E7065D">
        <w:trPr>
          <w:trHeight w:val="419"/>
        </w:trPr>
        <w:tc>
          <w:tcPr>
            <w:tcW w:w="2547" w:type="dxa"/>
            <w:vAlign w:val="center"/>
          </w:tcPr>
          <w:p w14:paraId="7AD1E02D" w14:textId="77777777" w:rsidR="007F27E2" w:rsidRPr="007F27E2" w:rsidRDefault="007F27E2" w:rsidP="007F27E2">
            <w:pPr>
              <w:rPr>
                <w:rFonts w:eastAsia="Times New Roman"/>
                <w:b/>
                <w:lang w:eastAsia="hu-HU"/>
              </w:rPr>
            </w:pPr>
          </w:p>
        </w:tc>
        <w:tc>
          <w:tcPr>
            <w:tcW w:w="1276" w:type="dxa"/>
            <w:vAlign w:val="center"/>
          </w:tcPr>
          <w:p w14:paraId="609210B0" w14:textId="77777777" w:rsidR="007F27E2" w:rsidRPr="007F27E2" w:rsidRDefault="007F27E2" w:rsidP="007F27E2">
            <w:pPr>
              <w:jc w:val="center"/>
              <w:rPr>
                <w:rFonts w:eastAsia="Times New Roman"/>
                <w:lang w:eastAsia="hu-HU"/>
              </w:rPr>
            </w:pPr>
            <w:r w:rsidRPr="007F27E2">
              <w:rPr>
                <w:rFonts w:eastAsia="Times New Roman"/>
                <w:lang w:eastAsia="hu-HU"/>
              </w:rPr>
              <w:t>2019.</w:t>
            </w:r>
          </w:p>
        </w:tc>
        <w:tc>
          <w:tcPr>
            <w:tcW w:w="1275" w:type="dxa"/>
            <w:vAlign w:val="center"/>
          </w:tcPr>
          <w:p w14:paraId="5E9710F8" w14:textId="77777777" w:rsidR="007F27E2" w:rsidRPr="007F27E2" w:rsidRDefault="007F27E2" w:rsidP="007F27E2">
            <w:pPr>
              <w:jc w:val="center"/>
              <w:rPr>
                <w:rFonts w:eastAsia="Times New Roman"/>
                <w:lang w:eastAsia="hu-HU"/>
              </w:rPr>
            </w:pPr>
            <w:r w:rsidRPr="007F27E2">
              <w:rPr>
                <w:rFonts w:eastAsia="Times New Roman"/>
                <w:lang w:eastAsia="hu-HU"/>
              </w:rPr>
              <w:t>2020.</w:t>
            </w:r>
          </w:p>
        </w:tc>
        <w:tc>
          <w:tcPr>
            <w:tcW w:w="1276" w:type="dxa"/>
            <w:vAlign w:val="center"/>
          </w:tcPr>
          <w:p w14:paraId="6472DC8C" w14:textId="77777777" w:rsidR="007F27E2" w:rsidRPr="007F27E2" w:rsidRDefault="007F27E2" w:rsidP="007F27E2">
            <w:pPr>
              <w:jc w:val="center"/>
              <w:rPr>
                <w:rFonts w:eastAsia="Times New Roman"/>
                <w:lang w:eastAsia="hu-HU"/>
              </w:rPr>
            </w:pPr>
            <w:r w:rsidRPr="007F27E2">
              <w:rPr>
                <w:rFonts w:eastAsia="Times New Roman"/>
                <w:lang w:eastAsia="hu-HU"/>
              </w:rPr>
              <w:t>2021.</w:t>
            </w:r>
          </w:p>
        </w:tc>
        <w:tc>
          <w:tcPr>
            <w:tcW w:w="1276" w:type="dxa"/>
            <w:vAlign w:val="center"/>
          </w:tcPr>
          <w:p w14:paraId="2583DAA0" w14:textId="77777777" w:rsidR="007F27E2" w:rsidRPr="007F27E2" w:rsidRDefault="007F27E2" w:rsidP="007F27E2">
            <w:pPr>
              <w:jc w:val="center"/>
              <w:rPr>
                <w:rFonts w:eastAsia="Times New Roman"/>
                <w:lang w:eastAsia="hu-HU"/>
              </w:rPr>
            </w:pPr>
            <w:r w:rsidRPr="007F27E2">
              <w:rPr>
                <w:rFonts w:eastAsia="Times New Roman"/>
                <w:lang w:eastAsia="hu-HU"/>
              </w:rPr>
              <w:t>2022.</w:t>
            </w:r>
          </w:p>
        </w:tc>
        <w:tc>
          <w:tcPr>
            <w:tcW w:w="1276" w:type="dxa"/>
            <w:vAlign w:val="center"/>
          </w:tcPr>
          <w:p w14:paraId="4E66F7F4" w14:textId="77777777" w:rsidR="007F27E2" w:rsidRPr="007F27E2" w:rsidRDefault="007F27E2" w:rsidP="007F27E2">
            <w:pPr>
              <w:jc w:val="center"/>
              <w:rPr>
                <w:rFonts w:eastAsia="Times New Roman"/>
                <w:lang w:eastAsia="hu-HU"/>
              </w:rPr>
            </w:pPr>
            <w:r w:rsidRPr="007F27E2">
              <w:rPr>
                <w:rFonts w:eastAsia="Times New Roman"/>
                <w:lang w:eastAsia="hu-HU"/>
              </w:rPr>
              <w:t>2023.</w:t>
            </w:r>
          </w:p>
        </w:tc>
      </w:tr>
      <w:tr w:rsidR="007F27E2" w:rsidRPr="007F27E2" w14:paraId="05CAE307" w14:textId="77777777" w:rsidTr="00E7065D">
        <w:trPr>
          <w:trHeight w:val="419"/>
        </w:trPr>
        <w:tc>
          <w:tcPr>
            <w:tcW w:w="2547" w:type="dxa"/>
            <w:vAlign w:val="center"/>
          </w:tcPr>
          <w:p w14:paraId="2CF93D41" w14:textId="77777777" w:rsidR="007F27E2" w:rsidRPr="007F27E2" w:rsidRDefault="007F27E2" w:rsidP="007F27E2">
            <w:pPr>
              <w:rPr>
                <w:rFonts w:eastAsia="Times New Roman"/>
                <w:b/>
                <w:lang w:eastAsia="hu-HU"/>
              </w:rPr>
            </w:pPr>
            <w:r w:rsidRPr="007F27E2">
              <w:rPr>
                <w:rFonts w:eastAsia="Times New Roman"/>
                <w:b/>
                <w:lang w:eastAsia="hu-HU"/>
              </w:rPr>
              <w:t>Lízing</w:t>
            </w:r>
          </w:p>
          <w:p w14:paraId="70AFBB81" w14:textId="77777777" w:rsidR="007F27E2" w:rsidRPr="007F27E2" w:rsidRDefault="007F27E2" w:rsidP="007F27E2">
            <w:pPr>
              <w:rPr>
                <w:rFonts w:eastAsia="Times New Roman"/>
                <w:bCs/>
                <w:lang w:eastAsia="hu-HU"/>
              </w:rPr>
            </w:pPr>
            <w:r w:rsidRPr="007F27E2">
              <w:rPr>
                <w:rFonts w:eastAsia="Times New Roman"/>
                <w:b/>
                <w:lang w:eastAsia="hu-HU"/>
              </w:rPr>
              <w:t>Nyitóállomány</w:t>
            </w:r>
          </w:p>
        </w:tc>
        <w:tc>
          <w:tcPr>
            <w:tcW w:w="1276" w:type="dxa"/>
            <w:vAlign w:val="center"/>
          </w:tcPr>
          <w:p w14:paraId="20B93C5A" w14:textId="77777777" w:rsidR="007F27E2" w:rsidRPr="007F27E2" w:rsidRDefault="007F27E2" w:rsidP="007F27E2">
            <w:pPr>
              <w:jc w:val="right"/>
              <w:rPr>
                <w:rFonts w:eastAsia="Times New Roman"/>
                <w:b/>
                <w:bCs/>
                <w:lang w:eastAsia="hu-HU"/>
              </w:rPr>
            </w:pPr>
          </w:p>
          <w:p w14:paraId="7D4CFF2A" w14:textId="77777777" w:rsidR="007F27E2" w:rsidRPr="007F27E2" w:rsidRDefault="007F27E2" w:rsidP="007F27E2">
            <w:pPr>
              <w:jc w:val="right"/>
              <w:rPr>
                <w:rFonts w:eastAsia="Times New Roman"/>
                <w:bCs/>
                <w:lang w:eastAsia="hu-HU"/>
              </w:rPr>
            </w:pPr>
            <w:r w:rsidRPr="007F27E2">
              <w:rPr>
                <w:rFonts w:eastAsia="Times New Roman"/>
                <w:b/>
                <w:bCs/>
                <w:lang w:eastAsia="hu-HU"/>
              </w:rPr>
              <w:t>0</w:t>
            </w:r>
          </w:p>
        </w:tc>
        <w:tc>
          <w:tcPr>
            <w:tcW w:w="1275" w:type="dxa"/>
            <w:vAlign w:val="center"/>
          </w:tcPr>
          <w:p w14:paraId="0DE5F07D" w14:textId="77777777" w:rsidR="007F27E2" w:rsidRPr="007F27E2" w:rsidRDefault="007F27E2" w:rsidP="007F27E2">
            <w:pPr>
              <w:jc w:val="right"/>
              <w:rPr>
                <w:rFonts w:eastAsia="Times New Roman"/>
                <w:b/>
                <w:bCs/>
                <w:lang w:eastAsia="hu-HU"/>
              </w:rPr>
            </w:pPr>
          </w:p>
          <w:p w14:paraId="49479332" w14:textId="77777777" w:rsidR="007F27E2" w:rsidRPr="007F27E2" w:rsidRDefault="007F27E2" w:rsidP="007F27E2">
            <w:pPr>
              <w:jc w:val="right"/>
              <w:rPr>
                <w:rFonts w:eastAsia="Times New Roman"/>
                <w:b/>
                <w:bCs/>
                <w:lang w:eastAsia="hu-HU"/>
              </w:rPr>
            </w:pPr>
            <w:r w:rsidRPr="007F27E2">
              <w:rPr>
                <w:rFonts w:eastAsia="Times New Roman"/>
                <w:b/>
                <w:bCs/>
                <w:lang w:eastAsia="hu-HU"/>
              </w:rPr>
              <w:t>1.383.586</w:t>
            </w:r>
          </w:p>
        </w:tc>
        <w:tc>
          <w:tcPr>
            <w:tcW w:w="1276" w:type="dxa"/>
            <w:vAlign w:val="center"/>
          </w:tcPr>
          <w:p w14:paraId="59E6D04F" w14:textId="77777777" w:rsidR="007F27E2" w:rsidRPr="007F27E2" w:rsidRDefault="007F27E2" w:rsidP="007F27E2">
            <w:pPr>
              <w:jc w:val="right"/>
              <w:rPr>
                <w:rFonts w:eastAsia="Times New Roman"/>
                <w:b/>
                <w:bCs/>
                <w:lang w:eastAsia="hu-HU"/>
              </w:rPr>
            </w:pPr>
          </w:p>
          <w:p w14:paraId="06D25D2A" w14:textId="77777777" w:rsidR="007F27E2" w:rsidRPr="007F27E2" w:rsidRDefault="007F27E2" w:rsidP="007F27E2">
            <w:pPr>
              <w:jc w:val="right"/>
              <w:rPr>
                <w:rFonts w:eastAsia="Times New Roman"/>
                <w:b/>
                <w:bCs/>
                <w:lang w:eastAsia="hu-HU"/>
              </w:rPr>
            </w:pPr>
            <w:r w:rsidRPr="007F27E2">
              <w:rPr>
                <w:rFonts w:eastAsia="Times New Roman"/>
                <w:b/>
                <w:bCs/>
                <w:lang w:eastAsia="hu-HU"/>
              </w:rPr>
              <w:t>1.262.837</w:t>
            </w:r>
          </w:p>
        </w:tc>
        <w:tc>
          <w:tcPr>
            <w:tcW w:w="1276" w:type="dxa"/>
            <w:vAlign w:val="center"/>
          </w:tcPr>
          <w:p w14:paraId="4F4CCE67" w14:textId="77777777" w:rsidR="007F27E2" w:rsidRPr="007F27E2" w:rsidRDefault="007F27E2" w:rsidP="007F27E2">
            <w:pPr>
              <w:jc w:val="right"/>
              <w:rPr>
                <w:rFonts w:eastAsia="Times New Roman"/>
                <w:b/>
                <w:bCs/>
                <w:lang w:eastAsia="hu-HU"/>
              </w:rPr>
            </w:pPr>
          </w:p>
          <w:p w14:paraId="50971D75" w14:textId="77777777" w:rsidR="007F27E2" w:rsidRPr="007F27E2" w:rsidRDefault="007F27E2" w:rsidP="007F27E2">
            <w:pPr>
              <w:jc w:val="right"/>
              <w:rPr>
                <w:rFonts w:eastAsia="Times New Roman"/>
                <w:b/>
                <w:bCs/>
                <w:lang w:eastAsia="hu-HU"/>
              </w:rPr>
            </w:pPr>
            <w:r w:rsidRPr="007F27E2">
              <w:rPr>
                <w:rFonts w:eastAsia="Times New Roman"/>
                <w:b/>
                <w:bCs/>
                <w:lang w:eastAsia="hu-HU"/>
              </w:rPr>
              <w:t>1.142.088</w:t>
            </w:r>
          </w:p>
        </w:tc>
        <w:tc>
          <w:tcPr>
            <w:tcW w:w="1276" w:type="dxa"/>
            <w:vAlign w:val="center"/>
          </w:tcPr>
          <w:p w14:paraId="5051FBC0" w14:textId="77777777" w:rsidR="007F27E2" w:rsidRPr="007F27E2" w:rsidRDefault="007F27E2" w:rsidP="007F27E2">
            <w:pPr>
              <w:jc w:val="right"/>
              <w:rPr>
                <w:rFonts w:eastAsia="Times New Roman"/>
                <w:b/>
                <w:bCs/>
                <w:lang w:eastAsia="hu-HU"/>
              </w:rPr>
            </w:pPr>
          </w:p>
          <w:p w14:paraId="7433E451" w14:textId="77777777" w:rsidR="007F27E2" w:rsidRPr="007F27E2" w:rsidRDefault="007F27E2" w:rsidP="007F27E2">
            <w:pPr>
              <w:jc w:val="right"/>
              <w:rPr>
                <w:rFonts w:eastAsia="Times New Roman"/>
                <w:b/>
                <w:bCs/>
                <w:lang w:eastAsia="hu-HU"/>
              </w:rPr>
            </w:pPr>
            <w:r w:rsidRPr="007F27E2">
              <w:rPr>
                <w:rFonts w:eastAsia="Times New Roman"/>
                <w:b/>
                <w:bCs/>
                <w:lang w:eastAsia="hu-HU"/>
              </w:rPr>
              <w:t>1.021.338</w:t>
            </w:r>
          </w:p>
        </w:tc>
      </w:tr>
      <w:tr w:rsidR="007F27E2" w:rsidRPr="007F27E2" w14:paraId="6DAA6AC2" w14:textId="77777777" w:rsidTr="00E7065D">
        <w:trPr>
          <w:trHeight w:val="419"/>
        </w:trPr>
        <w:tc>
          <w:tcPr>
            <w:tcW w:w="2547" w:type="dxa"/>
            <w:vAlign w:val="center"/>
          </w:tcPr>
          <w:p w14:paraId="537430B9" w14:textId="77777777" w:rsidR="007F27E2" w:rsidRPr="007F27E2" w:rsidRDefault="007F27E2" w:rsidP="007F27E2">
            <w:pPr>
              <w:rPr>
                <w:rFonts w:eastAsia="Times New Roman"/>
                <w:lang w:eastAsia="hu-HU"/>
              </w:rPr>
            </w:pPr>
            <w:r w:rsidRPr="007F27E2">
              <w:rPr>
                <w:rFonts w:eastAsia="Times New Roman"/>
                <w:lang w:eastAsia="hu-HU"/>
              </w:rPr>
              <w:t>Lízing kötelezettség előírás</w:t>
            </w:r>
          </w:p>
        </w:tc>
        <w:tc>
          <w:tcPr>
            <w:tcW w:w="1276" w:type="dxa"/>
            <w:vAlign w:val="center"/>
          </w:tcPr>
          <w:p w14:paraId="2B7E175A" w14:textId="77777777" w:rsidR="007F27E2" w:rsidRPr="007F27E2" w:rsidRDefault="007F27E2" w:rsidP="007F27E2">
            <w:pPr>
              <w:jc w:val="right"/>
              <w:rPr>
                <w:rFonts w:eastAsia="Times New Roman"/>
                <w:b/>
                <w:bCs/>
                <w:lang w:eastAsia="hu-HU"/>
              </w:rPr>
            </w:pPr>
            <w:r w:rsidRPr="007F27E2">
              <w:rPr>
                <w:rFonts w:eastAsia="Times New Roman"/>
                <w:b/>
                <w:bCs/>
                <w:lang w:eastAsia="hu-HU"/>
              </w:rPr>
              <w:t>1.448.992</w:t>
            </w:r>
          </w:p>
        </w:tc>
        <w:tc>
          <w:tcPr>
            <w:tcW w:w="1275" w:type="dxa"/>
            <w:vAlign w:val="center"/>
          </w:tcPr>
          <w:p w14:paraId="1F52B1FC" w14:textId="77777777" w:rsidR="007F27E2" w:rsidRPr="007F27E2" w:rsidRDefault="007F27E2" w:rsidP="007F27E2">
            <w:pPr>
              <w:jc w:val="right"/>
              <w:rPr>
                <w:rFonts w:eastAsia="Times New Roman"/>
                <w:b/>
                <w:bCs/>
                <w:lang w:eastAsia="hu-HU"/>
              </w:rPr>
            </w:pPr>
            <w:r w:rsidRPr="007F27E2">
              <w:rPr>
                <w:rFonts w:eastAsia="Times New Roman"/>
                <w:b/>
                <w:bCs/>
                <w:lang w:eastAsia="hu-HU"/>
              </w:rPr>
              <w:t>0</w:t>
            </w:r>
          </w:p>
        </w:tc>
        <w:tc>
          <w:tcPr>
            <w:tcW w:w="1276" w:type="dxa"/>
            <w:vAlign w:val="center"/>
          </w:tcPr>
          <w:p w14:paraId="4282E5AA" w14:textId="77777777" w:rsidR="007F27E2" w:rsidRPr="007F27E2" w:rsidRDefault="007F27E2" w:rsidP="007F27E2">
            <w:pPr>
              <w:jc w:val="right"/>
              <w:rPr>
                <w:rFonts w:eastAsia="Times New Roman"/>
                <w:b/>
                <w:bCs/>
                <w:lang w:eastAsia="hu-HU"/>
              </w:rPr>
            </w:pPr>
            <w:r w:rsidRPr="007F27E2">
              <w:rPr>
                <w:rFonts w:eastAsia="Times New Roman"/>
                <w:b/>
                <w:bCs/>
                <w:lang w:eastAsia="hu-HU"/>
              </w:rPr>
              <w:t>0</w:t>
            </w:r>
          </w:p>
        </w:tc>
        <w:tc>
          <w:tcPr>
            <w:tcW w:w="1276" w:type="dxa"/>
            <w:vAlign w:val="center"/>
          </w:tcPr>
          <w:p w14:paraId="32B191C9" w14:textId="77777777" w:rsidR="007F27E2" w:rsidRPr="007F27E2" w:rsidRDefault="007F27E2" w:rsidP="007F27E2">
            <w:pPr>
              <w:jc w:val="right"/>
              <w:rPr>
                <w:rFonts w:eastAsia="Times New Roman"/>
                <w:b/>
                <w:bCs/>
                <w:lang w:eastAsia="hu-HU"/>
              </w:rPr>
            </w:pPr>
            <w:r w:rsidRPr="007F27E2">
              <w:rPr>
                <w:rFonts w:eastAsia="Times New Roman"/>
                <w:b/>
                <w:bCs/>
                <w:lang w:eastAsia="hu-HU"/>
              </w:rPr>
              <w:t>0</w:t>
            </w:r>
          </w:p>
        </w:tc>
        <w:tc>
          <w:tcPr>
            <w:tcW w:w="1276" w:type="dxa"/>
            <w:vAlign w:val="center"/>
          </w:tcPr>
          <w:p w14:paraId="61329C7E" w14:textId="77777777" w:rsidR="007F27E2" w:rsidRPr="007F27E2" w:rsidRDefault="007F27E2" w:rsidP="007F27E2">
            <w:pPr>
              <w:jc w:val="right"/>
              <w:rPr>
                <w:rFonts w:eastAsia="Times New Roman"/>
                <w:b/>
                <w:bCs/>
                <w:lang w:eastAsia="hu-HU"/>
              </w:rPr>
            </w:pPr>
            <w:r w:rsidRPr="007F27E2">
              <w:rPr>
                <w:rFonts w:eastAsia="Times New Roman"/>
                <w:b/>
                <w:bCs/>
                <w:lang w:eastAsia="hu-HU"/>
              </w:rPr>
              <w:t>0</w:t>
            </w:r>
          </w:p>
        </w:tc>
      </w:tr>
      <w:tr w:rsidR="007F27E2" w:rsidRPr="007F27E2" w14:paraId="32F67F0E" w14:textId="77777777" w:rsidTr="00E7065D">
        <w:trPr>
          <w:trHeight w:val="419"/>
        </w:trPr>
        <w:tc>
          <w:tcPr>
            <w:tcW w:w="2547" w:type="dxa"/>
            <w:vAlign w:val="center"/>
          </w:tcPr>
          <w:p w14:paraId="3DCE7E47" w14:textId="77777777" w:rsidR="007F27E2" w:rsidRPr="007F27E2" w:rsidRDefault="007F27E2" w:rsidP="007F27E2">
            <w:pPr>
              <w:rPr>
                <w:rFonts w:eastAsia="Times New Roman"/>
                <w:lang w:eastAsia="hu-HU"/>
              </w:rPr>
            </w:pPr>
            <w:r w:rsidRPr="007F27E2">
              <w:rPr>
                <w:rFonts w:eastAsia="Times New Roman"/>
                <w:lang w:eastAsia="hu-HU"/>
              </w:rPr>
              <w:t>Lízing törlesztés</w:t>
            </w:r>
          </w:p>
        </w:tc>
        <w:tc>
          <w:tcPr>
            <w:tcW w:w="1276" w:type="dxa"/>
            <w:vAlign w:val="center"/>
          </w:tcPr>
          <w:p w14:paraId="35CF2F8D" w14:textId="77777777" w:rsidR="007F27E2" w:rsidRPr="007F27E2" w:rsidRDefault="007F27E2" w:rsidP="007F27E2">
            <w:pPr>
              <w:jc w:val="right"/>
              <w:rPr>
                <w:rFonts w:eastAsia="Times New Roman"/>
                <w:b/>
                <w:bCs/>
                <w:lang w:eastAsia="hu-HU"/>
              </w:rPr>
            </w:pPr>
            <w:r w:rsidRPr="007F27E2">
              <w:rPr>
                <w:rFonts w:eastAsia="Times New Roman"/>
                <w:b/>
                <w:bCs/>
                <w:lang w:eastAsia="hu-HU"/>
              </w:rPr>
              <w:t>65.406</w:t>
            </w:r>
          </w:p>
        </w:tc>
        <w:tc>
          <w:tcPr>
            <w:tcW w:w="1275" w:type="dxa"/>
            <w:vAlign w:val="center"/>
          </w:tcPr>
          <w:p w14:paraId="6860122E" w14:textId="77777777" w:rsidR="007F27E2" w:rsidRPr="007F27E2" w:rsidRDefault="007F27E2" w:rsidP="007F27E2">
            <w:pPr>
              <w:jc w:val="right"/>
              <w:rPr>
                <w:rFonts w:eastAsia="Times New Roman"/>
                <w:b/>
                <w:bCs/>
                <w:lang w:eastAsia="hu-HU"/>
              </w:rPr>
            </w:pPr>
            <w:r w:rsidRPr="007F27E2">
              <w:rPr>
                <w:rFonts w:eastAsia="Times New Roman"/>
                <w:b/>
                <w:bCs/>
                <w:lang w:eastAsia="hu-HU"/>
              </w:rPr>
              <w:t>120.749</w:t>
            </w:r>
          </w:p>
        </w:tc>
        <w:tc>
          <w:tcPr>
            <w:tcW w:w="1276" w:type="dxa"/>
            <w:vAlign w:val="center"/>
          </w:tcPr>
          <w:p w14:paraId="48A6665F" w14:textId="77777777" w:rsidR="007F27E2" w:rsidRPr="007F27E2" w:rsidRDefault="007F27E2" w:rsidP="007F27E2">
            <w:pPr>
              <w:jc w:val="right"/>
              <w:rPr>
                <w:rFonts w:eastAsia="Times New Roman"/>
                <w:b/>
                <w:bCs/>
                <w:lang w:eastAsia="hu-HU"/>
              </w:rPr>
            </w:pPr>
            <w:r w:rsidRPr="007F27E2">
              <w:rPr>
                <w:rFonts w:eastAsia="Times New Roman"/>
                <w:b/>
                <w:bCs/>
                <w:lang w:eastAsia="hu-HU"/>
              </w:rPr>
              <w:t>120.749</w:t>
            </w:r>
          </w:p>
        </w:tc>
        <w:tc>
          <w:tcPr>
            <w:tcW w:w="1276" w:type="dxa"/>
            <w:vAlign w:val="center"/>
          </w:tcPr>
          <w:p w14:paraId="32B2276D" w14:textId="77777777" w:rsidR="007F27E2" w:rsidRPr="007F27E2" w:rsidRDefault="007F27E2" w:rsidP="007F27E2">
            <w:pPr>
              <w:jc w:val="right"/>
              <w:rPr>
                <w:rFonts w:eastAsia="Times New Roman"/>
                <w:b/>
                <w:bCs/>
                <w:lang w:eastAsia="hu-HU"/>
              </w:rPr>
            </w:pPr>
            <w:r w:rsidRPr="007F27E2">
              <w:rPr>
                <w:rFonts w:eastAsia="Times New Roman"/>
                <w:b/>
                <w:bCs/>
                <w:lang w:eastAsia="hu-HU"/>
              </w:rPr>
              <w:t>120.750</w:t>
            </w:r>
          </w:p>
        </w:tc>
        <w:tc>
          <w:tcPr>
            <w:tcW w:w="1276" w:type="dxa"/>
            <w:vAlign w:val="center"/>
          </w:tcPr>
          <w:p w14:paraId="779F3D10" w14:textId="77777777" w:rsidR="007F27E2" w:rsidRPr="007F27E2" w:rsidRDefault="007F27E2" w:rsidP="007F27E2">
            <w:pPr>
              <w:jc w:val="right"/>
              <w:rPr>
                <w:rFonts w:eastAsia="Times New Roman"/>
                <w:b/>
                <w:bCs/>
                <w:lang w:eastAsia="hu-HU"/>
              </w:rPr>
            </w:pPr>
            <w:r w:rsidRPr="007F27E2">
              <w:rPr>
                <w:rFonts w:eastAsia="Times New Roman"/>
                <w:b/>
                <w:bCs/>
                <w:lang w:eastAsia="hu-HU"/>
              </w:rPr>
              <w:t>120.749</w:t>
            </w:r>
          </w:p>
        </w:tc>
      </w:tr>
      <w:tr w:rsidR="007F27E2" w:rsidRPr="007F27E2" w14:paraId="466AC46C" w14:textId="77777777" w:rsidTr="00E7065D">
        <w:trPr>
          <w:trHeight w:val="419"/>
        </w:trPr>
        <w:tc>
          <w:tcPr>
            <w:tcW w:w="2547" w:type="dxa"/>
            <w:vAlign w:val="center"/>
          </w:tcPr>
          <w:p w14:paraId="357519D2" w14:textId="77777777" w:rsidR="007F27E2" w:rsidRPr="007F27E2" w:rsidRDefault="007F27E2" w:rsidP="007F27E2">
            <w:pPr>
              <w:rPr>
                <w:rFonts w:eastAsia="Times New Roman"/>
                <w:b/>
                <w:bCs/>
                <w:lang w:eastAsia="hu-HU"/>
              </w:rPr>
            </w:pPr>
            <w:r w:rsidRPr="007F27E2">
              <w:rPr>
                <w:rFonts w:eastAsia="Times New Roman"/>
                <w:b/>
                <w:bCs/>
                <w:lang w:eastAsia="hu-HU"/>
              </w:rPr>
              <w:t>Lízing záróállomány</w:t>
            </w:r>
          </w:p>
        </w:tc>
        <w:tc>
          <w:tcPr>
            <w:tcW w:w="1276" w:type="dxa"/>
            <w:vAlign w:val="center"/>
          </w:tcPr>
          <w:p w14:paraId="686C700B" w14:textId="77777777" w:rsidR="007F27E2" w:rsidRPr="007F27E2" w:rsidRDefault="007F27E2" w:rsidP="007F27E2">
            <w:pPr>
              <w:jc w:val="right"/>
              <w:rPr>
                <w:rFonts w:eastAsia="Times New Roman"/>
                <w:b/>
                <w:bCs/>
                <w:lang w:eastAsia="hu-HU"/>
              </w:rPr>
            </w:pPr>
            <w:r w:rsidRPr="007F27E2">
              <w:rPr>
                <w:rFonts w:eastAsia="Times New Roman"/>
                <w:b/>
                <w:bCs/>
                <w:lang w:eastAsia="hu-HU"/>
              </w:rPr>
              <w:t>1.383.586</w:t>
            </w:r>
          </w:p>
        </w:tc>
        <w:tc>
          <w:tcPr>
            <w:tcW w:w="1275" w:type="dxa"/>
            <w:vAlign w:val="center"/>
          </w:tcPr>
          <w:p w14:paraId="23133F46" w14:textId="77777777" w:rsidR="007F27E2" w:rsidRPr="007F27E2" w:rsidRDefault="007F27E2" w:rsidP="007F27E2">
            <w:pPr>
              <w:jc w:val="right"/>
              <w:rPr>
                <w:rFonts w:eastAsia="Times New Roman"/>
                <w:b/>
                <w:bCs/>
                <w:lang w:eastAsia="hu-HU"/>
              </w:rPr>
            </w:pPr>
            <w:r w:rsidRPr="007F27E2">
              <w:rPr>
                <w:rFonts w:eastAsia="Times New Roman"/>
                <w:b/>
                <w:bCs/>
                <w:lang w:eastAsia="hu-HU"/>
              </w:rPr>
              <w:t>1.262.837</w:t>
            </w:r>
          </w:p>
        </w:tc>
        <w:tc>
          <w:tcPr>
            <w:tcW w:w="1276" w:type="dxa"/>
            <w:vAlign w:val="center"/>
          </w:tcPr>
          <w:p w14:paraId="346F1BC6" w14:textId="77777777" w:rsidR="007F27E2" w:rsidRPr="007F27E2" w:rsidRDefault="007F27E2" w:rsidP="007F27E2">
            <w:pPr>
              <w:jc w:val="right"/>
              <w:rPr>
                <w:rFonts w:eastAsia="Times New Roman"/>
                <w:b/>
                <w:bCs/>
                <w:lang w:eastAsia="hu-HU"/>
              </w:rPr>
            </w:pPr>
            <w:r w:rsidRPr="007F27E2">
              <w:rPr>
                <w:rFonts w:eastAsia="Times New Roman"/>
                <w:b/>
                <w:bCs/>
                <w:lang w:eastAsia="hu-HU"/>
              </w:rPr>
              <w:t>1.142.088</w:t>
            </w:r>
          </w:p>
        </w:tc>
        <w:tc>
          <w:tcPr>
            <w:tcW w:w="1276" w:type="dxa"/>
            <w:vAlign w:val="center"/>
          </w:tcPr>
          <w:p w14:paraId="25894F60" w14:textId="77777777" w:rsidR="007F27E2" w:rsidRPr="007F27E2" w:rsidRDefault="007F27E2" w:rsidP="007F27E2">
            <w:pPr>
              <w:jc w:val="right"/>
              <w:rPr>
                <w:rFonts w:eastAsia="Times New Roman"/>
                <w:b/>
                <w:bCs/>
                <w:lang w:eastAsia="hu-HU"/>
              </w:rPr>
            </w:pPr>
            <w:r w:rsidRPr="007F27E2">
              <w:rPr>
                <w:rFonts w:eastAsia="Times New Roman"/>
                <w:b/>
                <w:bCs/>
                <w:lang w:eastAsia="hu-HU"/>
              </w:rPr>
              <w:t>1.021.338</w:t>
            </w:r>
          </w:p>
        </w:tc>
        <w:tc>
          <w:tcPr>
            <w:tcW w:w="1276" w:type="dxa"/>
            <w:vAlign w:val="center"/>
          </w:tcPr>
          <w:p w14:paraId="1FB6E48D" w14:textId="77777777" w:rsidR="007F27E2" w:rsidRPr="007F27E2" w:rsidRDefault="007F27E2" w:rsidP="007F27E2">
            <w:pPr>
              <w:jc w:val="right"/>
              <w:rPr>
                <w:rFonts w:eastAsia="Times New Roman"/>
                <w:b/>
                <w:bCs/>
                <w:lang w:eastAsia="hu-HU"/>
              </w:rPr>
            </w:pPr>
            <w:r w:rsidRPr="007F27E2">
              <w:rPr>
                <w:rFonts w:eastAsia="Times New Roman"/>
                <w:b/>
                <w:bCs/>
                <w:lang w:eastAsia="hu-HU"/>
              </w:rPr>
              <w:t>900.589</w:t>
            </w:r>
          </w:p>
        </w:tc>
      </w:tr>
    </w:tbl>
    <w:p w14:paraId="08FE3CDA" w14:textId="77777777" w:rsidR="007F27E2" w:rsidRPr="007F27E2" w:rsidRDefault="007F27E2" w:rsidP="007F27E2">
      <w:pPr>
        <w:jc w:val="both"/>
        <w:rPr>
          <w:rFonts w:eastAsia="Times New Roman"/>
          <w:bCs/>
          <w:color w:val="C00000"/>
          <w:highlight w:val="yellow"/>
          <w:lang w:eastAsia="hu-HU"/>
        </w:rPr>
      </w:pPr>
    </w:p>
    <w:p w14:paraId="1C7133F7"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Az államháztartásról szóló törvény végrehajtásáról szóló kormányrendelet előírása alapján 2023. évre vonatkozóan 257.267 e Ft </w:t>
      </w:r>
      <w:r w:rsidRPr="007F27E2">
        <w:rPr>
          <w:rFonts w:eastAsia="Times New Roman"/>
          <w:bCs/>
          <w:u w:val="single"/>
          <w:lang w:eastAsia="hu-HU"/>
        </w:rPr>
        <w:t>állam általi megelőlegezést</w:t>
      </w:r>
      <w:r w:rsidRPr="007F27E2">
        <w:rPr>
          <w:rFonts w:eastAsia="Times New Roman"/>
          <w:bCs/>
          <w:lang w:eastAsia="hu-HU"/>
        </w:rPr>
        <w:t xml:space="preserve"> folyósított a Kincstár, mely december 28-án az önkormányzat bankszámláján jóváírásra került. Az elszámolási szabályok szerint 2024. évben történik a támogatási előleg elszámolása a nettó finanszírozás keretében. </w:t>
      </w:r>
    </w:p>
    <w:p w14:paraId="3DE34A1F"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Az önkormányzat és az intézmények </w:t>
      </w:r>
      <w:r w:rsidRPr="007F27E2">
        <w:rPr>
          <w:rFonts w:eastAsia="Times New Roman"/>
          <w:bCs/>
          <w:u w:val="single"/>
          <w:lang w:eastAsia="hu-HU"/>
        </w:rPr>
        <w:t>előző évi költségvetési maradvány</w:t>
      </w:r>
      <w:r w:rsidRPr="007F27E2">
        <w:rPr>
          <w:rFonts w:eastAsia="Times New Roman"/>
          <w:bCs/>
          <w:lang w:eastAsia="hu-HU"/>
        </w:rPr>
        <w:t xml:space="preserve"> igénybevételének teljesítését a számviteli szabályok szerint elszámoltuk.</w:t>
      </w:r>
    </w:p>
    <w:p w14:paraId="539F545D" w14:textId="77777777" w:rsidR="007F27E2" w:rsidRPr="007F27E2" w:rsidRDefault="007F27E2" w:rsidP="007F27E2">
      <w:pPr>
        <w:jc w:val="center"/>
        <w:rPr>
          <w:rFonts w:eastAsia="Times New Roman"/>
          <w:b/>
          <w:bCs/>
          <w:highlight w:val="yellow"/>
          <w:u w:val="single"/>
          <w:lang w:eastAsia="hu-HU"/>
        </w:rPr>
      </w:pPr>
    </w:p>
    <w:p w14:paraId="22744A1B" w14:textId="77777777" w:rsidR="007F27E2" w:rsidRPr="007F27E2" w:rsidRDefault="007F27E2" w:rsidP="007F27E2">
      <w:pPr>
        <w:jc w:val="center"/>
        <w:rPr>
          <w:rFonts w:eastAsia="Times New Roman"/>
          <w:b/>
          <w:bCs/>
          <w:u w:val="single"/>
          <w:lang w:eastAsia="hu-HU"/>
        </w:rPr>
      </w:pPr>
      <w:r w:rsidRPr="007F27E2">
        <w:rPr>
          <w:rFonts w:eastAsia="Times New Roman"/>
          <w:b/>
          <w:bCs/>
          <w:u w:val="single"/>
          <w:lang w:eastAsia="hu-HU"/>
        </w:rPr>
        <w:t>V. VAGYON ALAKULÁSA</w:t>
      </w:r>
    </w:p>
    <w:p w14:paraId="624BAAE0" w14:textId="77777777" w:rsidR="007F27E2" w:rsidRPr="007F27E2" w:rsidRDefault="007F27E2" w:rsidP="007F27E2">
      <w:pPr>
        <w:jc w:val="center"/>
        <w:rPr>
          <w:rFonts w:eastAsia="Times New Roman"/>
          <w:b/>
          <w:bCs/>
          <w:u w:val="single"/>
          <w:lang w:eastAsia="hu-HU"/>
        </w:rPr>
      </w:pPr>
    </w:p>
    <w:p w14:paraId="0BE72EA4" w14:textId="77777777" w:rsidR="007F27E2" w:rsidRPr="007F27E2" w:rsidRDefault="007F27E2" w:rsidP="007F27E2">
      <w:pPr>
        <w:jc w:val="both"/>
        <w:rPr>
          <w:rFonts w:eastAsia="Times New Roman"/>
          <w:lang w:eastAsia="hu-HU"/>
        </w:rPr>
      </w:pPr>
      <w:r w:rsidRPr="007F27E2">
        <w:rPr>
          <w:rFonts w:eastAsia="Times New Roman"/>
          <w:lang w:eastAsia="hu-HU"/>
        </w:rPr>
        <w:t>Szombathely Város Önkormányzatának összevont mérlegadatait a 23-24.sz. melléklet tartalmazza.</w:t>
      </w:r>
    </w:p>
    <w:p w14:paraId="3EF50632" w14:textId="77777777" w:rsidR="007F27E2" w:rsidRPr="007F27E2" w:rsidRDefault="007F27E2" w:rsidP="007F27E2">
      <w:pPr>
        <w:jc w:val="both"/>
        <w:rPr>
          <w:rFonts w:eastAsia="Times New Roman"/>
          <w:b/>
          <w:bCs/>
          <w:lang w:eastAsia="hu-HU"/>
        </w:rPr>
      </w:pPr>
      <w:r w:rsidRPr="007F27E2">
        <w:rPr>
          <w:rFonts w:eastAsia="Times New Roman"/>
          <w:b/>
          <w:bCs/>
          <w:lang w:eastAsia="hu-HU"/>
        </w:rPr>
        <w:t xml:space="preserve">Eszközök     </w:t>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t>e Ft-ban</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7F27E2" w:rsidRPr="007F27E2" w14:paraId="2784B175" w14:textId="77777777" w:rsidTr="00E7065D">
        <w:trPr>
          <w:trHeight w:val="866"/>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14:paraId="58FB83FB" w14:textId="77777777" w:rsidR="007F27E2" w:rsidRPr="007F27E2" w:rsidRDefault="007F27E2" w:rsidP="007F27E2">
            <w:pPr>
              <w:jc w:val="center"/>
              <w:rPr>
                <w:rFonts w:eastAsia="Times New Roman"/>
                <w:b/>
                <w:bCs/>
                <w:lang w:eastAsia="hu-HU"/>
              </w:rPr>
            </w:pPr>
            <w:r w:rsidRPr="007F27E2">
              <w:rPr>
                <w:rFonts w:eastAsia="Times New Roman"/>
                <w:b/>
                <w:bCs/>
                <w:lang w:eastAsia="hu-HU"/>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14:paraId="44030987"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2022.12.31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4391559C"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2023.12.31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98E2C25"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2023/2022</w:t>
            </w:r>
          </w:p>
          <w:p w14:paraId="1E40658E" w14:textId="77777777" w:rsidR="007F27E2" w:rsidRPr="007F27E2" w:rsidRDefault="007F27E2" w:rsidP="007F27E2">
            <w:pPr>
              <w:jc w:val="center"/>
              <w:rPr>
                <w:rFonts w:eastAsia="Times New Roman"/>
                <w:b/>
                <w:bCs/>
                <w:lang w:eastAsia="hu-HU"/>
              </w:rPr>
            </w:pPr>
            <w:r w:rsidRPr="007F27E2">
              <w:rPr>
                <w:rFonts w:eastAsia="Times New Roman"/>
                <w:b/>
                <w:bCs/>
                <w:lang w:eastAsia="hu-HU"/>
              </w:rPr>
              <w:t>%</w:t>
            </w:r>
          </w:p>
        </w:tc>
      </w:tr>
      <w:tr w:rsidR="007F27E2" w:rsidRPr="007F27E2" w14:paraId="412DD115" w14:textId="77777777" w:rsidTr="00E7065D">
        <w:trPr>
          <w:trHeight w:val="409"/>
        </w:trPr>
        <w:tc>
          <w:tcPr>
            <w:tcW w:w="4668" w:type="dxa"/>
            <w:tcBorders>
              <w:top w:val="nil"/>
              <w:left w:val="single" w:sz="8" w:space="0" w:color="auto"/>
              <w:bottom w:val="single" w:sz="4" w:space="0" w:color="auto"/>
              <w:right w:val="nil"/>
            </w:tcBorders>
            <w:shd w:val="clear" w:color="auto" w:fill="auto"/>
            <w:vAlign w:val="center"/>
            <w:hideMark/>
          </w:tcPr>
          <w:p w14:paraId="2898AA2D" w14:textId="77777777" w:rsidR="007F27E2" w:rsidRPr="007F27E2" w:rsidRDefault="007F27E2" w:rsidP="007F27E2">
            <w:pPr>
              <w:rPr>
                <w:rFonts w:eastAsia="Times New Roman"/>
                <w:lang w:eastAsia="hu-HU"/>
              </w:rPr>
            </w:pPr>
            <w:r w:rsidRPr="007F27E2">
              <w:rPr>
                <w:rFonts w:eastAsia="Times New Roman"/>
                <w:lang w:eastAsia="hu-HU"/>
              </w:rPr>
              <w:t>A/I. Immateriális javak</w:t>
            </w:r>
          </w:p>
        </w:tc>
        <w:tc>
          <w:tcPr>
            <w:tcW w:w="1559" w:type="dxa"/>
            <w:tcBorders>
              <w:top w:val="nil"/>
              <w:left w:val="single" w:sz="4" w:space="0" w:color="auto"/>
              <w:bottom w:val="single" w:sz="4" w:space="0" w:color="auto"/>
              <w:right w:val="nil"/>
            </w:tcBorders>
            <w:shd w:val="clear" w:color="auto" w:fill="auto"/>
            <w:vAlign w:val="center"/>
          </w:tcPr>
          <w:p w14:paraId="03C53D91" w14:textId="77777777" w:rsidR="007F27E2" w:rsidRPr="007F27E2" w:rsidRDefault="007F27E2" w:rsidP="007F27E2">
            <w:pPr>
              <w:jc w:val="right"/>
              <w:rPr>
                <w:rFonts w:eastAsia="Times New Roman"/>
                <w:lang w:eastAsia="hu-HU"/>
              </w:rPr>
            </w:pPr>
            <w:r w:rsidRPr="007F27E2">
              <w:rPr>
                <w:rFonts w:eastAsia="Times New Roman"/>
                <w:lang w:eastAsia="hu-HU"/>
              </w:rPr>
              <w:t>45 724</w:t>
            </w:r>
          </w:p>
        </w:tc>
        <w:tc>
          <w:tcPr>
            <w:tcW w:w="1560" w:type="dxa"/>
            <w:tcBorders>
              <w:top w:val="nil"/>
              <w:left w:val="single" w:sz="4" w:space="0" w:color="auto"/>
              <w:bottom w:val="single" w:sz="4" w:space="0" w:color="auto"/>
              <w:right w:val="nil"/>
            </w:tcBorders>
            <w:shd w:val="clear" w:color="auto" w:fill="auto"/>
            <w:noWrap/>
            <w:vAlign w:val="center"/>
          </w:tcPr>
          <w:p w14:paraId="40D7A683" w14:textId="77777777" w:rsidR="007F27E2" w:rsidRPr="007F27E2" w:rsidRDefault="007F27E2" w:rsidP="007F27E2">
            <w:pPr>
              <w:jc w:val="right"/>
              <w:rPr>
                <w:rFonts w:eastAsia="Times New Roman"/>
                <w:lang w:eastAsia="hu-HU"/>
              </w:rPr>
            </w:pPr>
            <w:r w:rsidRPr="007F27E2">
              <w:rPr>
                <w:rFonts w:eastAsia="Times New Roman"/>
                <w:lang w:eastAsia="hu-HU"/>
              </w:rPr>
              <w:t>58 344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C1BCA54" w14:textId="77777777" w:rsidR="007F27E2" w:rsidRPr="007F27E2" w:rsidRDefault="007F27E2" w:rsidP="007F27E2">
            <w:pPr>
              <w:jc w:val="right"/>
              <w:rPr>
                <w:rFonts w:eastAsia="Times New Roman"/>
                <w:lang w:eastAsia="hu-HU"/>
              </w:rPr>
            </w:pPr>
            <w:r w:rsidRPr="007F27E2">
              <w:rPr>
                <w:rFonts w:eastAsia="Times New Roman"/>
                <w:lang w:eastAsia="hu-HU"/>
              </w:rPr>
              <w:t xml:space="preserve">127,60 </w:t>
            </w:r>
          </w:p>
        </w:tc>
      </w:tr>
      <w:tr w:rsidR="007F27E2" w:rsidRPr="007F27E2" w14:paraId="215215D8" w14:textId="77777777" w:rsidTr="00E7065D">
        <w:trPr>
          <w:trHeight w:val="425"/>
        </w:trPr>
        <w:tc>
          <w:tcPr>
            <w:tcW w:w="4668" w:type="dxa"/>
            <w:tcBorders>
              <w:top w:val="nil"/>
              <w:left w:val="single" w:sz="8" w:space="0" w:color="auto"/>
              <w:bottom w:val="single" w:sz="4" w:space="0" w:color="auto"/>
              <w:right w:val="nil"/>
            </w:tcBorders>
            <w:shd w:val="clear" w:color="auto" w:fill="auto"/>
            <w:vAlign w:val="center"/>
            <w:hideMark/>
          </w:tcPr>
          <w:p w14:paraId="15BAE0EF" w14:textId="77777777" w:rsidR="007F27E2" w:rsidRPr="007F27E2" w:rsidRDefault="007F27E2" w:rsidP="007F27E2">
            <w:pPr>
              <w:rPr>
                <w:rFonts w:eastAsia="Times New Roman"/>
                <w:lang w:eastAsia="hu-HU"/>
              </w:rPr>
            </w:pPr>
            <w:r w:rsidRPr="007F27E2">
              <w:rPr>
                <w:rFonts w:eastAsia="Times New Roman"/>
                <w:lang w:eastAsia="hu-HU"/>
              </w:rPr>
              <w:t>A/II. Tárgyi eszközök</w:t>
            </w:r>
          </w:p>
        </w:tc>
        <w:tc>
          <w:tcPr>
            <w:tcW w:w="1559" w:type="dxa"/>
            <w:tcBorders>
              <w:top w:val="nil"/>
              <w:left w:val="single" w:sz="4" w:space="0" w:color="auto"/>
              <w:bottom w:val="single" w:sz="4" w:space="0" w:color="auto"/>
              <w:right w:val="nil"/>
            </w:tcBorders>
            <w:shd w:val="clear" w:color="auto" w:fill="auto"/>
            <w:vAlign w:val="center"/>
          </w:tcPr>
          <w:p w14:paraId="3D53DD2F" w14:textId="77777777" w:rsidR="007F27E2" w:rsidRPr="007F27E2" w:rsidRDefault="007F27E2" w:rsidP="007F27E2">
            <w:pPr>
              <w:jc w:val="right"/>
              <w:rPr>
                <w:rFonts w:eastAsia="Times New Roman"/>
                <w:lang w:eastAsia="hu-HU"/>
              </w:rPr>
            </w:pPr>
            <w:r w:rsidRPr="007F27E2">
              <w:rPr>
                <w:rFonts w:eastAsia="Times New Roman"/>
                <w:lang w:eastAsia="hu-HU"/>
              </w:rPr>
              <w:t>92 654 810</w:t>
            </w:r>
          </w:p>
        </w:tc>
        <w:tc>
          <w:tcPr>
            <w:tcW w:w="1560" w:type="dxa"/>
            <w:tcBorders>
              <w:top w:val="nil"/>
              <w:left w:val="single" w:sz="4" w:space="0" w:color="auto"/>
              <w:bottom w:val="single" w:sz="4" w:space="0" w:color="auto"/>
              <w:right w:val="nil"/>
            </w:tcBorders>
            <w:shd w:val="clear" w:color="auto" w:fill="auto"/>
            <w:noWrap/>
            <w:vAlign w:val="center"/>
          </w:tcPr>
          <w:p w14:paraId="55591BEE" w14:textId="77777777" w:rsidR="007F27E2" w:rsidRPr="007F27E2" w:rsidRDefault="007F27E2" w:rsidP="007F27E2">
            <w:pPr>
              <w:jc w:val="right"/>
              <w:rPr>
                <w:rFonts w:eastAsia="Times New Roman"/>
                <w:lang w:eastAsia="hu-HU"/>
              </w:rPr>
            </w:pPr>
            <w:r w:rsidRPr="007F27E2">
              <w:rPr>
                <w:rFonts w:eastAsia="Times New Roman"/>
                <w:lang w:eastAsia="hu-HU"/>
              </w:rPr>
              <w:t>92 311 514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6915AB8" w14:textId="77777777" w:rsidR="007F27E2" w:rsidRPr="007F27E2" w:rsidRDefault="007F27E2" w:rsidP="007F27E2">
            <w:pPr>
              <w:jc w:val="right"/>
              <w:rPr>
                <w:rFonts w:eastAsia="Times New Roman"/>
                <w:lang w:eastAsia="hu-HU"/>
              </w:rPr>
            </w:pPr>
            <w:r w:rsidRPr="007F27E2">
              <w:rPr>
                <w:rFonts w:eastAsia="Times New Roman"/>
                <w:lang w:eastAsia="hu-HU"/>
              </w:rPr>
              <w:t>99,63</w:t>
            </w:r>
          </w:p>
        </w:tc>
      </w:tr>
      <w:tr w:rsidR="007F27E2" w:rsidRPr="007F27E2" w14:paraId="6FBA0A0E" w14:textId="77777777" w:rsidTr="00E7065D">
        <w:trPr>
          <w:trHeight w:val="499"/>
        </w:trPr>
        <w:tc>
          <w:tcPr>
            <w:tcW w:w="4668" w:type="dxa"/>
            <w:tcBorders>
              <w:top w:val="nil"/>
              <w:left w:val="single" w:sz="8" w:space="0" w:color="auto"/>
              <w:bottom w:val="single" w:sz="4" w:space="0" w:color="auto"/>
              <w:right w:val="nil"/>
            </w:tcBorders>
            <w:shd w:val="clear" w:color="auto" w:fill="auto"/>
            <w:vAlign w:val="center"/>
            <w:hideMark/>
          </w:tcPr>
          <w:p w14:paraId="651CC081" w14:textId="77777777" w:rsidR="007F27E2" w:rsidRPr="007F27E2" w:rsidRDefault="007F27E2" w:rsidP="007F27E2">
            <w:pPr>
              <w:rPr>
                <w:rFonts w:eastAsia="Times New Roman"/>
                <w:lang w:eastAsia="hu-HU"/>
              </w:rPr>
            </w:pPr>
            <w:r w:rsidRPr="007F27E2">
              <w:rPr>
                <w:rFonts w:eastAsia="Times New Roman"/>
                <w:lang w:eastAsia="hu-HU"/>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14:paraId="1B12082E" w14:textId="77777777" w:rsidR="007F27E2" w:rsidRPr="007F27E2" w:rsidRDefault="007F27E2" w:rsidP="007F27E2">
            <w:pPr>
              <w:jc w:val="right"/>
              <w:rPr>
                <w:rFonts w:eastAsia="Times New Roman"/>
                <w:lang w:eastAsia="hu-HU"/>
              </w:rPr>
            </w:pPr>
            <w:r w:rsidRPr="007F27E2">
              <w:rPr>
                <w:rFonts w:eastAsia="Times New Roman"/>
                <w:lang w:eastAsia="hu-HU"/>
              </w:rPr>
              <w:t>6 456 011</w:t>
            </w:r>
          </w:p>
        </w:tc>
        <w:tc>
          <w:tcPr>
            <w:tcW w:w="1560" w:type="dxa"/>
            <w:tcBorders>
              <w:top w:val="nil"/>
              <w:left w:val="single" w:sz="4" w:space="0" w:color="auto"/>
              <w:bottom w:val="single" w:sz="4" w:space="0" w:color="auto"/>
              <w:right w:val="nil"/>
            </w:tcBorders>
            <w:shd w:val="clear" w:color="auto" w:fill="auto"/>
            <w:noWrap/>
            <w:vAlign w:val="center"/>
          </w:tcPr>
          <w:p w14:paraId="1DD09518" w14:textId="77777777" w:rsidR="007F27E2" w:rsidRPr="007F27E2" w:rsidRDefault="007F27E2" w:rsidP="007F27E2">
            <w:pPr>
              <w:jc w:val="right"/>
              <w:rPr>
                <w:rFonts w:eastAsia="Times New Roman"/>
                <w:lang w:eastAsia="hu-HU"/>
              </w:rPr>
            </w:pPr>
            <w:r w:rsidRPr="007F27E2">
              <w:rPr>
                <w:rFonts w:eastAsia="Times New Roman"/>
                <w:lang w:eastAsia="hu-HU"/>
              </w:rPr>
              <w:t>6 458 011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5F47F07" w14:textId="77777777" w:rsidR="007F27E2" w:rsidRPr="007F27E2" w:rsidRDefault="007F27E2" w:rsidP="007F27E2">
            <w:pPr>
              <w:jc w:val="right"/>
              <w:rPr>
                <w:rFonts w:eastAsia="Times New Roman"/>
                <w:lang w:eastAsia="hu-HU"/>
              </w:rPr>
            </w:pPr>
            <w:r w:rsidRPr="007F27E2">
              <w:rPr>
                <w:rFonts w:eastAsia="Times New Roman"/>
                <w:lang w:eastAsia="hu-HU"/>
              </w:rPr>
              <w:t>100,03</w:t>
            </w:r>
          </w:p>
        </w:tc>
      </w:tr>
      <w:tr w:rsidR="007F27E2" w:rsidRPr="007F27E2" w14:paraId="3CFB4718" w14:textId="77777777" w:rsidTr="00E7065D">
        <w:trPr>
          <w:trHeight w:val="499"/>
        </w:trPr>
        <w:tc>
          <w:tcPr>
            <w:tcW w:w="4668" w:type="dxa"/>
            <w:tcBorders>
              <w:top w:val="nil"/>
              <w:left w:val="single" w:sz="8" w:space="0" w:color="auto"/>
              <w:bottom w:val="single" w:sz="4" w:space="0" w:color="auto"/>
              <w:right w:val="nil"/>
            </w:tcBorders>
            <w:shd w:val="clear" w:color="auto" w:fill="auto"/>
            <w:vAlign w:val="center"/>
            <w:hideMark/>
          </w:tcPr>
          <w:p w14:paraId="4F20A51C" w14:textId="77777777" w:rsidR="007F27E2" w:rsidRPr="007F27E2" w:rsidRDefault="007F27E2" w:rsidP="007F27E2">
            <w:pPr>
              <w:rPr>
                <w:rFonts w:eastAsia="Times New Roman"/>
                <w:lang w:eastAsia="hu-HU"/>
              </w:rPr>
            </w:pPr>
            <w:r w:rsidRPr="007F27E2">
              <w:rPr>
                <w:rFonts w:eastAsia="Times New Roman"/>
                <w:lang w:eastAsia="hu-HU"/>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14:paraId="326AFDE9" w14:textId="77777777" w:rsidR="007F27E2" w:rsidRPr="007F27E2" w:rsidRDefault="007F27E2" w:rsidP="007F27E2">
            <w:pPr>
              <w:jc w:val="right"/>
              <w:rPr>
                <w:rFonts w:eastAsia="Times New Roman"/>
                <w:lang w:eastAsia="hu-HU"/>
              </w:rPr>
            </w:pPr>
            <w:r w:rsidRPr="007F27E2">
              <w:rPr>
                <w:rFonts w:eastAsia="Times New Roman"/>
                <w:lang w:eastAsia="hu-HU"/>
              </w:rPr>
              <w:t>876 761</w:t>
            </w:r>
          </w:p>
        </w:tc>
        <w:tc>
          <w:tcPr>
            <w:tcW w:w="1560" w:type="dxa"/>
            <w:tcBorders>
              <w:top w:val="nil"/>
              <w:left w:val="single" w:sz="4" w:space="0" w:color="auto"/>
              <w:bottom w:val="single" w:sz="4" w:space="0" w:color="auto"/>
              <w:right w:val="nil"/>
            </w:tcBorders>
            <w:shd w:val="clear" w:color="auto" w:fill="auto"/>
            <w:noWrap/>
            <w:vAlign w:val="center"/>
          </w:tcPr>
          <w:p w14:paraId="4D9BAC36" w14:textId="77777777" w:rsidR="007F27E2" w:rsidRPr="007F27E2" w:rsidRDefault="007F27E2" w:rsidP="007F27E2">
            <w:pPr>
              <w:jc w:val="right"/>
              <w:rPr>
                <w:rFonts w:eastAsia="Times New Roman"/>
                <w:lang w:eastAsia="hu-HU"/>
              </w:rPr>
            </w:pPr>
            <w:r w:rsidRPr="007F27E2">
              <w:rPr>
                <w:rFonts w:eastAsia="Times New Roman"/>
                <w:lang w:eastAsia="hu-HU"/>
              </w:rPr>
              <w:t>872 952</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82A61EA" w14:textId="77777777" w:rsidR="007F27E2" w:rsidRPr="007F27E2" w:rsidRDefault="007F27E2" w:rsidP="007F27E2">
            <w:pPr>
              <w:jc w:val="right"/>
              <w:rPr>
                <w:rFonts w:eastAsia="Times New Roman"/>
                <w:lang w:eastAsia="hu-HU"/>
              </w:rPr>
            </w:pPr>
            <w:r w:rsidRPr="007F27E2">
              <w:rPr>
                <w:rFonts w:eastAsia="Times New Roman"/>
                <w:lang w:eastAsia="hu-HU"/>
              </w:rPr>
              <w:t>99,57</w:t>
            </w:r>
          </w:p>
        </w:tc>
      </w:tr>
      <w:tr w:rsidR="007F27E2" w:rsidRPr="007F27E2" w14:paraId="603430E2" w14:textId="77777777" w:rsidTr="00E7065D">
        <w:trPr>
          <w:trHeight w:val="712"/>
        </w:trPr>
        <w:tc>
          <w:tcPr>
            <w:tcW w:w="4668" w:type="dxa"/>
            <w:tcBorders>
              <w:top w:val="nil"/>
              <w:left w:val="single" w:sz="8" w:space="0" w:color="auto"/>
              <w:bottom w:val="single" w:sz="4" w:space="0" w:color="auto"/>
              <w:right w:val="nil"/>
            </w:tcBorders>
            <w:shd w:val="clear" w:color="auto" w:fill="auto"/>
            <w:vAlign w:val="center"/>
            <w:hideMark/>
          </w:tcPr>
          <w:p w14:paraId="0EE32B94" w14:textId="77777777" w:rsidR="007F27E2" w:rsidRPr="007F27E2" w:rsidRDefault="007F27E2" w:rsidP="007F27E2">
            <w:pPr>
              <w:rPr>
                <w:rFonts w:eastAsia="Times New Roman"/>
                <w:b/>
                <w:bCs/>
                <w:lang w:eastAsia="hu-HU"/>
              </w:rPr>
            </w:pPr>
            <w:r w:rsidRPr="007F27E2">
              <w:rPr>
                <w:rFonts w:eastAsia="Times New Roman"/>
                <w:b/>
                <w:bCs/>
                <w:lang w:eastAsia="hu-HU"/>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14:paraId="3C0B87A9" w14:textId="77777777" w:rsidR="007F27E2" w:rsidRPr="007F27E2" w:rsidRDefault="007F27E2" w:rsidP="007F27E2">
            <w:pPr>
              <w:jc w:val="right"/>
              <w:rPr>
                <w:rFonts w:eastAsia="Times New Roman"/>
                <w:b/>
                <w:bCs/>
                <w:lang w:eastAsia="hu-HU"/>
              </w:rPr>
            </w:pPr>
            <w:r w:rsidRPr="007F27E2">
              <w:rPr>
                <w:rFonts w:eastAsia="Times New Roman"/>
                <w:b/>
                <w:bCs/>
                <w:lang w:eastAsia="hu-HU"/>
              </w:rPr>
              <w:t>100 033 306</w:t>
            </w:r>
          </w:p>
        </w:tc>
        <w:tc>
          <w:tcPr>
            <w:tcW w:w="1560" w:type="dxa"/>
            <w:tcBorders>
              <w:top w:val="nil"/>
              <w:left w:val="single" w:sz="4" w:space="0" w:color="auto"/>
              <w:bottom w:val="single" w:sz="4" w:space="0" w:color="auto"/>
              <w:right w:val="nil"/>
            </w:tcBorders>
            <w:shd w:val="clear" w:color="auto" w:fill="auto"/>
            <w:noWrap/>
            <w:vAlign w:val="center"/>
          </w:tcPr>
          <w:p w14:paraId="21602F65" w14:textId="77777777" w:rsidR="007F27E2" w:rsidRPr="007F27E2" w:rsidRDefault="007F27E2" w:rsidP="007F27E2">
            <w:pPr>
              <w:jc w:val="right"/>
              <w:rPr>
                <w:rFonts w:eastAsia="Times New Roman"/>
                <w:b/>
                <w:bCs/>
                <w:lang w:eastAsia="hu-HU"/>
              </w:rPr>
            </w:pPr>
            <w:r w:rsidRPr="007F27E2">
              <w:rPr>
                <w:rFonts w:eastAsia="Times New Roman"/>
                <w:b/>
                <w:bCs/>
                <w:lang w:eastAsia="hu-HU"/>
              </w:rPr>
              <w:t>99 700 821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0206F6BC" w14:textId="77777777" w:rsidR="007F27E2" w:rsidRPr="007F27E2" w:rsidRDefault="007F27E2" w:rsidP="007F27E2">
            <w:pPr>
              <w:jc w:val="right"/>
              <w:rPr>
                <w:rFonts w:eastAsia="Times New Roman"/>
                <w:b/>
                <w:bCs/>
                <w:lang w:eastAsia="hu-HU"/>
              </w:rPr>
            </w:pPr>
            <w:r w:rsidRPr="007F27E2">
              <w:rPr>
                <w:rFonts w:eastAsia="Times New Roman"/>
                <w:b/>
                <w:bCs/>
                <w:lang w:eastAsia="hu-HU"/>
              </w:rPr>
              <w:t>99,67</w:t>
            </w:r>
          </w:p>
        </w:tc>
      </w:tr>
      <w:tr w:rsidR="007F27E2" w:rsidRPr="007F27E2" w14:paraId="5D79C7A6" w14:textId="77777777" w:rsidTr="00E7065D">
        <w:trPr>
          <w:trHeight w:val="297"/>
        </w:trPr>
        <w:tc>
          <w:tcPr>
            <w:tcW w:w="4668" w:type="dxa"/>
            <w:tcBorders>
              <w:top w:val="nil"/>
              <w:left w:val="single" w:sz="8" w:space="0" w:color="auto"/>
              <w:bottom w:val="single" w:sz="4" w:space="0" w:color="auto"/>
              <w:right w:val="nil"/>
            </w:tcBorders>
            <w:shd w:val="clear" w:color="auto" w:fill="auto"/>
            <w:vAlign w:val="center"/>
            <w:hideMark/>
          </w:tcPr>
          <w:p w14:paraId="4D443CD9" w14:textId="77777777" w:rsidR="007F27E2" w:rsidRPr="007F27E2" w:rsidRDefault="007F27E2" w:rsidP="007F27E2">
            <w:pPr>
              <w:rPr>
                <w:rFonts w:eastAsia="Times New Roman"/>
                <w:lang w:eastAsia="hu-HU"/>
              </w:rPr>
            </w:pPr>
            <w:r w:rsidRPr="007F27E2">
              <w:rPr>
                <w:rFonts w:eastAsia="Times New Roman"/>
                <w:lang w:eastAsia="hu-HU"/>
              </w:rPr>
              <w:t>B/I.  Készletek</w:t>
            </w:r>
          </w:p>
        </w:tc>
        <w:tc>
          <w:tcPr>
            <w:tcW w:w="1559" w:type="dxa"/>
            <w:tcBorders>
              <w:top w:val="nil"/>
              <w:left w:val="single" w:sz="4" w:space="0" w:color="auto"/>
              <w:bottom w:val="single" w:sz="4" w:space="0" w:color="auto"/>
              <w:right w:val="nil"/>
            </w:tcBorders>
            <w:shd w:val="clear" w:color="auto" w:fill="auto"/>
            <w:vAlign w:val="center"/>
          </w:tcPr>
          <w:p w14:paraId="4DDF2D25" w14:textId="77777777" w:rsidR="007F27E2" w:rsidRPr="007F27E2" w:rsidRDefault="007F27E2" w:rsidP="007F27E2">
            <w:pPr>
              <w:jc w:val="right"/>
              <w:rPr>
                <w:rFonts w:eastAsia="Times New Roman"/>
                <w:lang w:eastAsia="hu-HU"/>
              </w:rPr>
            </w:pPr>
            <w:r w:rsidRPr="007F27E2">
              <w:rPr>
                <w:rFonts w:eastAsia="Times New Roman"/>
                <w:lang w:eastAsia="hu-HU"/>
              </w:rPr>
              <w:t>30 449</w:t>
            </w:r>
          </w:p>
        </w:tc>
        <w:tc>
          <w:tcPr>
            <w:tcW w:w="1560" w:type="dxa"/>
            <w:tcBorders>
              <w:top w:val="nil"/>
              <w:left w:val="single" w:sz="4" w:space="0" w:color="auto"/>
              <w:bottom w:val="single" w:sz="4" w:space="0" w:color="auto"/>
              <w:right w:val="nil"/>
            </w:tcBorders>
            <w:shd w:val="clear" w:color="auto" w:fill="auto"/>
            <w:noWrap/>
            <w:vAlign w:val="center"/>
          </w:tcPr>
          <w:p w14:paraId="05D3B5E4" w14:textId="77777777" w:rsidR="007F27E2" w:rsidRPr="007F27E2" w:rsidRDefault="007F27E2" w:rsidP="007F27E2">
            <w:pPr>
              <w:jc w:val="right"/>
              <w:rPr>
                <w:rFonts w:eastAsia="Times New Roman"/>
                <w:lang w:eastAsia="hu-HU"/>
              </w:rPr>
            </w:pPr>
            <w:r w:rsidRPr="007F27E2">
              <w:rPr>
                <w:rFonts w:eastAsia="Times New Roman"/>
                <w:lang w:eastAsia="hu-HU"/>
              </w:rPr>
              <w:t>33 433</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5F5B051" w14:textId="77777777" w:rsidR="007F27E2" w:rsidRPr="007F27E2" w:rsidRDefault="007F27E2" w:rsidP="007F27E2">
            <w:pPr>
              <w:jc w:val="right"/>
              <w:rPr>
                <w:rFonts w:eastAsia="Times New Roman"/>
                <w:lang w:eastAsia="hu-HU"/>
              </w:rPr>
            </w:pPr>
            <w:r w:rsidRPr="007F27E2">
              <w:rPr>
                <w:rFonts w:eastAsia="Times New Roman"/>
                <w:lang w:eastAsia="hu-HU"/>
              </w:rPr>
              <w:t>109,80</w:t>
            </w:r>
          </w:p>
        </w:tc>
      </w:tr>
      <w:tr w:rsidR="007F27E2" w:rsidRPr="007F27E2" w14:paraId="012B59EE" w14:textId="77777777" w:rsidTr="00E7065D">
        <w:trPr>
          <w:trHeight w:val="361"/>
        </w:trPr>
        <w:tc>
          <w:tcPr>
            <w:tcW w:w="4668" w:type="dxa"/>
            <w:tcBorders>
              <w:top w:val="nil"/>
              <w:left w:val="single" w:sz="8" w:space="0" w:color="auto"/>
              <w:bottom w:val="single" w:sz="4" w:space="0" w:color="auto"/>
              <w:right w:val="nil"/>
            </w:tcBorders>
            <w:shd w:val="clear" w:color="auto" w:fill="auto"/>
            <w:vAlign w:val="center"/>
            <w:hideMark/>
          </w:tcPr>
          <w:p w14:paraId="23ED1C4C" w14:textId="77777777" w:rsidR="007F27E2" w:rsidRPr="007F27E2" w:rsidRDefault="007F27E2" w:rsidP="007F27E2">
            <w:pPr>
              <w:rPr>
                <w:rFonts w:eastAsia="Times New Roman"/>
                <w:lang w:eastAsia="hu-HU"/>
              </w:rPr>
            </w:pPr>
            <w:r w:rsidRPr="007F27E2">
              <w:rPr>
                <w:rFonts w:eastAsia="Times New Roman"/>
                <w:lang w:eastAsia="hu-HU"/>
              </w:rPr>
              <w:t>B/II. Értékpapírok</w:t>
            </w:r>
          </w:p>
        </w:tc>
        <w:tc>
          <w:tcPr>
            <w:tcW w:w="1559" w:type="dxa"/>
            <w:tcBorders>
              <w:top w:val="nil"/>
              <w:left w:val="single" w:sz="4" w:space="0" w:color="auto"/>
              <w:bottom w:val="single" w:sz="4" w:space="0" w:color="auto"/>
              <w:right w:val="nil"/>
            </w:tcBorders>
            <w:shd w:val="clear" w:color="auto" w:fill="auto"/>
            <w:vAlign w:val="center"/>
          </w:tcPr>
          <w:p w14:paraId="5A636626"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560" w:type="dxa"/>
            <w:tcBorders>
              <w:top w:val="nil"/>
              <w:left w:val="single" w:sz="4" w:space="0" w:color="auto"/>
              <w:bottom w:val="single" w:sz="4" w:space="0" w:color="auto"/>
              <w:right w:val="nil"/>
            </w:tcBorders>
            <w:shd w:val="clear" w:color="auto" w:fill="auto"/>
            <w:noWrap/>
            <w:vAlign w:val="center"/>
          </w:tcPr>
          <w:p w14:paraId="3252B824"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A6F0BFB" w14:textId="77777777" w:rsidR="007F27E2" w:rsidRPr="007F27E2" w:rsidRDefault="007F27E2" w:rsidP="007F27E2">
            <w:pPr>
              <w:jc w:val="right"/>
              <w:rPr>
                <w:rFonts w:eastAsia="Times New Roman"/>
                <w:lang w:eastAsia="hu-HU"/>
              </w:rPr>
            </w:pPr>
            <w:r w:rsidRPr="007F27E2">
              <w:rPr>
                <w:rFonts w:eastAsia="Times New Roman"/>
                <w:lang w:eastAsia="hu-HU"/>
              </w:rPr>
              <w:t>0</w:t>
            </w:r>
          </w:p>
        </w:tc>
      </w:tr>
      <w:tr w:rsidR="007F27E2" w:rsidRPr="007F27E2" w14:paraId="63EB31AD" w14:textId="77777777" w:rsidTr="00E7065D">
        <w:trPr>
          <w:trHeight w:val="538"/>
        </w:trPr>
        <w:tc>
          <w:tcPr>
            <w:tcW w:w="4668" w:type="dxa"/>
            <w:tcBorders>
              <w:top w:val="nil"/>
              <w:left w:val="single" w:sz="8" w:space="0" w:color="auto"/>
              <w:bottom w:val="single" w:sz="4" w:space="0" w:color="auto"/>
              <w:right w:val="nil"/>
            </w:tcBorders>
            <w:shd w:val="clear" w:color="auto" w:fill="auto"/>
            <w:vAlign w:val="center"/>
            <w:hideMark/>
          </w:tcPr>
          <w:p w14:paraId="7725A658" w14:textId="77777777" w:rsidR="007F27E2" w:rsidRPr="007F27E2" w:rsidRDefault="007F27E2" w:rsidP="007F27E2">
            <w:pPr>
              <w:rPr>
                <w:rFonts w:eastAsia="Times New Roman"/>
                <w:b/>
                <w:bCs/>
                <w:lang w:eastAsia="hu-HU"/>
              </w:rPr>
            </w:pPr>
            <w:r w:rsidRPr="007F27E2">
              <w:rPr>
                <w:rFonts w:eastAsia="Times New Roman"/>
                <w:b/>
                <w:bCs/>
                <w:lang w:eastAsia="hu-HU"/>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14:paraId="7A6B8896" w14:textId="77777777" w:rsidR="007F27E2" w:rsidRPr="007F27E2" w:rsidRDefault="007F27E2" w:rsidP="007F27E2">
            <w:pPr>
              <w:jc w:val="right"/>
              <w:rPr>
                <w:rFonts w:eastAsia="Times New Roman"/>
                <w:b/>
                <w:bCs/>
                <w:lang w:eastAsia="hu-HU"/>
              </w:rPr>
            </w:pPr>
            <w:r w:rsidRPr="007F27E2">
              <w:rPr>
                <w:rFonts w:eastAsia="Times New Roman"/>
                <w:b/>
                <w:bCs/>
                <w:lang w:eastAsia="hu-HU"/>
              </w:rPr>
              <w:t>30 449</w:t>
            </w:r>
          </w:p>
        </w:tc>
        <w:tc>
          <w:tcPr>
            <w:tcW w:w="1560" w:type="dxa"/>
            <w:tcBorders>
              <w:top w:val="nil"/>
              <w:left w:val="single" w:sz="4" w:space="0" w:color="auto"/>
              <w:bottom w:val="single" w:sz="4" w:space="0" w:color="auto"/>
              <w:right w:val="nil"/>
            </w:tcBorders>
            <w:shd w:val="clear" w:color="auto" w:fill="auto"/>
            <w:noWrap/>
            <w:vAlign w:val="center"/>
          </w:tcPr>
          <w:p w14:paraId="0A63C939" w14:textId="77777777" w:rsidR="007F27E2" w:rsidRPr="007F27E2" w:rsidRDefault="007F27E2" w:rsidP="007F27E2">
            <w:pPr>
              <w:jc w:val="right"/>
              <w:rPr>
                <w:rFonts w:eastAsia="Times New Roman"/>
                <w:b/>
                <w:bCs/>
                <w:lang w:eastAsia="hu-HU"/>
              </w:rPr>
            </w:pPr>
            <w:r w:rsidRPr="007F27E2">
              <w:rPr>
                <w:rFonts w:eastAsia="Times New Roman"/>
                <w:b/>
                <w:bCs/>
                <w:lang w:eastAsia="hu-HU"/>
              </w:rPr>
              <w:t>33 433</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312B4462" w14:textId="77777777" w:rsidR="007F27E2" w:rsidRPr="007F27E2" w:rsidRDefault="007F27E2" w:rsidP="007F27E2">
            <w:pPr>
              <w:jc w:val="right"/>
              <w:rPr>
                <w:rFonts w:eastAsia="Times New Roman"/>
                <w:b/>
                <w:bCs/>
                <w:lang w:eastAsia="hu-HU"/>
              </w:rPr>
            </w:pPr>
            <w:r w:rsidRPr="007F27E2">
              <w:rPr>
                <w:rFonts w:eastAsia="Times New Roman"/>
                <w:b/>
                <w:bCs/>
                <w:lang w:eastAsia="hu-HU"/>
              </w:rPr>
              <w:t>109,80</w:t>
            </w:r>
          </w:p>
        </w:tc>
      </w:tr>
      <w:tr w:rsidR="007F27E2" w:rsidRPr="007F27E2" w14:paraId="2C59CA75" w14:textId="77777777" w:rsidTr="00E7065D">
        <w:trPr>
          <w:trHeight w:val="417"/>
        </w:trPr>
        <w:tc>
          <w:tcPr>
            <w:tcW w:w="4668" w:type="dxa"/>
            <w:tcBorders>
              <w:top w:val="nil"/>
              <w:left w:val="single" w:sz="8" w:space="0" w:color="auto"/>
              <w:bottom w:val="single" w:sz="4" w:space="0" w:color="auto"/>
              <w:right w:val="nil"/>
            </w:tcBorders>
            <w:shd w:val="clear" w:color="auto" w:fill="auto"/>
            <w:vAlign w:val="center"/>
            <w:hideMark/>
          </w:tcPr>
          <w:p w14:paraId="50DD9E07" w14:textId="77777777" w:rsidR="007F27E2" w:rsidRPr="007F27E2" w:rsidRDefault="007F27E2" w:rsidP="007F27E2">
            <w:pPr>
              <w:rPr>
                <w:rFonts w:eastAsia="Times New Roman"/>
                <w:lang w:eastAsia="hu-HU"/>
              </w:rPr>
            </w:pPr>
            <w:r w:rsidRPr="007F27E2">
              <w:rPr>
                <w:rFonts w:eastAsia="Times New Roman"/>
                <w:lang w:eastAsia="hu-HU"/>
              </w:rPr>
              <w:t>C/ Pénzeszközök</w:t>
            </w:r>
          </w:p>
        </w:tc>
        <w:tc>
          <w:tcPr>
            <w:tcW w:w="1559" w:type="dxa"/>
            <w:tcBorders>
              <w:top w:val="nil"/>
              <w:left w:val="single" w:sz="4" w:space="0" w:color="auto"/>
              <w:bottom w:val="single" w:sz="4" w:space="0" w:color="auto"/>
              <w:right w:val="nil"/>
            </w:tcBorders>
            <w:shd w:val="clear" w:color="auto" w:fill="auto"/>
            <w:vAlign w:val="center"/>
          </w:tcPr>
          <w:p w14:paraId="610446C3" w14:textId="77777777" w:rsidR="007F27E2" w:rsidRPr="007F27E2" w:rsidRDefault="007F27E2" w:rsidP="007F27E2">
            <w:pPr>
              <w:jc w:val="right"/>
              <w:rPr>
                <w:rFonts w:eastAsia="Times New Roman"/>
                <w:lang w:eastAsia="hu-HU"/>
              </w:rPr>
            </w:pPr>
            <w:r w:rsidRPr="007F27E2">
              <w:rPr>
                <w:rFonts w:eastAsia="Times New Roman"/>
                <w:lang w:eastAsia="hu-HU"/>
              </w:rPr>
              <w:t>7 649 426</w:t>
            </w:r>
          </w:p>
        </w:tc>
        <w:tc>
          <w:tcPr>
            <w:tcW w:w="1560" w:type="dxa"/>
            <w:tcBorders>
              <w:top w:val="nil"/>
              <w:left w:val="single" w:sz="4" w:space="0" w:color="auto"/>
              <w:bottom w:val="single" w:sz="4" w:space="0" w:color="auto"/>
              <w:right w:val="nil"/>
            </w:tcBorders>
            <w:shd w:val="clear" w:color="auto" w:fill="auto"/>
            <w:noWrap/>
            <w:vAlign w:val="center"/>
          </w:tcPr>
          <w:p w14:paraId="7C1B86F8" w14:textId="77777777" w:rsidR="007F27E2" w:rsidRPr="007F27E2" w:rsidRDefault="007F27E2" w:rsidP="007F27E2">
            <w:pPr>
              <w:jc w:val="right"/>
              <w:rPr>
                <w:rFonts w:eastAsia="Times New Roman"/>
                <w:lang w:eastAsia="hu-HU"/>
              </w:rPr>
            </w:pPr>
            <w:r w:rsidRPr="007F27E2">
              <w:rPr>
                <w:rFonts w:eastAsia="Times New Roman"/>
                <w:lang w:eastAsia="hu-HU"/>
              </w:rPr>
              <w:t>7 613 661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4715DA05" w14:textId="77777777" w:rsidR="007F27E2" w:rsidRPr="007F27E2" w:rsidRDefault="007F27E2" w:rsidP="007F27E2">
            <w:pPr>
              <w:jc w:val="right"/>
              <w:rPr>
                <w:rFonts w:eastAsia="Times New Roman"/>
                <w:lang w:eastAsia="hu-HU"/>
              </w:rPr>
            </w:pPr>
            <w:r w:rsidRPr="007F27E2">
              <w:rPr>
                <w:rFonts w:eastAsia="Times New Roman"/>
                <w:lang w:eastAsia="hu-HU"/>
              </w:rPr>
              <w:t>99,53</w:t>
            </w:r>
          </w:p>
        </w:tc>
      </w:tr>
      <w:tr w:rsidR="007F27E2" w:rsidRPr="007F27E2" w14:paraId="6BD8B108" w14:textId="77777777" w:rsidTr="00E7065D">
        <w:trPr>
          <w:trHeight w:val="423"/>
        </w:trPr>
        <w:tc>
          <w:tcPr>
            <w:tcW w:w="4668" w:type="dxa"/>
            <w:tcBorders>
              <w:top w:val="nil"/>
              <w:left w:val="single" w:sz="8" w:space="0" w:color="auto"/>
              <w:bottom w:val="single" w:sz="4" w:space="0" w:color="auto"/>
              <w:right w:val="nil"/>
            </w:tcBorders>
            <w:shd w:val="clear" w:color="auto" w:fill="auto"/>
            <w:vAlign w:val="center"/>
            <w:hideMark/>
          </w:tcPr>
          <w:p w14:paraId="0BB8BFC7" w14:textId="77777777" w:rsidR="007F27E2" w:rsidRPr="007F27E2" w:rsidRDefault="007F27E2" w:rsidP="007F27E2">
            <w:pPr>
              <w:rPr>
                <w:rFonts w:eastAsia="Times New Roman"/>
                <w:lang w:eastAsia="hu-HU"/>
              </w:rPr>
            </w:pPr>
            <w:r w:rsidRPr="007F27E2">
              <w:rPr>
                <w:rFonts w:eastAsia="Times New Roman"/>
                <w:lang w:eastAsia="hu-HU"/>
              </w:rPr>
              <w:t>D/ Követelések</w:t>
            </w:r>
          </w:p>
        </w:tc>
        <w:tc>
          <w:tcPr>
            <w:tcW w:w="1559" w:type="dxa"/>
            <w:tcBorders>
              <w:top w:val="nil"/>
              <w:left w:val="single" w:sz="4" w:space="0" w:color="auto"/>
              <w:bottom w:val="single" w:sz="4" w:space="0" w:color="auto"/>
              <w:right w:val="nil"/>
            </w:tcBorders>
            <w:shd w:val="clear" w:color="auto" w:fill="auto"/>
            <w:vAlign w:val="center"/>
          </w:tcPr>
          <w:p w14:paraId="49A1DD87" w14:textId="77777777" w:rsidR="007F27E2" w:rsidRPr="007F27E2" w:rsidRDefault="007F27E2" w:rsidP="007F27E2">
            <w:pPr>
              <w:jc w:val="right"/>
              <w:rPr>
                <w:rFonts w:eastAsia="Times New Roman"/>
                <w:lang w:eastAsia="hu-HU"/>
              </w:rPr>
            </w:pPr>
            <w:r w:rsidRPr="007F27E2">
              <w:rPr>
                <w:rFonts w:eastAsia="Times New Roman"/>
                <w:lang w:eastAsia="hu-HU"/>
              </w:rPr>
              <w:t>7 323 447</w:t>
            </w:r>
          </w:p>
        </w:tc>
        <w:tc>
          <w:tcPr>
            <w:tcW w:w="1560" w:type="dxa"/>
            <w:tcBorders>
              <w:top w:val="nil"/>
              <w:left w:val="single" w:sz="4" w:space="0" w:color="auto"/>
              <w:bottom w:val="single" w:sz="4" w:space="0" w:color="auto"/>
              <w:right w:val="nil"/>
            </w:tcBorders>
            <w:shd w:val="clear" w:color="auto" w:fill="auto"/>
            <w:noWrap/>
            <w:vAlign w:val="center"/>
          </w:tcPr>
          <w:p w14:paraId="61BC72A3" w14:textId="77777777" w:rsidR="007F27E2" w:rsidRPr="007F27E2" w:rsidRDefault="007F27E2" w:rsidP="007F27E2">
            <w:pPr>
              <w:jc w:val="right"/>
              <w:rPr>
                <w:rFonts w:eastAsia="Times New Roman"/>
                <w:lang w:eastAsia="hu-HU"/>
              </w:rPr>
            </w:pPr>
            <w:r w:rsidRPr="007F27E2">
              <w:rPr>
                <w:rFonts w:eastAsia="Times New Roman"/>
                <w:lang w:eastAsia="hu-HU"/>
              </w:rPr>
              <w:t>7 899 920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586B4F4" w14:textId="77777777" w:rsidR="007F27E2" w:rsidRPr="007F27E2" w:rsidRDefault="007F27E2" w:rsidP="007F27E2">
            <w:pPr>
              <w:jc w:val="right"/>
              <w:rPr>
                <w:rFonts w:eastAsia="Times New Roman"/>
                <w:lang w:eastAsia="hu-HU"/>
              </w:rPr>
            </w:pPr>
            <w:r w:rsidRPr="007F27E2">
              <w:rPr>
                <w:rFonts w:eastAsia="Times New Roman"/>
                <w:lang w:eastAsia="hu-HU"/>
              </w:rPr>
              <w:t>107,87</w:t>
            </w:r>
          </w:p>
        </w:tc>
      </w:tr>
      <w:tr w:rsidR="007F27E2" w:rsidRPr="007F27E2" w14:paraId="4BE574BD" w14:textId="77777777" w:rsidTr="00E7065D">
        <w:trPr>
          <w:trHeight w:val="415"/>
        </w:trPr>
        <w:tc>
          <w:tcPr>
            <w:tcW w:w="4668" w:type="dxa"/>
            <w:tcBorders>
              <w:top w:val="nil"/>
              <w:left w:val="single" w:sz="8" w:space="0" w:color="auto"/>
              <w:bottom w:val="single" w:sz="4" w:space="0" w:color="auto"/>
              <w:right w:val="nil"/>
            </w:tcBorders>
            <w:shd w:val="clear" w:color="auto" w:fill="auto"/>
            <w:vAlign w:val="center"/>
            <w:hideMark/>
          </w:tcPr>
          <w:p w14:paraId="730C692D" w14:textId="77777777" w:rsidR="007F27E2" w:rsidRPr="007F27E2" w:rsidRDefault="007F27E2" w:rsidP="007F27E2">
            <w:pPr>
              <w:rPr>
                <w:rFonts w:eastAsia="Times New Roman"/>
                <w:lang w:eastAsia="hu-HU"/>
              </w:rPr>
            </w:pPr>
            <w:r w:rsidRPr="007F27E2">
              <w:rPr>
                <w:rFonts w:eastAsia="Times New Roman"/>
                <w:lang w:eastAsia="hu-HU"/>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14:paraId="3E2BEB7E" w14:textId="77777777" w:rsidR="007F27E2" w:rsidRPr="007F27E2" w:rsidRDefault="007F27E2" w:rsidP="007F27E2">
            <w:pPr>
              <w:jc w:val="right"/>
              <w:rPr>
                <w:rFonts w:eastAsia="Times New Roman"/>
                <w:lang w:eastAsia="hu-HU"/>
              </w:rPr>
            </w:pPr>
            <w:r w:rsidRPr="007F27E2">
              <w:rPr>
                <w:rFonts w:eastAsia="Times New Roman"/>
                <w:lang w:eastAsia="hu-HU"/>
              </w:rPr>
              <w:t>220 282</w:t>
            </w:r>
          </w:p>
        </w:tc>
        <w:tc>
          <w:tcPr>
            <w:tcW w:w="1560" w:type="dxa"/>
            <w:tcBorders>
              <w:top w:val="nil"/>
              <w:left w:val="single" w:sz="4" w:space="0" w:color="auto"/>
              <w:bottom w:val="single" w:sz="4" w:space="0" w:color="auto"/>
              <w:right w:val="nil"/>
            </w:tcBorders>
            <w:shd w:val="clear" w:color="auto" w:fill="auto"/>
            <w:noWrap/>
            <w:vAlign w:val="center"/>
          </w:tcPr>
          <w:p w14:paraId="35F61C43" w14:textId="77777777" w:rsidR="007F27E2" w:rsidRPr="007F27E2" w:rsidRDefault="007F27E2" w:rsidP="007F27E2">
            <w:pPr>
              <w:jc w:val="right"/>
              <w:rPr>
                <w:rFonts w:eastAsia="Times New Roman"/>
                <w:lang w:eastAsia="hu-HU"/>
              </w:rPr>
            </w:pPr>
            <w:r w:rsidRPr="007F27E2">
              <w:rPr>
                <w:rFonts w:eastAsia="Times New Roman"/>
                <w:lang w:eastAsia="hu-HU"/>
              </w:rPr>
              <w:t>16 833</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3DA707DD" w14:textId="77777777" w:rsidR="007F27E2" w:rsidRPr="007F27E2" w:rsidRDefault="007F27E2" w:rsidP="007F27E2">
            <w:pPr>
              <w:jc w:val="right"/>
              <w:rPr>
                <w:rFonts w:eastAsia="Times New Roman"/>
                <w:lang w:eastAsia="hu-HU"/>
              </w:rPr>
            </w:pPr>
            <w:r w:rsidRPr="007F27E2">
              <w:rPr>
                <w:rFonts w:eastAsia="Times New Roman"/>
                <w:lang w:eastAsia="hu-HU"/>
              </w:rPr>
              <w:t>7,64</w:t>
            </w:r>
          </w:p>
        </w:tc>
      </w:tr>
      <w:tr w:rsidR="007F27E2" w:rsidRPr="007F27E2" w14:paraId="202FAB98" w14:textId="77777777" w:rsidTr="00E7065D">
        <w:trPr>
          <w:trHeight w:val="499"/>
        </w:trPr>
        <w:tc>
          <w:tcPr>
            <w:tcW w:w="4668" w:type="dxa"/>
            <w:tcBorders>
              <w:top w:val="nil"/>
              <w:left w:val="single" w:sz="8" w:space="0" w:color="auto"/>
              <w:bottom w:val="single" w:sz="8" w:space="0" w:color="auto"/>
              <w:right w:val="nil"/>
            </w:tcBorders>
            <w:shd w:val="clear" w:color="auto" w:fill="auto"/>
            <w:vAlign w:val="center"/>
            <w:hideMark/>
          </w:tcPr>
          <w:p w14:paraId="3CBC4D21" w14:textId="77777777" w:rsidR="007F27E2" w:rsidRPr="007F27E2" w:rsidRDefault="007F27E2" w:rsidP="007F27E2">
            <w:pPr>
              <w:rPr>
                <w:rFonts w:eastAsia="Times New Roman"/>
                <w:lang w:eastAsia="hu-HU"/>
              </w:rPr>
            </w:pPr>
            <w:r w:rsidRPr="007F27E2">
              <w:rPr>
                <w:rFonts w:eastAsia="Times New Roman"/>
                <w:lang w:eastAsia="hu-HU"/>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14:paraId="1EE7B5FE" w14:textId="77777777" w:rsidR="007F27E2" w:rsidRPr="007F27E2" w:rsidRDefault="007F27E2" w:rsidP="007F27E2">
            <w:pPr>
              <w:jc w:val="right"/>
              <w:rPr>
                <w:rFonts w:eastAsia="Times New Roman"/>
                <w:lang w:eastAsia="hu-HU"/>
              </w:rPr>
            </w:pPr>
            <w:r w:rsidRPr="007F27E2">
              <w:rPr>
                <w:rFonts w:eastAsia="Times New Roman"/>
                <w:lang w:eastAsia="hu-HU"/>
              </w:rPr>
              <w:t>500 493</w:t>
            </w:r>
          </w:p>
        </w:tc>
        <w:tc>
          <w:tcPr>
            <w:tcW w:w="1560" w:type="dxa"/>
            <w:tcBorders>
              <w:top w:val="nil"/>
              <w:left w:val="single" w:sz="4" w:space="0" w:color="auto"/>
              <w:bottom w:val="single" w:sz="8" w:space="0" w:color="auto"/>
              <w:right w:val="nil"/>
            </w:tcBorders>
            <w:shd w:val="clear" w:color="auto" w:fill="auto"/>
            <w:noWrap/>
            <w:vAlign w:val="center"/>
          </w:tcPr>
          <w:p w14:paraId="3A3DA44B" w14:textId="77777777" w:rsidR="007F27E2" w:rsidRPr="007F27E2" w:rsidRDefault="007F27E2" w:rsidP="007F27E2">
            <w:pPr>
              <w:jc w:val="right"/>
              <w:rPr>
                <w:rFonts w:eastAsia="Times New Roman"/>
                <w:lang w:eastAsia="hu-HU"/>
              </w:rPr>
            </w:pPr>
            <w:r w:rsidRPr="007F27E2">
              <w:rPr>
                <w:rFonts w:eastAsia="Times New Roman"/>
                <w:lang w:eastAsia="hu-HU"/>
              </w:rPr>
              <w:t>596 548</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69D4B4F9" w14:textId="77777777" w:rsidR="007F27E2" w:rsidRPr="007F27E2" w:rsidRDefault="007F27E2" w:rsidP="007F27E2">
            <w:pPr>
              <w:jc w:val="right"/>
              <w:rPr>
                <w:rFonts w:eastAsia="Times New Roman"/>
                <w:lang w:eastAsia="hu-HU"/>
              </w:rPr>
            </w:pPr>
            <w:r w:rsidRPr="007F27E2">
              <w:rPr>
                <w:rFonts w:eastAsia="Times New Roman"/>
                <w:lang w:eastAsia="hu-HU"/>
              </w:rPr>
              <w:t>119,19</w:t>
            </w:r>
          </w:p>
        </w:tc>
      </w:tr>
      <w:tr w:rsidR="007F27E2" w:rsidRPr="007F27E2" w14:paraId="2DBAB1C9" w14:textId="77777777" w:rsidTr="00E7065D">
        <w:trPr>
          <w:trHeight w:val="480"/>
        </w:trPr>
        <w:tc>
          <w:tcPr>
            <w:tcW w:w="4668" w:type="dxa"/>
            <w:tcBorders>
              <w:top w:val="nil"/>
              <w:left w:val="single" w:sz="8" w:space="0" w:color="auto"/>
              <w:bottom w:val="single" w:sz="8" w:space="0" w:color="auto"/>
              <w:right w:val="nil"/>
            </w:tcBorders>
            <w:shd w:val="clear" w:color="auto" w:fill="auto"/>
            <w:vAlign w:val="bottom"/>
            <w:hideMark/>
          </w:tcPr>
          <w:p w14:paraId="5FD6B8B7" w14:textId="77777777" w:rsidR="007F27E2" w:rsidRPr="007F27E2" w:rsidRDefault="007F27E2" w:rsidP="007F27E2">
            <w:pPr>
              <w:rPr>
                <w:rFonts w:eastAsia="Times New Roman"/>
                <w:b/>
                <w:bCs/>
                <w:lang w:eastAsia="hu-HU"/>
              </w:rPr>
            </w:pPr>
            <w:r w:rsidRPr="007F27E2">
              <w:rPr>
                <w:rFonts w:eastAsia="Times New Roman"/>
                <w:b/>
                <w:bCs/>
                <w:lang w:eastAsia="hu-HU"/>
              </w:rPr>
              <w:t>ESZKÖZÖK ÖSSZESEN</w:t>
            </w:r>
          </w:p>
        </w:tc>
        <w:tc>
          <w:tcPr>
            <w:tcW w:w="1559" w:type="dxa"/>
            <w:tcBorders>
              <w:top w:val="nil"/>
              <w:left w:val="single" w:sz="4" w:space="0" w:color="auto"/>
              <w:bottom w:val="single" w:sz="8" w:space="0" w:color="auto"/>
              <w:right w:val="nil"/>
            </w:tcBorders>
            <w:shd w:val="clear" w:color="auto" w:fill="auto"/>
            <w:vAlign w:val="bottom"/>
          </w:tcPr>
          <w:p w14:paraId="4B791DCB" w14:textId="77777777" w:rsidR="007F27E2" w:rsidRPr="007F27E2" w:rsidRDefault="007F27E2" w:rsidP="007F27E2">
            <w:pPr>
              <w:jc w:val="right"/>
              <w:rPr>
                <w:rFonts w:eastAsia="Times New Roman"/>
                <w:b/>
                <w:bCs/>
                <w:lang w:eastAsia="hu-HU"/>
              </w:rPr>
            </w:pPr>
            <w:r w:rsidRPr="007F27E2">
              <w:rPr>
                <w:rFonts w:eastAsia="Times New Roman"/>
                <w:b/>
                <w:bCs/>
                <w:lang w:eastAsia="hu-HU"/>
              </w:rPr>
              <w:t>115 757 403</w:t>
            </w:r>
          </w:p>
        </w:tc>
        <w:tc>
          <w:tcPr>
            <w:tcW w:w="1560" w:type="dxa"/>
            <w:tcBorders>
              <w:top w:val="nil"/>
              <w:left w:val="single" w:sz="4" w:space="0" w:color="auto"/>
              <w:bottom w:val="single" w:sz="8" w:space="0" w:color="auto"/>
              <w:right w:val="nil"/>
            </w:tcBorders>
            <w:shd w:val="clear" w:color="auto" w:fill="auto"/>
            <w:noWrap/>
            <w:vAlign w:val="bottom"/>
          </w:tcPr>
          <w:p w14:paraId="0078E25F" w14:textId="77777777" w:rsidR="007F27E2" w:rsidRPr="007F27E2" w:rsidRDefault="007F27E2" w:rsidP="007F27E2">
            <w:pPr>
              <w:jc w:val="right"/>
              <w:rPr>
                <w:rFonts w:eastAsia="Times New Roman"/>
                <w:b/>
                <w:bCs/>
                <w:lang w:eastAsia="hu-HU"/>
              </w:rPr>
            </w:pPr>
            <w:r w:rsidRPr="007F27E2">
              <w:rPr>
                <w:rFonts w:eastAsia="Times New Roman"/>
                <w:b/>
                <w:bCs/>
                <w:lang w:eastAsia="hu-HU"/>
              </w:rPr>
              <w:t>115 861 216</w:t>
            </w:r>
          </w:p>
        </w:tc>
        <w:tc>
          <w:tcPr>
            <w:tcW w:w="1275" w:type="dxa"/>
            <w:tcBorders>
              <w:top w:val="nil"/>
              <w:left w:val="single" w:sz="4" w:space="0" w:color="auto"/>
              <w:bottom w:val="single" w:sz="8" w:space="0" w:color="auto"/>
              <w:right w:val="single" w:sz="8" w:space="0" w:color="auto"/>
            </w:tcBorders>
            <w:shd w:val="clear" w:color="auto" w:fill="auto"/>
            <w:noWrap/>
            <w:vAlign w:val="bottom"/>
          </w:tcPr>
          <w:p w14:paraId="38910006" w14:textId="77777777" w:rsidR="007F27E2" w:rsidRPr="007F27E2" w:rsidRDefault="007F27E2" w:rsidP="007F27E2">
            <w:pPr>
              <w:jc w:val="right"/>
              <w:rPr>
                <w:rFonts w:eastAsia="Times New Roman"/>
                <w:b/>
                <w:bCs/>
                <w:lang w:eastAsia="hu-HU"/>
              </w:rPr>
            </w:pPr>
            <w:r w:rsidRPr="007F27E2">
              <w:rPr>
                <w:rFonts w:eastAsia="Times New Roman"/>
                <w:b/>
                <w:bCs/>
                <w:lang w:eastAsia="hu-HU"/>
              </w:rPr>
              <w:t>100,09</w:t>
            </w:r>
          </w:p>
        </w:tc>
      </w:tr>
    </w:tbl>
    <w:p w14:paraId="6E433586" w14:textId="77777777" w:rsidR="007F27E2" w:rsidRPr="007F27E2" w:rsidRDefault="007F27E2" w:rsidP="007F27E2">
      <w:pPr>
        <w:jc w:val="both"/>
        <w:rPr>
          <w:rFonts w:eastAsia="Times New Roman"/>
          <w:highlight w:val="yellow"/>
          <w:lang w:eastAsia="hu-HU"/>
        </w:rPr>
      </w:pPr>
    </w:p>
    <w:p w14:paraId="236936CA" w14:textId="77777777" w:rsidR="007F27E2" w:rsidRPr="007F27E2" w:rsidRDefault="007F27E2" w:rsidP="007F27E2">
      <w:pPr>
        <w:jc w:val="both"/>
        <w:rPr>
          <w:rFonts w:eastAsia="Times New Roman"/>
          <w:lang w:eastAsia="hu-HU"/>
        </w:rPr>
      </w:pPr>
      <w:r w:rsidRPr="007F27E2">
        <w:rPr>
          <w:rFonts w:eastAsia="Times New Roman"/>
          <w:lang w:eastAsia="hu-HU"/>
        </w:rPr>
        <w:lastRenderedPageBreak/>
        <w:t>Az önkormányzat összevont mérlegfőösszege a 2022.évi zárómérleg adataihoz képest 103.813 eFt növekedést mutat, több tényező együttes hatásaként. A követelés állomány és az aktív időbeli elhatárolások növekedése, a tárgyi eszközök és a pénzeszközök csökkenése, valamint az egyéb sajátos elszámolások (Áfa) változása hatott jelentősen a főösszegre.</w:t>
      </w:r>
    </w:p>
    <w:p w14:paraId="1667A672" w14:textId="77777777" w:rsidR="007F27E2" w:rsidRPr="007F27E2" w:rsidRDefault="007F27E2" w:rsidP="007F27E2">
      <w:pPr>
        <w:rPr>
          <w:highlight w:val="yellow"/>
          <w:u w:val="single"/>
        </w:rPr>
      </w:pPr>
    </w:p>
    <w:p w14:paraId="21692CB2" w14:textId="77777777" w:rsidR="007F27E2" w:rsidRPr="007F27E2" w:rsidRDefault="007F27E2" w:rsidP="007F27E2">
      <w:pPr>
        <w:rPr>
          <w:u w:val="single"/>
        </w:rPr>
      </w:pPr>
      <w:r w:rsidRPr="007F27E2">
        <w:rPr>
          <w:u w:val="single"/>
        </w:rPr>
        <w:t>Tárgyi eszközök</w:t>
      </w:r>
    </w:p>
    <w:p w14:paraId="5AE474DD" w14:textId="77777777" w:rsidR="007F27E2" w:rsidRPr="007F27E2" w:rsidRDefault="007F27E2" w:rsidP="007F27E2">
      <w:pPr>
        <w:jc w:val="both"/>
        <w:rPr>
          <w:rFonts w:ascii="Calibri" w:eastAsia="Times New Roman" w:hAnsi="Calibri" w:cs="Calibri"/>
          <w:color w:val="000000" w:themeColor="text1"/>
          <w:szCs w:val="24"/>
          <w:lang w:eastAsia="hu-HU"/>
        </w:rPr>
      </w:pPr>
      <w:r w:rsidRPr="007F27E2">
        <w:rPr>
          <w:rFonts w:ascii="Calibri" w:eastAsia="Times New Roman" w:hAnsi="Calibri" w:cs="Calibri"/>
          <w:color w:val="000000" w:themeColor="text1"/>
          <w:szCs w:val="24"/>
          <w:lang w:eastAsia="hu-HU"/>
        </w:rPr>
        <w:t>A befejezetlen beruházások állománya csökkent, mert a TOP valamint a BM támogatásból megvalósuló projektek nagy része aktiválásra került.  Új projektek is indultak 2023. évben, mely beruházások aktiválására a következő években kerül sor.</w:t>
      </w:r>
    </w:p>
    <w:p w14:paraId="09643813" w14:textId="77777777" w:rsidR="007F27E2" w:rsidRPr="007F27E2" w:rsidRDefault="007F27E2" w:rsidP="007F27E2">
      <w:pPr>
        <w:jc w:val="both"/>
        <w:rPr>
          <w:highlight w:val="yellow"/>
        </w:rPr>
      </w:pPr>
    </w:p>
    <w:p w14:paraId="64C7F90E" w14:textId="77777777" w:rsidR="007F27E2" w:rsidRPr="007F27E2" w:rsidRDefault="007F27E2" w:rsidP="007F27E2">
      <w:pPr>
        <w:jc w:val="both"/>
        <w:rPr>
          <w:rFonts w:ascii="Calibri" w:eastAsia="Times New Roman" w:hAnsi="Calibri" w:cs="Calibri"/>
          <w:color w:val="000000" w:themeColor="text1"/>
          <w:szCs w:val="24"/>
          <w:lang w:eastAsia="hu-HU"/>
        </w:rPr>
      </w:pPr>
      <w:r w:rsidRPr="007F27E2">
        <w:rPr>
          <w:rFonts w:ascii="Calibri" w:eastAsia="Times New Roman" w:hAnsi="Calibri" w:cs="Calibri"/>
          <w:color w:val="000000" w:themeColor="text1"/>
          <w:szCs w:val="24"/>
          <w:lang w:eastAsia="hu-HU"/>
        </w:rPr>
        <w:t>A befejezetlen beruházások állományából 2023. évben az alábbi nagyobb beruházásokat aktiváltuk:</w:t>
      </w:r>
    </w:p>
    <w:p w14:paraId="66AA8B37" w14:textId="77777777" w:rsidR="007F27E2" w:rsidRPr="007F27E2" w:rsidRDefault="007F27E2" w:rsidP="007F27E2">
      <w:pPr>
        <w:numPr>
          <w:ilvl w:val="0"/>
          <w:numId w:val="44"/>
        </w:numPr>
        <w:contextualSpacing/>
        <w:jc w:val="both"/>
      </w:pPr>
      <w:r w:rsidRPr="007F27E2">
        <w:t>Balogunyom-Szombathely településeket összekötő kerékpárút</w:t>
      </w:r>
    </w:p>
    <w:p w14:paraId="37ABA3DC" w14:textId="77777777" w:rsidR="007F27E2" w:rsidRPr="007F27E2" w:rsidRDefault="007F27E2" w:rsidP="007F27E2">
      <w:pPr>
        <w:numPr>
          <w:ilvl w:val="0"/>
          <w:numId w:val="44"/>
        </w:numPr>
        <w:contextualSpacing/>
      </w:pPr>
      <w:r w:rsidRPr="007F27E2">
        <w:t>Városligeti Bölcsőde építése</w:t>
      </w:r>
    </w:p>
    <w:p w14:paraId="4EB9F175" w14:textId="77777777" w:rsidR="007F27E2" w:rsidRPr="007F27E2" w:rsidRDefault="007F27E2" w:rsidP="007F27E2">
      <w:pPr>
        <w:numPr>
          <w:ilvl w:val="0"/>
          <w:numId w:val="44"/>
        </w:numPr>
        <w:contextualSpacing/>
      </w:pPr>
      <w:r w:rsidRPr="007F27E2">
        <w:t>Szedreskert szabadtéri rendezvénytérré fejlesztése</w:t>
      </w:r>
    </w:p>
    <w:p w14:paraId="4E70FABB" w14:textId="77777777" w:rsidR="007F27E2" w:rsidRPr="007F27E2" w:rsidRDefault="007F27E2" w:rsidP="007F27E2">
      <w:pPr>
        <w:numPr>
          <w:ilvl w:val="0"/>
          <w:numId w:val="44"/>
        </w:numPr>
        <w:contextualSpacing/>
      </w:pPr>
      <w:r w:rsidRPr="007F27E2">
        <w:t>Belvárosi közösségi tér fejlesztése</w:t>
      </w:r>
    </w:p>
    <w:p w14:paraId="5F4FC0FB" w14:textId="77777777" w:rsidR="007F27E2" w:rsidRPr="007F27E2" w:rsidRDefault="007F27E2" w:rsidP="007F27E2">
      <w:pPr>
        <w:numPr>
          <w:ilvl w:val="0"/>
          <w:numId w:val="44"/>
        </w:numPr>
        <w:contextualSpacing/>
      </w:pPr>
      <w:r w:rsidRPr="007F27E2">
        <w:t>Képtár turisztikai célú felújítása II. ütem</w:t>
      </w:r>
    </w:p>
    <w:p w14:paraId="11AB505A" w14:textId="77777777" w:rsidR="007F27E2" w:rsidRPr="007F27E2" w:rsidRDefault="007F27E2" w:rsidP="007F27E2">
      <w:pPr>
        <w:numPr>
          <w:ilvl w:val="0"/>
          <w:numId w:val="44"/>
        </w:numPr>
        <w:contextualSpacing/>
      </w:pPr>
      <w:r w:rsidRPr="007F27E2">
        <w:t>Zarkaházi Szily-kastély felújítása</w:t>
      </w:r>
    </w:p>
    <w:p w14:paraId="74364723" w14:textId="77777777" w:rsidR="007F27E2" w:rsidRPr="007F27E2" w:rsidRDefault="007F27E2" w:rsidP="007F27E2">
      <w:pPr>
        <w:numPr>
          <w:ilvl w:val="0"/>
          <w:numId w:val="44"/>
        </w:numPr>
        <w:contextualSpacing/>
        <w:rPr>
          <w:lang w:eastAsia="hu-HU"/>
        </w:rPr>
      </w:pPr>
      <w:r w:rsidRPr="007F27E2">
        <w:t xml:space="preserve">Kodály </w:t>
      </w:r>
      <w:r w:rsidRPr="007F27E2">
        <w:rPr>
          <w:lang w:eastAsia="hu-HU"/>
        </w:rPr>
        <w:t>Zoltán utca burkolatfelújítás</w:t>
      </w:r>
    </w:p>
    <w:p w14:paraId="6153FDA1" w14:textId="77777777" w:rsidR="007F27E2" w:rsidRPr="007F27E2" w:rsidRDefault="007F27E2" w:rsidP="007F27E2">
      <w:pPr>
        <w:numPr>
          <w:ilvl w:val="0"/>
          <w:numId w:val="44"/>
        </w:numPr>
        <w:contextualSpacing/>
        <w:rPr>
          <w:lang w:eastAsia="hu-HU"/>
        </w:rPr>
      </w:pPr>
      <w:r w:rsidRPr="007F27E2">
        <w:rPr>
          <w:lang w:eastAsia="hu-HU"/>
        </w:rPr>
        <w:t>Ferenczy István utca hiányzó szakasz kiépítése</w:t>
      </w:r>
    </w:p>
    <w:p w14:paraId="6E35E353" w14:textId="77777777" w:rsidR="007F27E2" w:rsidRPr="007F27E2" w:rsidRDefault="007F27E2" w:rsidP="007F27E2">
      <w:pPr>
        <w:numPr>
          <w:ilvl w:val="0"/>
          <w:numId w:val="44"/>
        </w:numPr>
        <w:contextualSpacing/>
        <w:rPr>
          <w:lang w:eastAsia="hu-HU"/>
        </w:rPr>
      </w:pPr>
      <w:r w:rsidRPr="007F27E2">
        <w:rPr>
          <w:lang w:eastAsia="hu-HU"/>
        </w:rPr>
        <w:t>Szőlős utca burkolatfelújítás</w:t>
      </w:r>
    </w:p>
    <w:p w14:paraId="245EDF31" w14:textId="77777777" w:rsidR="007F27E2" w:rsidRPr="007F27E2" w:rsidRDefault="007F27E2" w:rsidP="007F27E2">
      <w:pPr>
        <w:numPr>
          <w:ilvl w:val="0"/>
          <w:numId w:val="44"/>
        </w:numPr>
        <w:contextualSpacing/>
        <w:rPr>
          <w:lang w:eastAsia="hu-HU"/>
        </w:rPr>
      </w:pPr>
      <w:r w:rsidRPr="007F27E2">
        <w:rPr>
          <w:lang w:eastAsia="hu-HU"/>
        </w:rPr>
        <w:t>Károly Róbert utca burkolatfelújítás</w:t>
      </w:r>
    </w:p>
    <w:p w14:paraId="66A50DFA" w14:textId="77777777" w:rsidR="007F27E2" w:rsidRPr="007F27E2" w:rsidRDefault="007F27E2" w:rsidP="007F27E2">
      <w:pPr>
        <w:numPr>
          <w:ilvl w:val="0"/>
          <w:numId w:val="44"/>
        </w:numPr>
        <w:contextualSpacing/>
      </w:pPr>
      <w:r w:rsidRPr="007F27E2">
        <w:t xml:space="preserve">Dozmat utca, Paragvári utca, Nádasdy Ferenc utca, Magyar László utca </w:t>
      </w:r>
    </w:p>
    <w:p w14:paraId="65160BFB" w14:textId="77777777" w:rsidR="007F27E2" w:rsidRPr="007F27E2" w:rsidRDefault="007F27E2" w:rsidP="007F27E2">
      <w:pPr>
        <w:numPr>
          <w:ilvl w:val="0"/>
          <w:numId w:val="44"/>
        </w:numPr>
        <w:contextualSpacing/>
      </w:pPr>
      <w:r w:rsidRPr="007F27E2">
        <w:t>Víztorony és környezetének turisztikai célú fejlesztése II. ütem</w:t>
      </w:r>
    </w:p>
    <w:p w14:paraId="19D6860F" w14:textId="77777777" w:rsidR="007F27E2" w:rsidRPr="007F27E2" w:rsidRDefault="007F27E2" w:rsidP="007F27E2">
      <w:pPr>
        <w:numPr>
          <w:ilvl w:val="0"/>
          <w:numId w:val="44"/>
        </w:numPr>
        <w:contextualSpacing/>
      </w:pPr>
      <w:r w:rsidRPr="007F27E2">
        <w:t>Vásárcsarnok és környékének rekonstrukciója</w:t>
      </w:r>
    </w:p>
    <w:p w14:paraId="55E1BA2D" w14:textId="77777777" w:rsidR="007F27E2" w:rsidRPr="007F27E2" w:rsidRDefault="007F27E2" w:rsidP="007F27E2">
      <w:pPr>
        <w:numPr>
          <w:ilvl w:val="0"/>
          <w:numId w:val="44"/>
        </w:numPr>
        <w:contextualSpacing/>
      </w:pPr>
      <w:r w:rsidRPr="007F27E2">
        <w:t>Szent István király utcai Gyöngyös-patak híd- és útrekonstrukciók.</w:t>
      </w:r>
    </w:p>
    <w:p w14:paraId="4FB02A30" w14:textId="77777777" w:rsidR="007F27E2" w:rsidRPr="007F27E2" w:rsidRDefault="007F27E2" w:rsidP="007F27E2">
      <w:pPr>
        <w:rPr>
          <w:highlight w:val="yellow"/>
        </w:rPr>
      </w:pPr>
    </w:p>
    <w:p w14:paraId="344F451C" w14:textId="77777777" w:rsidR="007F27E2" w:rsidRPr="007F27E2" w:rsidRDefault="007F27E2" w:rsidP="007F27E2">
      <w:pPr>
        <w:jc w:val="both"/>
        <w:rPr>
          <w:rFonts w:eastAsia="Times New Roman"/>
          <w:color w:val="000000" w:themeColor="text1"/>
          <w:szCs w:val="24"/>
          <w:lang w:eastAsia="hu-HU"/>
        </w:rPr>
      </w:pPr>
      <w:r w:rsidRPr="007F27E2">
        <w:rPr>
          <w:rFonts w:eastAsia="Times New Roman"/>
          <w:color w:val="000000" w:themeColor="text1"/>
          <w:szCs w:val="24"/>
          <w:lang w:eastAsia="hu-HU"/>
        </w:rPr>
        <w:t xml:space="preserve">Térítésmentesen átadtuk az Önkormányzat által az intézményeink részére beszerzett alábbi eszközöket: </w:t>
      </w:r>
    </w:p>
    <w:p w14:paraId="601B1C8F" w14:textId="77777777" w:rsidR="007F27E2" w:rsidRPr="007F27E2" w:rsidRDefault="007F27E2" w:rsidP="007F27E2">
      <w:pPr>
        <w:numPr>
          <w:ilvl w:val="0"/>
          <w:numId w:val="45"/>
        </w:numPr>
        <w:contextualSpacing/>
        <w:jc w:val="both"/>
        <w:rPr>
          <w:rFonts w:ascii="Calibri" w:eastAsia="Times New Roman" w:hAnsi="Calibri" w:cs="Calibri"/>
          <w:lang w:eastAsia="hu-HU"/>
        </w:rPr>
      </w:pPr>
      <w:r w:rsidRPr="007F27E2">
        <w:rPr>
          <w:rFonts w:ascii="Calibri" w:eastAsia="Times New Roman" w:hAnsi="Calibri" w:cs="Calibri"/>
          <w:lang w:eastAsia="hu-HU"/>
        </w:rPr>
        <w:t>A „Költségvetési intézmények informatikai fejlesztése” költségvetési tételsor terhére 2 darab Routert a Szombathelyi Városligeti Bölcsőde részére</w:t>
      </w:r>
    </w:p>
    <w:p w14:paraId="0B238E8B" w14:textId="77777777" w:rsidR="007F27E2" w:rsidRPr="007F27E2" w:rsidRDefault="007F27E2" w:rsidP="007F27E2">
      <w:pPr>
        <w:numPr>
          <w:ilvl w:val="0"/>
          <w:numId w:val="45"/>
        </w:numPr>
        <w:contextualSpacing/>
        <w:rPr>
          <w:rFonts w:ascii="Calibri" w:hAnsi="Calibri" w:cs="Calibri"/>
        </w:rPr>
      </w:pPr>
      <w:r w:rsidRPr="007F27E2">
        <w:rPr>
          <w:rFonts w:ascii="Calibri" w:eastAsia="Times New Roman" w:hAnsi="Calibri" w:cs="Calibri"/>
          <w:lang w:eastAsia="hu-HU"/>
        </w:rPr>
        <w:t>A „Digitális óvoda” és a „Költségvetési intézmények informatikai fejlesztése” költségvetési tételsorok terhére informatikai eszközöket a szombathelyi óvodák részére</w:t>
      </w:r>
    </w:p>
    <w:p w14:paraId="6E200FE2" w14:textId="77777777" w:rsidR="007F27E2" w:rsidRPr="007F27E2" w:rsidRDefault="007F27E2" w:rsidP="007F27E2">
      <w:pPr>
        <w:numPr>
          <w:ilvl w:val="0"/>
          <w:numId w:val="45"/>
        </w:numPr>
        <w:contextualSpacing/>
        <w:rPr>
          <w:rFonts w:ascii="Calibri" w:hAnsi="Calibri" w:cs="Calibri"/>
        </w:rPr>
      </w:pPr>
      <w:r w:rsidRPr="007F27E2">
        <w:rPr>
          <w:rFonts w:ascii="Calibri" w:eastAsia="Times New Roman" w:hAnsi="Calibri" w:cs="Calibri"/>
          <w:lang w:eastAsia="hu-HU"/>
        </w:rPr>
        <w:t>Az „Intézményi felújítások” költségvetési tételsor terhére a Szombathely, Váci M. u. 3. sz. alatti ingatlanon lévő orvosi rendelő és idősek klubja kazánházába melegvíztározót.</w:t>
      </w:r>
    </w:p>
    <w:p w14:paraId="5F0E4371" w14:textId="77777777" w:rsidR="007F27E2" w:rsidRPr="007F27E2" w:rsidRDefault="007F27E2" w:rsidP="007F27E2">
      <w:pPr>
        <w:rPr>
          <w:rFonts w:ascii="Calibri" w:hAnsi="Calibri" w:cs="Calibri"/>
        </w:rPr>
      </w:pPr>
    </w:p>
    <w:p w14:paraId="413E2715" w14:textId="77777777" w:rsidR="007F27E2" w:rsidRPr="007F27E2" w:rsidRDefault="007F27E2" w:rsidP="007F27E2">
      <w:pPr>
        <w:rPr>
          <w:rFonts w:ascii="Calibri" w:eastAsia="Times New Roman" w:hAnsi="Calibri" w:cs="Calibri"/>
          <w:lang w:eastAsia="hu-HU"/>
        </w:rPr>
      </w:pPr>
      <w:r w:rsidRPr="007F27E2">
        <w:rPr>
          <w:rFonts w:ascii="Calibri" w:hAnsi="Calibri" w:cs="Calibri"/>
        </w:rPr>
        <w:t>Térítésmentesen átadtuk továbbá a</w:t>
      </w:r>
      <w:r w:rsidRPr="007F27E2">
        <w:rPr>
          <w:rFonts w:ascii="Calibri" w:eastAsia="Times New Roman" w:hAnsi="Calibri" w:cs="Calibri"/>
          <w:lang w:eastAsia="hu-HU"/>
        </w:rPr>
        <w:t xml:space="preserve"> 10811/47. helyrajzi számú földterületet a Magyar Államnak, illetve az 5941/15. helyrajzi számon nyilvántartott földterületet és járdát a Kárpát-medencei Művészeti Népfőiskola Alapítványnak (MMIK üzemeltetője).</w:t>
      </w:r>
    </w:p>
    <w:p w14:paraId="086E3317" w14:textId="77777777" w:rsidR="007F27E2" w:rsidRPr="007F27E2" w:rsidRDefault="007F27E2" w:rsidP="007F27E2">
      <w:pPr>
        <w:rPr>
          <w:rFonts w:ascii="Calibri" w:eastAsia="Times New Roman" w:hAnsi="Calibri" w:cs="Calibri"/>
          <w:lang w:eastAsia="hu-HU"/>
        </w:rPr>
      </w:pPr>
    </w:p>
    <w:p w14:paraId="06AAA066" w14:textId="77777777" w:rsidR="007F27E2" w:rsidRPr="007F27E2" w:rsidRDefault="007F27E2" w:rsidP="007F27E2">
      <w:pPr>
        <w:jc w:val="both"/>
      </w:pPr>
      <w:r w:rsidRPr="007F27E2">
        <w:t>Térítésmentesen átvettünk SZMJV Polgármesteri Hivatalától a Petőfi S. u. 8. szám alatti épületet (Gyámhivatal épületét); Boldog Brenner János Liget felújítási értékét a Metál Hungária Kft.-től; Szent Gellért u. 39. szám előtti hulladékgyűjtő edényt a Dancsó Grouptól; Mérleg utcai játszóteret a Falco Zrt.-től; utakat, járdákat a Gyöngyös 3000 Viziközmű Társulattól; 4736/1. hrsz-ú földterületet és utat Fekete Zoltántól; gázkazánt a Vas Vármegyei Temetkezési Kft.-től.</w:t>
      </w:r>
    </w:p>
    <w:p w14:paraId="5AD80E84" w14:textId="77777777" w:rsidR="007F27E2" w:rsidRPr="007F27E2" w:rsidRDefault="007F27E2" w:rsidP="007F27E2">
      <w:pPr>
        <w:jc w:val="both"/>
        <w:rPr>
          <w:highlight w:val="yellow"/>
        </w:rPr>
      </w:pPr>
    </w:p>
    <w:p w14:paraId="2DB1D743" w14:textId="21598146"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 xml:space="preserve">Egyéb csökkenésként, illetve egyéb növekedésként számoljuk el a számviteli szabályok szerint az üzemeltetésre (SZOVA Nonprofit Zrt) és a vagyonkezelésbe (SZMJV Önkormányzatának költségvetési szervei, Szombathelyi Tankerületi Központ, Vas Vármegyei Szakképzési Centrum, Vas </w:t>
      </w:r>
      <w:r w:rsidR="008604E0">
        <w:rPr>
          <w:rFonts w:eastAsia="Times New Roman"/>
          <w:lang w:eastAsia="hu-HU"/>
        </w:rPr>
        <w:t>M</w:t>
      </w:r>
      <w:r w:rsidRPr="007F27E2">
        <w:rPr>
          <w:rFonts w:eastAsia="Times New Roman"/>
          <w:lang w:eastAsia="hu-HU"/>
        </w:rPr>
        <w:t>egyei Temetkezési Kft) átadott-átvett eszközök főkönyvi átsorolását, illetve a kataszteri változásokat.</w:t>
      </w:r>
    </w:p>
    <w:p w14:paraId="1A9C021B" w14:textId="77777777" w:rsidR="007F27E2" w:rsidRPr="007F27E2" w:rsidRDefault="007F27E2" w:rsidP="007F27E2">
      <w:pPr>
        <w:jc w:val="both"/>
        <w:rPr>
          <w:rFonts w:eastAsia="Times New Roman"/>
          <w:u w:val="single"/>
          <w:lang w:eastAsia="hu-HU"/>
        </w:rPr>
      </w:pPr>
    </w:p>
    <w:p w14:paraId="1EEB3A12" w14:textId="77777777" w:rsidR="00C41E6D" w:rsidRDefault="00C41E6D" w:rsidP="007F27E2">
      <w:pPr>
        <w:jc w:val="both"/>
        <w:rPr>
          <w:rFonts w:eastAsia="Times New Roman"/>
          <w:u w:val="single"/>
          <w:lang w:eastAsia="hu-HU"/>
        </w:rPr>
      </w:pPr>
    </w:p>
    <w:p w14:paraId="6F96BFC3" w14:textId="77777777" w:rsidR="00C41E6D" w:rsidRDefault="00C41E6D" w:rsidP="007F27E2">
      <w:pPr>
        <w:jc w:val="both"/>
        <w:rPr>
          <w:rFonts w:eastAsia="Times New Roman"/>
          <w:u w:val="single"/>
          <w:lang w:eastAsia="hu-HU"/>
        </w:rPr>
      </w:pPr>
    </w:p>
    <w:p w14:paraId="2299D907" w14:textId="77777777" w:rsidR="00C41E6D" w:rsidRDefault="00C41E6D" w:rsidP="007F27E2">
      <w:pPr>
        <w:jc w:val="both"/>
        <w:rPr>
          <w:rFonts w:eastAsia="Times New Roman"/>
          <w:u w:val="single"/>
          <w:lang w:eastAsia="hu-HU"/>
        </w:rPr>
      </w:pPr>
    </w:p>
    <w:p w14:paraId="2302362B" w14:textId="77777777" w:rsidR="00C41E6D" w:rsidRDefault="00C41E6D" w:rsidP="007F27E2">
      <w:pPr>
        <w:jc w:val="both"/>
        <w:rPr>
          <w:rFonts w:eastAsia="Times New Roman"/>
          <w:u w:val="single"/>
          <w:lang w:eastAsia="hu-HU"/>
        </w:rPr>
      </w:pPr>
    </w:p>
    <w:p w14:paraId="33C6C01C" w14:textId="77777777" w:rsidR="00C41E6D" w:rsidRDefault="00C41E6D" w:rsidP="007F27E2">
      <w:pPr>
        <w:jc w:val="both"/>
        <w:rPr>
          <w:rFonts w:eastAsia="Times New Roman"/>
          <w:u w:val="single"/>
          <w:lang w:eastAsia="hu-HU"/>
        </w:rPr>
      </w:pPr>
    </w:p>
    <w:p w14:paraId="16C2CF95" w14:textId="77777777" w:rsidR="00C41E6D" w:rsidRDefault="00C41E6D" w:rsidP="007F27E2">
      <w:pPr>
        <w:jc w:val="both"/>
        <w:rPr>
          <w:rFonts w:eastAsia="Times New Roman"/>
          <w:u w:val="single"/>
          <w:lang w:eastAsia="hu-HU"/>
        </w:rPr>
      </w:pPr>
    </w:p>
    <w:p w14:paraId="4BF72642" w14:textId="77777777" w:rsidR="00C41E6D" w:rsidRDefault="00C41E6D" w:rsidP="007F27E2">
      <w:pPr>
        <w:jc w:val="both"/>
        <w:rPr>
          <w:rFonts w:eastAsia="Times New Roman"/>
          <w:u w:val="single"/>
          <w:lang w:eastAsia="hu-HU"/>
        </w:rPr>
      </w:pPr>
    </w:p>
    <w:p w14:paraId="47CE6BA6" w14:textId="77777777" w:rsidR="00C41E6D" w:rsidRDefault="00C41E6D" w:rsidP="007F27E2">
      <w:pPr>
        <w:jc w:val="both"/>
        <w:rPr>
          <w:rFonts w:eastAsia="Times New Roman"/>
          <w:u w:val="single"/>
          <w:lang w:eastAsia="hu-HU"/>
        </w:rPr>
      </w:pPr>
    </w:p>
    <w:p w14:paraId="6E097456" w14:textId="63838692" w:rsidR="007F27E2" w:rsidRPr="007F27E2" w:rsidRDefault="007F27E2" w:rsidP="007F27E2">
      <w:pPr>
        <w:jc w:val="both"/>
        <w:rPr>
          <w:rFonts w:eastAsia="Times New Roman"/>
          <w:u w:val="single"/>
          <w:lang w:eastAsia="hu-HU"/>
        </w:rPr>
      </w:pPr>
      <w:r w:rsidRPr="007F27E2">
        <w:rPr>
          <w:rFonts w:eastAsia="Times New Roman"/>
          <w:u w:val="single"/>
          <w:lang w:eastAsia="hu-HU"/>
        </w:rPr>
        <w:lastRenderedPageBreak/>
        <w:t>Befektetett pénzügyi eszközök</w:t>
      </w:r>
    </w:p>
    <w:p w14:paraId="7BC0FFB9" w14:textId="77777777" w:rsidR="007F27E2" w:rsidRPr="007F27E2" w:rsidRDefault="007F27E2" w:rsidP="007F27E2">
      <w:pPr>
        <w:jc w:val="both"/>
        <w:rPr>
          <w:rFonts w:eastAsia="Times New Roman"/>
          <w:lang w:eastAsia="hu-HU"/>
        </w:rPr>
      </w:pPr>
      <w:r w:rsidRPr="007F27E2">
        <w:rPr>
          <w:rFonts w:eastAsia="Times New Roman"/>
          <w:lang w:eastAsia="hu-HU"/>
        </w:rPr>
        <w:t>A részesedések, üzletrészek állományát 2023. december 31-én a 29. sz. melléklet tartalmazza. Az önkormányzat részesedéseinek állományában bekövetkezett változások az alábbiak:</w:t>
      </w:r>
    </w:p>
    <w:p w14:paraId="361F5F68" w14:textId="77777777" w:rsidR="007F27E2" w:rsidRPr="007F27E2" w:rsidRDefault="007F27E2" w:rsidP="007F27E2">
      <w:pPr>
        <w:jc w:val="both"/>
        <w:rPr>
          <w:rFonts w:eastAsia="Times New Roman"/>
          <w:lang w:eastAsia="hu-HU"/>
        </w:rPr>
      </w:pP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t>eFt</w:t>
      </w:r>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7F27E2" w:rsidRPr="007F27E2" w14:paraId="6DBA03CD" w14:textId="77777777" w:rsidTr="00E7065D">
        <w:trPr>
          <w:trHeight w:val="365"/>
        </w:trPr>
        <w:tc>
          <w:tcPr>
            <w:tcW w:w="7905" w:type="dxa"/>
            <w:shd w:val="clear" w:color="auto" w:fill="auto"/>
            <w:noWrap/>
          </w:tcPr>
          <w:p w14:paraId="6C9BF4B7" w14:textId="77777777" w:rsidR="007F27E2" w:rsidRPr="007F27E2" w:rsidRDefault="007F27E2" w:rsidP="007F27E2">
            <w:pPr>
              <w:jc w:val="both"/>
              <w:rPr>
                <w:rFonts w:eastAsia="Times New Roman"/>
                <w:lang w:eastAsia="hu-HU"/>
              </w:rPr>
            </w:pPr>
            <w:r w:rsidRPr="007F27E2">
              <w:rPr>
                <w:rFonts w:eastAsia="Times New Roman"/>
                <w:lang w:eastAsia="hu-HU"/>
              </w:rPr>
              <w:t>Nyitó állomány:</w:t>
            </w:r>
          </w:p>
        </w:tc>
        <w:tc>
          <w:tcPr>
            <w:tcW w:w="1295" w:type="dxa"/>
            <w:shd w:val="clear" w:color="auto" w:fill="auto"/>
            <w:noWrap/>
          </w:tcPr>
          <w:p w14:paraId="36080BD0" w14:textId="77777777" w:rsidR="007F27E2" w:rsidRPr="007F27E2" w:rsidRDefault="007F27E2" w:rsidP="007F27E2">
            <w:pPr>
              <w:jc w:val="right"/>
              <w:rPr>
                <w:rFonts w:eastAsia="Times New Roman"/>
                <w:lang w:eastAsia="hu-HU"/>
              </w:rPr>
            </w:pPr>
            <w:r w:rsidRPr="007F27E2">
              <w:rPr>
                <w:rFonts w:eastAsia="Times New Roman"/>
                <w:lang w:eastAsia="hu-HU"/>
              </w:rPr>
              <w:t>6.456.011</w:t>
            </w:r>
          </w:p>
        </w:tc>
      </w:tr>
      <w:tr w:rsidR="007F27E2" w:rsidRPr="007F27E2" w14:paraId="28C807BC" w14:textId="77777777" w:rsidTr="00E7065D">
        <w:trPr>
          <w:trHeight w:val="336"/>
        </w:trPr>
        <w:tc>
          <w:tcPr>
            <w:tcW w:w="7905" w:type="dxa"/>
            <w:shd w:val="clear" w:color="auto" w:fill="auto"/>
            <w:noWrap/>
          </w:tcPr>
          <w:p w14:paraId="1430B621" w14:textId="77777777" w:rsidR="007F27E2" w:rsidRPr="007F27E2" w:rsidRDefault="007F27E2" w:rsidP="007F27E2">
            <w:pPr>
              <w:jc w:val="both"/>
              <w:rPr>
                <w:rFonts w:eastAsia="Times New Roman"/>
                <w:lang w:eastAsia="hu-HU"/>
              </w:rPr>
            </w:pPr>
            <w:r w:rsidRPr="007F27E2">
              <w:rPr>
                <w:rFonts w:eastAsia="Times New Roman"/>
                <w:lang w:eastAsia="hu-HU"/>
              </w:rPr>
              <w:t>SZOMHULL Szombathelyi Hulladékgazdálkodási Közszolgáltató Nonprofit Kft. beolvadás miatti visszafizetés</w:t>
            </w:r>
          </w:p>
        </w:tc>
        <w:tc>
          <w:tcPr>
            <w:tcW w:w="1295" w:type="dxa"/>
            <w:shd w:val="clear" w:color="auto" w:fill="auto"/>
            <w:noWrap/>
          </w:tcPr>
          <w:p w14:paraId="2BC7BDC5" w14:textId="77777777" w:rsidR="007F27E2" w:rsidRPr="007F27E2" w:rsidRDefault="007F27E2" w:rsidP="007F27E2">
            <w:pPr>
              <w:jc w:val="right"/>
              <w:rPr>
                <w:rFonts w:eastAsia="Times New Roman"/>
                <w:lang w:eastAsia="hu-HU"/>
              </w:rPr>
            </w:pPr>
            <w:r w:rsidRPr="007F27E2">
              <w:rPr>
                <w:rFonts w:eastAsia="Times New Roman"/>
                <w:lang w:eastAsia="hu-HU"/>
              </w:rPr>
              <w:t>-2.700</w:t>
            </w:r>
          </w:p>
        </w:tc>
      </w:tr>
      <w:tr w:rsidR="007F27E2" w:rsidRPr="007F27E2" w14:paraId="18AFD3CF" w14:textId="77777777" w:rsidTr="00E7065D">
        <w:trPr>
          <w:trHeight w:val="336"/>
        </w:trPr>
        <w:tc>
          <w:tcPr>
            <w:tcW w:w="7905" w:type="dxa"/>
            <w:shd w:val="clear" w:color="auto" w:fill="auto"/>
            <w:noWrap/>
          </w:tcPr>
          <w:p w14:paraId="1CDD709F" w14:textId="77777777" w:rsidR="007F27E2" w:rsidRPr="007F27E2" w:rsidRDefault="007F27E2" w:rsidP="007F27E2">
            <w:pPr>
              <w:jc w:val="both"/>
              <w:rPr>
                <w:rFonts w:eastAsia="Times New Roman"/>
                <w:lang w:eastAsia="hu-HU"/>
              </w:rPr>
            </w:pPr>
            <w:r w:rsidRPr="007F27E2">
              <w:rPr>
                <w:rFonts w:eastAsia="Times New Roman"/>
                <w:lang w:eastAsia="hu-HU"/>
              </w:rPr>
              <w:t>Agora Savaria Nonprofit Kft értékvesztés visszaírása</w:t>
            </w:r>
          </w:p>
        </w:tc>
        <w:tc>
          <w:tcPr>
            <w:tcW w:w="1295" w:type="dxa"/>
            <w:shd w:val="clear" w:color="auto" w:fill="auto"/>
            <w:noWrap/>
          </w:tcPr>
          <w:p w14:paraId="76363583" w14:textId="77777777" w:rsidR="007F27E2" w:rsidRPr="007F27E2" w:rsidRDefault="007F27E2" w:rsidP="007F27E2">
            <w:pPr>
              <w:jc w:val="right"/>
              <w:rPr>
                <w:rFonts w:eastAsia="Times New Roman"/>
                <w:lang w:eastAsia="hu-HU"/>
              </w:rPr>
            </w:pPr>
            <w:r w:rsidRPr="007F27E2">
              <w:rPr>
                <w:rFonts w:eastAsia="Times New Roman"/>
                <w:lang w:eastAsia="hu-HU"/>
              </w:rPr>
              <w:t>+4.700</w:t>
            </w:r>
          </w:p>
        </w:tc>
      </w:tr>
      <w:tr w:rsidR="007F27E2" w:rsidRPr="007F27E2" w14:paraId="06C402E8" w14:textId="77777777" w:rsidTr="00E7065D">
        <w:trPr>
          <w:trHeight w:val="345"/>
        </w:trPr>
        <w:tc>
          <w:tcPr>
            <w:tcW w:w="7905" w:type="dxa"/>
            <w:shd w:val="clear" w:color="auto" w:fill="auto"/>
            <w:noWrap/>
          </w:tcPr>
          <w:p w14:paraId="2C5D715C" w14:textId="77777777" w:rsidR="007F27E2" w:rsidRPr="007F27E2" w:rsidRDefault="007F27E2" w:rsidP="007F27E2">
            <w:pPr>
              <w:jc w:val="both"/>
              <w:rPr>
                <w:rFonts w:eastAsia="Times New Roman"/>
                <w:lang w:eastAsia="hu-HU"/>
              </w:rPr>
            </w:pPr>
            <w:r w:rsidRPr="007F27E2">
              <w:rPr>
                <w:rFonts w:eastAsia="Times New Roman"/>
                <w:lang w:eastAsia="hu-HU"/>
              </w:rPr>
              <w:t>Záró állomány:</w:t>
            </w:r>
          </w:p>
        </w:tc>
        <w:tc>
          <w:tcPr>
            <w:tcW w:w="1295" w:type="dxa"/>
            <w:shd w:val="clear" w:color="auto" w:fill="auto"/>
            <w:noWrap/>
          </w:tcPr>
          <w:p w14:paraId="17D2A300" w14:textId="77777777" w:rsidR="007F27E2" w:rsidRPr="007F27E2" w:rsidRDefault="007F27E2" w:rsidP="007F27E2">
            <w:pPr>
              <w:jc w:val="right"/>
              <w:rPr>
                <w:rFonts w:eastAsia="Times New Roman"/>
                <w:lang w:eastAsia="hu-HU"/>
              </w:rPr>
            </w:pPr>
            <w:r w:rsidRPr="007F27E2">
              <w:rPr>
                <w:rFonts w:eastAsia="Times New Roman"/>
                <w:lang w:eastAsia="hu-HU"/>
              </w:rPr>
              <w:t>6.458.011</w:t>
            </w:r>
          </w:p>
        </w:tc>
      </w:tr>
    </w:tbl>
    <w:p w14:paraId="28B031D5" w14:textId="77777777" w:rsidR="007F27E2" w:rsidRPr="007F27E2" w:rsidRDefault="007F27E2" w:rsidP="007F27E2">
      <w:pPr>
        <w:jc w:val="both"/>
        <w:rPr>
          <w:rFonts w:eastAsia="Times New Roman"/>
          <w:color w:val="C00000"/>
          <w:highlight w:val="yellow"/>
          <w:lang w:eastAsia="hu-HU"/>
        </w:rPr>
      </w:pPr>
    </w:p>
    <w:p w14:paraId="0A749106" w14:textId="77777777" w:rsidR="007F27E2" w:rsidRPr="007F27E2" w:rsidRDefault="007F27E2" w:rsidP="007F27E2">
      <w:pPr>
        <w:jc w:val="both"/>
        <w:rPr>
          <w:rFonts w:eastAsia="Times New Roman"/>
          <w:highlight w:val="yellow"/>
          <w:u w:val="single"/>
          <w:lang w:eastAsia="hu-HU"/>
        </w:rPr>
      </w:pPr>
    </w:p>
    <w:p w14:paraId="34EC4216" w14:textId="77777777" w:rsidR="007F27E2" w:rsidRPr="007F27E2" w:rsidRDefault="007F27E2" w:rsidP="007F27E2">
      <w:pPr>
        <w:jc w:val="both"/>
        <w:rPr>
          <w:rFonts w:eastAsia="Times New Roman"/>
          <w:u w:val="single"/>
          <w:lang w:eastAsia="hu-HU"/>
        </w:rPr>
      </w:pPr>
      <w:r w:rsidRPr="007F27E2">
        <w:rPr>
          <w:rFonts w:eastAsia="Times New Roman"/>
          <w:u w:val="single"/>
          <w:lang w:eastAsia="hu-HU"/>
        </w:rPr>
        <w:t>Pénzeszközök</w:t>
      </w:r>
    </w:p>
    <w:p w14:paraId="66B01497" w14:textId="77777777" w:rsidR="007F27E2" w:rsidRPr="007F27E2" w:rsidRDefault="007F27E2" w:rsidP="007F27E2">
      <w:pPr>
        <w:jc w:val="both"/>
        <w:rPr>
          <w:rFonts w:eastAsia="Times New Roman"/>
          <w:highlight w:val="yellow"/>
          <w:lang w:eastAsia="hu-HU"/>
        </w:rPr>
      </w:pPr>
      <w:r w:rsidRPr="007F27E2">
        <w:rPr>
          <w:rFonts w:eastAsia="Times New Roman"/>
          <w:lang w:eastAsia="hu-HU"/>
        </w:rPr>
        <w:t>A pénzeszközök állománya összességében 35.765 eFt-tal csökkent. A Magyar Államkincstárnál vezetett EU források finanszírozási számla egyenlege jelentős mértékben 646.662 eFt-tal csökkent a projektekre lehívott előlegek felhasználása során.</w:t>
      </w:r>
    </w:p>
    <w:p w14:paraId="0C12D374" w14:textId="77777777" w:rsidR="007F27E2" w:rsidRPr="007F27E2" w:rsidRDefault="007F27E2" w:rsidP="007F27E2">
      <w:pPr>
        <w:jc w:val="both"/>
        <w:rPr>
          <w:rFonts w:eastAsia="Times New Roman"/>
          <w:color w:val="C00000"/>
          <w:highlight w:val="yellow"/>
          <w:lang w:eastAsia="hu-HU"/>
        </w:rPr>
      </w:pPr>
    </w:p>
    <w:p w14:paraId="4946C083" w14:textId="77777777" w:rsidR="007F27E2" w:rsidRPr="007F27E2" w:rsidRDefault="007F27E2" w:rsidP="007F27E2">
      <w:pPr>
        <w:jc w:val="both"/>
        <w:rPr>
          <w:rFonts w:eastAsia="Times New Roman"/>
          <w:lang w:eastAsia="hu-HU"/>
        </w:rPr>
      </w:pPr>
      <w:r w:rsidRPr="007F27E2">
        <w:rPr>
          <w:rFonts w:eastAsia="Times New Roman"/>
          <w:lang w:eastAsia="hu-HU"/>
        </w:rPr>
        <w:t xml:space="preserve">A mérlegben kimutatott </w:t>
      </w:r>
      <w:r w:rsidRPr="007F27E2">
        <w:rPr>
          <w:rFonts w:eastAsia="Times New Roman"/>
          <w:u w:val="single"/>
          <w:lang w:eastAsia="hu-HU"/>
        </w:rPr>
        <w:t>követelésállomány</w:t>
      </w:r>
      <w:r w:rsidRPr="007F27E2">
        <w:rPr>
          <w:rFonts w:eastAsia="Times New Roman"/>
          <w:lang w:eastAsia="hu-HU"/>
        </w:rPr>
        <w:t xml:space="preserve"> tételei a közhatalmi követelések, a működési bevételek követelései, a kölcsönnyújtásokhoz kapcsolódó követelések, valamint a követelés jellegű sajátos elszámolások.</w:t>
      </w:r>
    </w:p>
    <w:p w14:paraId="3A544459" w14:textId="77777777" w:rsidR="007F27E2" w:rsidRPr="007F27E2" w:rsidRDefault="007F27E2" w:rsidP="007F27E2">
      <w:pPr>
        <w:jc w:val="both"/>
        <w:rPr>
          <w:rFonts w:eastAsia="Times New Roman"/>
          <w:lang w:eastAsia="hu-HU"/>
        </w:rPr>
      </w:pPr>
      <w:bookmarkStart w:id="3" w:name="_Hlk131142160"/>
      <w:r w:rsidRPr="007F27E2">
        <w:rPr>
          <w:rFonts w:eastAsia="Times New Roman"/>
          <w:lang w:eastAsia="hu-HU"/>
        </w:rPr>
        <w:t xml:space="preserve">A működési bevételek követelésének összege 1.172.410 eFt. Az önkormányzat jelentős tétele a SZOVA Nonprofit Zrt. lakásbérleti díj hátralék, melynek értékvesztéssel csökkentett összege 94.959 eFt, valamint a VASIVÍZ szennyvíz- és ivóvíz használati díj követelés 975.290 eFt. A VASIVÍZ Zrt-vel szemben fennálló követelés nem hátralékos követelés, az elszámolás sajátosságaiból adódóan, a szennyvíz- és ivóvíz rekonstrukciók megvalósulása után, a kiadási számlák kompenzálásával egyenlítődik ki. </w:t>
      </w:r>
    </w:p>
    <w:p w14:paraId="4DCECD3E" w14:textId="77777777" w:rsidR="007F27E2" w:rsidRPr="007F27E2" w:rsidRDefault="007F27E2" w:rsidP="007F27E2">
      <w:pPr>
        <w:jc w:val="both"/>
        <w:rPr>
          <w:rFonts w:eastAsia="Times New Roman"/>
          <w:lang w:eastAsia="hu-HU"/>
        </w:rPr>
      </w:pPr>
      <w:r w:rsidRPr="007F27E2">
        <w:rPr>
          <w:rFonts w:eastAsia="Times New Roman"/>
          <w:lang w:eastAsia="hu-HU"/>
        </w:rPr>
        <w:t>A közhatalmi (helyi adó) követelések között szerepel a 2024. márciusi adóelőleg előírt összege is 5.255.352 eFt összegben évet követően esedékes közhatalmi követelésként. Ezen követelést a szabályok szerint (a mérleg forrásoldalán) az eredményszemléletű bevételek passzív időbeli elhatárolásaként elszámoltuk. A tárgyévi követelések nettó összege 165.340 eFt.</w:t>
      </w:r>
    </w:p>
    <w:p w14:paraId="11A4A53C"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bookmarkStart w:id="4" w:name="_Hlk131155427"/>
      <w:r w:rsidRPr="007F27E2">
        <w:rPr>
          <w:rFonts w:eastAsia="Times New Roman"/>
          <w:lang w:eastAsia="hu-HU"/>
        </w:rPr>
        <w:t>kölcsönnyújtásokhoz kapcsolódó követelések állománya</w:t>
      </w:r>
      <w:bookmarkEnd w:id="4"/>
      <w:r w:rsidRPr="007F27E2">
        <w:rPr>
          <w:rFonts w:eastAsia="Times New Roman"/>
          <w:lang w:eastAsia="hu-HU"/>
        </w:rPr>
        <w:t xml:space="preserve"> csökkent. A változás oka, hogy a Szombathelyi Sportközpont és Sportiskola Nonprofit Kft., a SZOMPARK Kft tagi kölcsönét visszafizette, valamint a munkáltatói és lakáskölcsönök törlesztése csökkentette a kölcsönnyújtásokhoz kapcsolódó követelések állománya összegét.</w:t>
      </w:r>
    </w:p>
    <w:p w14:paraId="74639CE0" w14:textId="77777777" w:rsidR="007F27E2" w:rsidRPr="007F27E2" w:rsidRDefault="007F27E2" w:rsidP="007F27E2">
      <w:pPr>
        <w:jc w:val="both"/>
        <w:rPr>
          <w:rFonts w:eastAsia="Times New Roman"/>
          <w:lang w:eastAsia="hu-HU"/>
        </w:rPr>
      </w:pPr>
      <w:r w:rsidRPr="007F27E2">
        <w:rPr>
          <w:rFonts w:eastAsia="Times New Roman"/>
          <w:lang w:eastAsia="hu-HU"/>
        </w:rPr>
        <w:t>A követelés jellegű sajátos elszámolásként számoljuk el az adott előlegeket, (beruházásra, felújításra adott előlegek) a vagyonkezelésbe adott eszközökkel (temetők) kapcsolatos visszapótlási követelést, a letétre, megőrzésre, fedezetkezelésre átadott pénzeszközt.</w:t>
      </w:r>
    </w:p>
    <w:p w14:paraId="2C86326A" w14:textId="77777777" w:rsidR="007F27E2" w:rsidRPr="007F27E2" w:rsidRDefault="007F27E2" w:rsidP="007F27E2">
      <w:pPr>
        <w:jc w:val="both"/>
        <w:rPr>
          <w:rFonts w:eastAsia="Times New Roman"/>
          <w:highlight w:val="yellow"/>
          <w:lang w:eastAsia="hu-HU"/>
        </w:rPr>
      </w:pPr>
    </w:p>
    <w:bookmarkEnd w:id="3"/>
    <w:p w14:paraId="3348DBDC" w14:textId="77777777" w:rsidR="007F27E2" w:rsidRPr="007F27E2" w:rsidRDefault="007F27E2" w:rsidP="007F27E2">
      <w:pPr>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egyéb sajátos eszközoldali elszámolások</w:t>
      </w:r>
      <w:r w:rsidRPr="007F27E2">
        <w:rPr>
          <w:rFonts w:eastAsia="Times New Roman"/>
          <w:lang w:eastAsia="hu-HU"/>
        </w:rPr>
        <w:t xml:space="preserve"> az általános forgalmi adó elszámolást tartalmazzák (előlegekhez tartozó ÁFA elszámolás, valamint az áthúzódó ÁFA összegek).</w:t>
      </w:r>
    </w:p>
    <w:p w14:paraId="0D27481D" w14:textId="77777777" w:rsidR="007F27E2" w:rsidRPr="007F27E2" w:rsidRDefault="007F27E2" w:rsidP="007F27E2">
      <w:pPr>
        <w:jc w:val="both"/>
        <w:rPr>
          <w:rFonts w:eastAsia="Times New Roman"/>
          <w:color w:val="C00000"/>
          <w:lang w:eastAsia="hu-HU"/>
        </w:rPr>
      </w:pPr>
    </w:p>
    <w:p w14:paraId="37063510" w14:textId="77777777" w:rsidR="007F27E2" w:rsidRPr="007F27E2" w:rsidRDefault="007F27E2" w:rsidP="007F27E2">
      <w:pPr>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aktív időbeli elhatárolásokat</w:t>
      </w:r>
      <w:r w:rsidRPr="007F27E2">
        <w:rPr>
          <w:rFonts w:eastAsia="Times New Roman"/>
          <w:lang w:eastAsia="hu-HU"/>
        </w:rPr>
        <w:t xml:space="preserve"> az államháztartási számviteli kormányrendelet előírásai alapján számoltuk el.</w:t>
      </w:r>
    </w:p>
    <w:p w14:paraId="042E66F5" w14:textId="77777777" w:rsidR="007F27E2" w:rsidRPr="007F27E2" w:rsidRDefault="007F27E2" w:rsidP="007F27E2">
      <w:pPr>
        <w:jc w:val="both"/>
        <w:rPr>
          <w:rFonts w:eastAsia="Times New Roman"/>
          <w:highlight w:val="yellow"/>
          <w:lang w:eastAsia="hu-HU"/>
        </w:rPr>
      </w:pPr>
    </w:p>
    <w:p w14:paraId="033064B4" w14:textId="77777777" w:rsidR="007F27E2" w:rsidRPr="007F27E2" w:rsidRDefault="007F27E2" w:rsidP="007F27E2">
      <w:pPr>
        <w:jc w:val="both"/>
        <w:rPr>
          <w:rFonts w:eastAsia="Times New Roman"/>
          <w:b/>
          <w:bCs/>
          <w:lang w:eastAsia="hu-HU"/>
        </w:rPr>
      </w:pPr>
      <w:r w:rsidRPr="007F27E2">
        <w:rPr>
          <w:rFonts w:eastAsia="Times New Roman"/>
          <w:b/>
          <w:bCs/>
          <w:lang w:eastAsia="hu-HU"/>
        </w:rPr>
        <w:t xml:space="preserve">Források </w:t>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t>e Ft-ban</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7F27E2" w:rsidRPr="007F27E2" w14:paraId="007D817A" w14:textId="77777777" w:rsidTr="00E7065D">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7293FA7F" w14:textId="77777777" w:rsidR="007F27E2" w:rsidRPr="007F27E2" w:rsidRDefault="007F27E2" w:rsidP="007F27E2">
            <w:pPr>
              <w:jc w:val="center"/>
              <w:rPr>
                <w:rFonts w:eastAsia="Times New Roman"/>
                <w:b/>
                <w:bCs/>
                <w:lang w:eastAsia="hu-HU"/>
              </w:rPr>
            </w:pPr>
            <w:r w:rsidRPr="007F27E2">
              <w:rPr>
                <w:rFonts w:eastAsia="Times New Roman"/>
                <w:b/>
                <w:bCs/>
                <w:lang w:eastAsia="hu-HU"/>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14:paraId="31FDC151" w14:textId="77777777" w:rsidR="007F27E2" w:rsidRPr="007F27E2" w:rsidRDefault="007F27E2" w:rsidP="007F27E2">
            <w:pPr>
              <w:jc w:val="center"/>
              <w:rPr>
                <w:rFonts w:eastAsia="Times New Roman"/>
                <w:b/>
                <w:bCs/>
                <w:lang w:eastAsia="hu-HU"/>
              </w:rPr>
            </w:pPr>
            <w:r w:rsidRPr="007F27E2">
              <w:rPr>
                <w:rFonts w:eastAsia="Times New Roman"/>
                <w:b/>
                <w:bCs/>
                <w:lang w:eastAsia="hu-HU"/>
              </w:rPr>
              <w:t xml:space="preserve">2022.12.31 zárómérleg </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6EEE0F79"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2023.12.31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DD48700"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2023/2022</w:t>
            </w:r>
          </w:p>
          <w:p w14:paraId="1D4BD029" w14:textId="77777777" w:rsidR="007F27E2" w:rsidRPr="007F27E2" w:rsidRDefault="007F27E2" w:rsidP="007F27E2">
            <w:pPr>
              <w:jc w:val="center"/>
              <w:rPr>
                <w:rFonts w:eastAsia="Times New Roman"/>
                <w:b/>
                <w:bCs/>
                <w:lang w:eastAsia="hu-HU"/>
              </w:rPr>
            </w:pPr>
            <w:r w:rsidRPr="007F27E2">
              <w:rPr>
                <w:rFonts w:eastAsia="Times New Roman"/>
                <w:b/>
                <w:bCs/>
                <w:lang w:eastAsia="hu-HU"/>
              </w:rPr>
              <w:t>%</w:t>
            </w:r>
          </w:p>
        </w:tc>
      </w:tr>
      <w:tr w:rsidR="007F27E2" w:rsidRPr="007F27E2" w14:paraId="1F942FE3" w14:textId="77777777" w:rsidTr="00E7065D">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9DCCADB" w14:textId="77777777" w:rsidR="007F27E2" w:rsidRPr="007F27E2" w:rsidRDefault="007F27E2" w:rsidP="007F27E2">
            <w:pPr>
              <w:rPr>
                <w:rFonts w:eastAsia="Times New Roman"/>
                <w:lang w:eastAsia="hu-HU"/>
              </w:rPr>
            </w:pPr>
            <w:r w:rsidRPr="007F27E2">
              <w:rPr>
                <w:rFonts w:eastAsia="Times New Roman"/>
                <w:lang w:eastAsia="hu-HU"/>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14:paraId="565F33D6" w14:textId="77777777" w:rsidR="007F27E2" w:rsidRPr="007F27E2" w:rsidRDefault="007F27E2" w:rsidP="007F27E2">
            <w:pPr>
              <w:jc w:val="right"/>
              <w:rPr>
                <w:rFonts w:eastAsia="Times New Roman"/>
                <w:lang w:eastAsia="hu-HU"/>
              </w:rPr>
            </w:pPr>
            <w:r w:rsidRPr="007F27E2">
              <w:rPr>
                <w:rFonts w:eastAsia="Times New Roman"/>
                <w:lang w:eastAsia="hu-HU"/>
              </w:rPr>
              <w:t>88 982 751</w:t>
            </w:r>
          </w:p>
        </w:tc>
        <w:tc>
          <w:tcPr>
            <w:tcW w:w="1560" w:type="dxa"/>
            <w:tcBorders>
              <w:top w:val="nil"/>
              <w:left w:val="nil"/>
              <w:bottom w:val="single" w:sz="4" w:space="0" w:color="auto"/>
              <w:right w:val="single" w:sz="4" w:space="0" w:color="auto"/>
            </w:tcBorders>
            <w:shd w:val="clear" w:color="auto" w:fill="auto"/>
            <w:noWrap/>
            <w:vAlign w:val="center"/>
          </w:tcPr>
          <w:p w14:paraId="1D547CD9" w14:textId="77777777" w:rsidR="007F27E2" w:rsidRPr="007F27E2" w:rsidRDefault="007F27E2" w:rsidP="007F27E2">
            <w:pPr>
              <w:jc w:val="right"/>
              <w:rPr>
                <w:rFonts w:eastAsia="Times New Roman"/>
                <w:lang w:eastAsia="hu-HU"/>
              </w:rPr>
            </w:pPr>
            <w:r w:rsidRPr="007F27E2">
              <w:rPr>
                <w:rFonts w:eastAsia="Times New Roman"/>
                <w:lang w:eastAsia="hu-HU"/>
              </w:rPr>
              <w:t>88 611 796</w:t>
            </w:r>
          </w:p>
        </w:tc>
        <w:tc>
          <w:tcPr>
            <w:tcW w:w="1417" w:type="dxa"/>
            <w:tcBorders>
              <w:top w:val="nil"/>
              <w:left w:val="nil"/>
              <w:bottom w:val="single" w:sz="4" w:space="0" w:color="auto"/>
              <w:right w:val="single" w:sz="8" w:space="0" w:color="auto"/>
            </w:tcBorders>
            <w:shd w:val="clear" w:color="auto" w:fill="auto"/>
            <w:noWrap/>
            <w:vAlign w:val="center"/>
            <w:hideMark/>
          </w:tcPr>
          <w:p w14:paraId="4D465E15" w14:textId="77777777" w:rsidR="007F27E2" w:rsidRPr="007F27E2" w:rsidRDefault="007F27E2" w:rsidP="007F27E2">
            <w:pPr>
              <w:jc w:val="right"/>
              <w:rPr>
                <w:rFonts w:eastAsia="Times New Roman"/>
                <w:lang w:eastAsia="hu-HU"/>
              </w:rPr>
            </w:pPr>
            <w:r w:rsidRPr="007F27E2">
              <w:rPr>
                <w:rFonts w:eastAsia="Times New Roman"/>
                <w:lang w:eastAsia="hu-HU"/>
              </w:rPr>
              <w:t>99,58</w:t>
            </w:r>
          </w:p>
        </w:tc>
      </w:tr>
      <w:tr w:rsidR="007F27E2" w:rsidRPr="007F27E2" w14:paraId="241D193F" w14:textId="77777777" w:rsidTr="00E7065D">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12FDCC4B" w14:textId="77777777" w:rsidR="007F27E2" w:rsidRPr="007F27E2" w:rsidRDefault="007F27E2" w:rsidP="007F27E2">
            <w:pPr>
              <w:rPr>
                <w:rFonts w:eastAsia="Times New Roman"/>
                <w:lang w:eastAsia="hu-HU"/>
              </w:rPr>
            </w:pPr>
            <w:r w:rsidRPr="007F27E2">
              <w:rPr>
                <w:rFonts w:eastAsia="Times New Roman"/>
                <w:lang w:eastAsia="hu-HU"/>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14:paraId="2D930EE5" w14:textId="77777777" w:rsidR="007F27E2" w:rsidRPr="007F27E2" w:rsidRDefault="007F27E2" w:rsidP="007F27E2">
            <w:pPr>
              <w:jc w:val="right"/>
              <w:rPr>
                <w:rFonts w:eastAsia="Times New Roman"/>
                <w:lang w:eastAsia="hu-HU"/>
              </w:rPr>
            </w:pPr>
            <w:r w:rsidRPr="007F27E2">
              <w:rPr>
                <w:rFonts w:eastAsia="Times New Roman"/>
                <w:lang w:eastAsia="hu-HU"/>
              </w:rPr>
              <w:t>2 805 306</w:t>
            </w:r>
          </w:p>
        </w:tc>
        <w:tc>
          <w:tcPr>
            <w:tcW w:w="1560" w:type="dxa"/>
            <w:tcBorders>
              <w:top w:val="nil"/>
              <w:left w:val="nil"/>
              <w:bottom w:val="single" w:sz="4" w:space="0" w:color="auto"/>
              <w:right w:val="single" w:sz="4" w:space="0" w:color="auto"/>
            </w:tcBorders>
            <w:shd w:val="clear" w:color="auto" w:fill="auto"/>
            <w:noWrap/>
            <w:vAlign w:val="center"/>
          </w:tcPr>
          <w:p w14:paraId="7DAF4320" w14:textId="77777777" w:rsidR="007F27E2" w:rsidRPr="007F27E2" w:rsidRDefault="007F27E2" w:rsidP="007F27E2">
            <w:pPr>
              <w:jc w:val="right"/>
              <w:rPr>
                <w:rFonts w:eastAsia="Times New Roman"/>
                <w:lang w:eastAsia="hu-HU"/>
              </w:rPr>
            </w:pPr>
            <w:r w:rsidRPr="007F27E2">
              <w:rPr>
                <w:rFonts w:eastAsia="Times New Roman"/>
                <w:lang w:eastAsia="hu-HU"/>
              </w:rPr>
              <w:t>2 320 117</w:t>
            </w:r>
          </w:p>
        </w:tc>
        <w:tc>
          <w:tcPr>
            <w:tcW w:w="1417" w:type="dxa"/>
            <w:tcBorders>
              <w:top w:val="nil"/>
              <w:left w:val="nil"/>
              <w:bottom w:val="single" w:sz="4" w:space="0" w:color="auto"/>
              <w:right w:val="single" w:sz="8" w:space="0" w:color="auto"/>
            </w:tcBorders>
            <w:shd w:val="clear" w:color="auto" w:fill="auto"/>
            <w:noWrap/>
            <w:vAlign w:val="center"/>
            <w:hideMark/>
          </w:tcPr>
          <w:p w14:paraId="47AF1DF5" w14:textId="77777777" w:rsidR="007F27E2" w:rsidRPr="007F27E2" w:rsidRDefault="007F27E2" w:rsidP="007F27E2">
            <w:pPr>
              <w:jc w:val="right"/>
              <w:rPr>
                <w:rFonts w:eastAsia="Times New Roman"/>
                <w:lang w:eastAsia="hu-HU"/>
              </w:rPr>
            </w:pPr>
            <w:r w:rsidRPr="007F27E2">
              <w:rPr>
                <w:rFonts w:eastAsia="Times New Roman"/>
                <w:lang w:eastAsia="hu-HU"/>
              </w:rPr>
              <w:t>82,70</w:t>
            </w:r>
          </w:p>
        </w:tc>
      </w:tr>
      <w:tr w:rsidR="007F27E2" w:rsidRPr="007F27E2" w14:paraId="50E56AB9" w14:textId="77777777" w:rsidTr="00E7065D">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0B5E462E" w14:textId="77777777" w:rsidR="007F27E2" w:rsidRPr="007F27E2" w:rsidRDefault="007F27E2" w:rsidP="007F27E2">
            <w:pPr>
              <w:rPr>
                <w:rFonts w:eastAsia="Times New Roman"/>
                <w:lang w:eastAsia="hu-HU"/>
              </w:rPr>
            </w:pPr>
            <w:r w:rsidRPr="007F27E2">
              <w:rPr>
                <w:rFonts w:eastAsia="Times New Roman"/>
                <w:lang w:eastAsia="hu-HU"/>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14:paraId="3AB70058"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560" w:type="dxa"/>
            <w:tcBorders>
              <w:top w:val="nil"/>
              <w:left w:val="nil"/>
              <w:bottom w:val="single" w:sz="4" w:space="0" w:color="auto"/>
              <w:right w:val="single" w:sz="4" w:space="0" w:color="auto"/>
            </w:tcBorders>
            <w:shd w:val="clear" w:color="auto" w:fill="auto"/>
            <w:noWrap/>
            <w:vAlign w:val="center"/>
          </w:tcPr>
          <w:p w14:paraId="1994FB33"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417" w:type="dxa"/>
            <w:tcBorders>
              <w:top w:val="nil"/>
              <w:left w:val="nil"/>
              <w:bottom w:val="single" w:sz="4" w:space="0" w:color="auto"/>
              <w:right w:val="single" w:sz="8" w:space="0" w:color="auto"/>
            </w:tcBorders>
            <w:shd w:val="clear" w:color="auto" w:fill="auto"/>
            <w:noWrap/>
            <w:vAlign w:val="center"/>
            <w:hideMark/>
          </w:tcPr>
          <w:p w14:paraId="03759518" w14:textId="77777777" w:rsidR="007F27E2" w:rsidRPr="007F27E2" w:rsidRDefault="007F27E2" w:rsidP="007F27E2">
            <w:pPr>
              <w:jc w:val="right"/>
              <w:rPr>
                <w:rFonts w:eastAsia="Times New Roman"/>
                <w:lang w:eastAsia="hu-HU"/>
              </w:rPr>
            </w:pPr>
            <w:r w:rsidRPr="007F27E2">
              <w:rPr>
                <w:rFonts w:eastAsia="Times New Roman"/>
                <w:lang w:eastAsia="hu-HU"/>
              </w:rPr>
              <w:t>0 </w:t>
            </w:r>
          </w:p>
        </w:tc>
      </w:tr>
      <w:tr w:rsidR="007F27E2" w:rsidRPr="007F27E2" w14:paraId="52C30440" w14:textId="77777777" w:rsidTr="00E7065D">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14:paraId="0C3C0D1B" w14:textId="77777777" w:rsidR="007F27E2" w:rsidRPr="007F27E2" w:rsidRDefault="007F27E2" w:rsidP="007F27E2">
            <w:pPr>
              <w:rPr>
                <w:rFonts w:eastAsia="Times New Roman"/>
                <w:lang w:eastAsia="hu-HU"/>
              </w:rPr>
            </w:pPr>
            <w:r w:rsidRPr="007F27E2">
              <w:rPr>
                <w:rFonts w:eastAsia="Times New Roman"/>
                <w:lang w:eastAsia="hu-HU"/>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14:paraId="76CF8CBD" w14:textId="77777777" w:rsidR="007F27E2" w:rsidRPr="007F27E2" w:rsidRDefault="007F27E2" w:rsidP="007F27E2">
            <w:pPr>
              <w:jc w:val="right"/>
              <w:rPr>
                <w:rFonts w:eastAsia="Times New Roman"/>
                <w:lang w:eastAsia="hu-HU"/>
              </w:rPr>
            </w:pPr>
            <w:r w:rsidRPr="007F27E2">
              <w:rPr>
                <w:rFonts w:eastAsia="Times New Roman"/>
                <w:lang w:eastAsia="hu-HU"/>
              </w:rPr>
              <w:t>23 969 346</w:t>
            </w:r>
          </w:p>
        </w:tc>
        <w:tc>
          <w:tcPr>
            <w:tcW w:w="1560" w:type="dxa"/>
            <w:tcBorders>
              <w:top w:val="nil"/>
              <w:left w:val="nil"/>
              <w:bottom w:val="single" w:sz="8" w:space="0" w:color="auto"/>
              <w:right w:val="single" w:sz="4" w:space="0" w:color="auto"/>
            </w:tcBorders>
            <w:shd w:val="clear" w:color="auto" w:fill="auto"/>
            <w:noWrap/>
            <w:vAlign w:val="center"/>
          </w:tcPr>
          <w:p w14:paraId="135716E3" w14:textId="77777777" w:rsidR="007F27E2" w:rsidRPr="007F27E2" w:rsidRDefault="007F27E2" w:rsidP="007F27E2">
            <w:pPr>
              <w:jc w:val="right"/>
              <w:rPr>
                <w:rFonts w:eastAsia="Times New Roman"/>
                <w:lang w:eastAsia="hu-HU"/>
              </w:rPr>
            </w:pPr>
            <w:r w:rsidRPr="007F27E2">
              <w:rPr>
                <w:rFonts w:eastAsia="Times New Roman"/>
                <w:lang w:eastAsia="hu-HU"/>
              </w:rPr>
              <w:t>24 929 303</w:t>
            </w:r>
          </w:p>
        </w:tc>
        <w:tc>
          <w:tcPr>
            <w:tcW w:w="1417" w:type="dxa"/>
            <w:tcBorders>
              <w:top w:val="nil"/>
              <w:left w:val="nil"/>
              <w:bottom w:val="single" w:sz="8" w:space="0" w:color="auto"/>
              <w:right w:val="single" w:sz="8" w:space="0" w:color="auto"/>
            </w:tcBorders>
            <w:shd w:val="clear" w:color="auto" w:fill="auto"/>
            <w:noWrap/>
            <w:vAlign w:val="center"/>
            <w:hideMark/>
          </w:tcPr>
          <w:p w14:paraId="0F15CF6B" w14:textId="77777777" w:rsidR="007F27E2" w:rsidRPr="007F27E2" w:rsidRDefault="007F27E2" w:rsidP="007F27E2">
            <w:pPr>
              <w:jc w:val="right"/>
              <w:rPr>
                <w:rFonts w:eastAsia="Times New Roman"/>
                <w:lang w:eastAsia="hu-HU"/>
              </w:rPr>
            </w:pPr>
            <w:r w:rsidRPr="007F27E2">
              <w:rPr>
                <w:rFonts w:eastAsia="Times New Roman"/>
                <w:lang w:eastAsia="hu-HU"/>
              </w:rPr>
              <w:t>104,00</w:t>
            </w:r>
          </w:p>
        </w:tc>
      </w:tr>
      <w:tr w:rsidR="007F27E2" w:rsidRPr="007F27E2" w14:paraId="5289D14C" w14:textId="77777777" w:rsidTr="00E7065D">
        <w:trPr>
          <w:trHeight w:val="499"/>
        </w:trPr>
        <w:tc>
          <w:tcPr>
            <w:tcW w:w="4101" w:type="dxa"/>
            <w:tcBorders>
              <w:top w:val="nil"/>
              <w:left w:val="single" w:sz="8" w:space="0" w:color="auto"/>
              <w:bottom w:val="single" w:sz="8" w:space="0" w:color="auto"/>
              <w:right w:val="nil"/>
            </w:tcBorders>
            <w:shd w:val="clear" w:color="auto" w:fill="auto"/>
            <w:vAlign w:val="bottom"/>
            <w:hideMark/>
          </w:tcPr>
          <w:p w14:paraId="1E86F6ED" w14:textId="77777777" w:rsidR="007F27E2" w:rsidRPr="007F27E2" w:rsidRDefault="007F27E2" w:rsidP="007F27E2">
            <w:pPr>
              <w:rPr>
                <w:rFonts w:eastAsia="Times New Roman"/>
                <w:b/>
                <w:bCs/>
                <w:lang w:eastAsia="hu-HU"/>
              </w:rPr>
            </w:pPr>
            <w:r w:rsidRPr="007F27E2">
              <w:rPr>
                <w:rFonts w:eastAsia="Times New Roman"/>
                <w:b/>
                <w:bCs/>
                <w:lang w:eastAsia="hu-HU"/>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14:paraId="3ABB9640" w14:textId="77777777" w:rsidR="007F27E2" w:rsidRPr="007F27E2" w:rsidRDefault="007F27E2" w:rsidP="007F27E2">
            <w:pPr>
              <w:jc w:val="right"/>
              <w:rPr>
                <w:rFonts w:eastAsia="Times New Roman"/>
                <w:b/>
                <w:bCs/>
                <w:lang w:eastAsia="hu-HU"/>
              </w:rPr>
            </w:pPr>
            <w:r w:rsidRPr="007F27E2">
              <w:rPr>
                <w:rFonts w:eastAsia="Times New Roman"/>
                <w:b/>
                <w:bCs/>
                <w:lang w:eastAsia="hu-HU"/>
              </w:rPr>
              <w:t>115 757 403</w:t>
            </w:r>
          </w:p>
        </w:tc>
        <w:tc>
          <w:tcPr>
            <w:tcW w:w="1560" w:type="dxa"/>
            <w:tcBorders>
              <w:top w:val="nil"/>
              <w:left w:val="single" w:sz="4" w:space="0" w:color="auto"/>
              <w:bottom w:val="single" w:sz="8" w:space="0" w:color="auto"/>
              <w:right w:val="nil"/>
            </w:tcBorders>
            <w:shd w:val="clear" w:color="auto" w:fill="auto"/>
            <w:noWrap/>
            <w:vAlign w:val="center"/>
          </w:tcPr>
          <w:p w14:paraId="497FD8E9" w14:textId="77777777" w:rsidR="007F27E2" w:rsidRPr="007F27E2" w:rsidRDefault="007F27E2" w:rsidP="007F27E2">
            <w:pPr>
              <w:jc w:val="right"/>
              <w:rPr>
                <w:rFonts w:eastAsia="Times New Roman"/>
                <w:b/>
                <w:bCs/>
                <w:lang w:eastAsia="hu-HU"/>
              </w:rPr>
            </w:pPr>
            <w:r w:rsidRPr="007F27E2">
              <w:rPr>
                <w:rFonts w:eastAsia="Times New Roman"/>
                <w:b/>
                <w:bCs/>
                <w:lang w:eastAsia="hu-HU"/>
              </w:rPr>
              <w:t>115 861 216</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48B13D4F" w14:textId="77777777" w:rsidR="007F27E2" w:rsidRPr="007F27E2" w:rsidRDefault="007F27E2" w:rsidP="007F27E2">
            <w:pPr>
              <w:jc w:val="right"/>
              <w:rPr>
                <w:rFonts w:eastAsia="Times New Roman"/>
                <w:b/>
                <w:bCs/>
                <w:lang w:eastAsia="hu-HU"/>
              </w:rPr>
            </w:pPr>
            <w:r w:rsidRPr="007F27E2">
              <w:rPr>
                <w:rFonts w:eastAsia="Times New Roman"/>
                <w:b/>
                <w:bCs/>
                <w:lang w:eastAsia="hu-HU"/>
              </w:rPr>
              <w:t>100,09</w:t>
            </w:r>
          </w:p>
        </w:tc>
      </w:tr>
    </w:tbl>
    <w:p w14:paraId="0C2F2309" w14:textId="77777777" w:rsidR="007F27E2" w:rsidRPr="007F27E2" w:rsidRDefault="007F27E2" w:rsidP="007F27E2">
      <w:pPr>
        <w:jc w:val="both"/>
        <w:rPr>
          <w:rFonts w:eastAsia="Times New Roman"/>
          <w:color w:val="C00000"/>
          <w:highlight w:val="yellow"/>
          <w:lang w:eastAsia="hu-HU"/>
        </w:rPr>
      </w:pPr>
    </w:p>
    <w:p w14:paraId="075FBC42" w14:textId="77777777" w:rsidR="007F27E2" w:rsidRPr="007F27E2" w:rsidRDefault="007F27E2" w:rsidP="007F27E2">
      <w:pPr>
        <w:jc w:val="both"/>
        <w:rPr>
          <w:rFonts w:eastAsia="Times New Roman"/>
          <w:lang w:eastAsia="hu-HU"/>
        </w:rPr>
      </w:pPr>
      <w:r w:rsidRPr="007F27E2">
        <w:rPr>
          <w:rFonts w:eastAsia="Times New Roman"/>
          <w:lang w:eastAsia="hu-HU"/>
        </w:rPr>
        <w:lastRenderedPageBreak/>
        <w:t>A saját tőke változását a mérleg szerinti eredmény, valamint a nemzeti vagyon változásai befolyásolják. A mérleg szerinti eredmény 2023.évben -139.792 eFt volt. A mérleg szerinti eredmény alakulását a költségvetésben meghatározott bevételi előírások és kiadási kötelezettségvállalások összegein kívül befolyásolják többek között az értékcsökkenés elszámolások, az értékvesztés elszámolások, tárgyi eszközök átadás-átvételei, időbeli elhatárolások elszámolása.</w:t>
      </w:r>
    </w:p>
    <w:p w14:paraId="7EC5D4FD" w14:textId="77777777" w:rsidR="007F27E2" w:rsidRPr="007F27E2" w:rsidRDefault="007F27E2" w:rsidP="007F27E2">
      <w:pPr>
        <w:jc w:val="both"/>
        <w:rPr>
          <w:rFonts w:eastAsia="Times New Roman"/>
          <w:color w:val="C00000"/>
          <w:highlight w:val="yellow"/>
          <w:lang w:eastAsia="hu-HU"/>
        </w:rPr>
      </w:pPr>
    </w:p>
    <w:p w14:paraId="0688E3C7"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kötelezettségek</w:t>
      </w:r>
      <w:r w:rsidRPr="007F27E2">
        <w:rPr>
          <w:rFonts w:eastAsia="Times New Roman"/>
          <w:lang w:eastAsia="hu-HU"/>
        </w:rPr>
        <w:t xml:space="preserve"> az áthúzódó szállítói kötelezettségeket, a finanszírozási kötelezettségeket, valamint a kötelezettség jellegű sajátos elszámolásokat tartalmazza. Ez utóbbi meghatározó eleme a helyi adó túlfizetések összege, amely 445.439 eFt összeget képvisel. A finanszírozási kiadásokra esedékes kötelezettségekből 900.589 eFt a pénzügyi lízing tőke részét érintő, évet követő kötelezettsége.</w:t>
      </w:r>
    </w:p>
    <w:p w14:paraId="4C96F221" w14:textId="77777777" w:rsidR="007F27E2" w:rsidRPr="007F27E2" w:rsidRDefault="007F27E2" w:rsidP="007F27E2">
      <w:pPr>
        <w:rPr>
          <w:rFonts w:eastAsia="Times New Roman"/>
          <w:highlight w:val="yellow"/>
          <w:lang w:eastAsia="hu-HU"/>
        </w:rPr>
      </w:pPr>
    </w:p>
    <w:p w14:paraId="55D3B59A" w14:textId="77777777" w:rsidR="007F27E2" w:rsidRPr="007F27E2" w:rsidRDefault="007F27E2" w:rsidP="007F27E2">
      <w:pPr>
        <w:jc w:val="both"/>
        <w:rPr>
          <w:rFonts w:eastAsia="Times New Roman"/>
          <w:lang w:eastAsia="hu-HU"/>
        </w:rPr>
      </w:pPr>
      <w:r w:rsidRPr="007F27E2">
        <w:rPr>
          <w:rFonts w:eastAsia="Times New Roman"/>
          <w:u w:val="single"/>
          <w:lang w:eastAsia="hu-HU"/>
        </w:rPr>
        <w:t xml:space="preserve">A passzív időbeli elhatárolásokat </w:t>
      </w:r>
      <w:r w:rsidRPr="007F27E2">
        <w:rPr>
          <w:rFonts w:eastAsia="Times New Roman"/>
          <w:lang w:eastAsia="hu-HU"/>
        </w:rPr>
        <w:t>az államháztartási számviteli kormányrendelet előírásai alapján számoljuk el. Az elszámolást meghatározza a központi és európai uniós projektek támogatására befolyt fejlesztési támogatások, valamint a térítés nélkül átvett eszközök értéke, melyeket halasztott eredményszemléletű bevételként számolunk el.</w:t>
      </w:r>
    </w:p>
    <w:p w14:paraId="35EAB814" w14:textId="77777777" w:rsidR="007F27E2" w:rsidRPr="007F27E2" w:rsidRDefault="007F27E2" w:rsidP="007F27E2">
      <w:pPr>
        <w:jc w:val="both"/>
        <w:rPr>
          <w:rFonts w:eastAsia="Times New Roman"/>
          <w:lang w:eastAsia="hu-HU"/>
        </w:rPr>
      </w:pPr>
      <w:r w:rsidRPr="007F27E2">
        <w:rPr>
          <w:rFonts w:eastAsia="Times New Roman"/>
          <w:lang w:eastAsia="hu-HU"/>
        </w:rPr>
        <w:t>Az évet követő közhatalmi (helyi adó) követelések előírását a szabályok szerint az eredményszemléletű bevételek passzív időbeli elhatárolásaként elszámoltuk.</w:t>
      </w:r>
    </w:p>
    <w:p w14:paraId="08A496A9" w14:textId="77777777" w:rsidR="007F27E2" w:rsidRPr="007F27E2" w:rsidRDefault="007F27E2" w:rsidP="007F27E2">
      <w:pPr>
        <w:jc w:val="both"/>
        <w:rPr>
          <w:rFonts w:eastAsia="Times New Roman"/>
          <w:color w:val="C00000"/>
          <w:lang w:eastAsia="hu-HU"/>
        </w:rPr>
      </w:pPr>
      <w:r w:rsidRPr="007F27E2">
        <w:rPr>
          <w:rFonts w:eastAsia="Times New Roman"/>
          <w:color w:val="C00000"/>
          <w:highlight w:val="yellow"/>
          <w:lang w:eastAsia="hu-HU"/>
        </w:rPr>
        <w:t xml:space="preserve"> </w:t>
      </w:r>
    </w:p>
    <w:p w14:paraId="069C5C43" w14:textId="77777777" w:rsidR="007F27E2" w:rsidRPr="007F27E2" w:rsidRDefault="007F27E2" w:rsidP="007F27E2">
      <w:pPr>
        <w:jc w:val="both"/>
        <w:rPr>
          <w:rFonts w:eastAsia="Times New Roman"/>
          <w:color w:val="C00000"/>
          <w:highlight w:val="yellow"/>
          <w:lang w:eastAsia="hu-HU"/>
        </w:rPr>
      </w:pPr>
      <w:r w:rsidRPr="007F27E2">
        <w:rPr>
          <w:rFonts w:eastAsia="Times New Roman"/>
          <w:b/>
          <w:bCs/>
          <w:u w:val="single"/>
          <w:lang w:eastAsia="hu-HU"/>
        </w:rPr>
        <w:t>VI. AZ ÁLLAMI SZÁMVEVŐSZÉK JELENTÉSÉRE KÉSZÍTETT INTÉZKEDÉSI TERV BESZÁMOLÓT ÉRINTŐ VÉGREHAJTÁSA</w:t>
      </w:r>
    </w:p>
    <w:p w14:paraId="378C24A5" w14:textId="77777777" w:rsidR="007F27E2" w:rsidRPr="007F27E2" w:rsidRDefault="007F27E2" w:rsidP="007F27E2">
      <w:pPr>
        <w:rPr>
          <w:rFonts w:eastAsia="Times New Roman"/>
          <w:highlight w:val="yellow"/>
          <w:lang w:eastAsia="hu-HU"/>
        </w:rPr>
      </w:pPr>
    </w:p>
    <w:p w14:paraId="1666B186" w14:textId="77777777" w:rsidR="007F27E2" w:rsidRPr="007F27E2" w:rsidRDefault="007F27E2" w:rsidP="007F27E2">
      <w:pPr>
        <w:numPr>
          <w:ilvl w:val="0"/>
          <w:numId w:val="3"/>
        </w:numPr>
        <w:tabs>
          <w:tab w:val="num" w:pos="180"/>
        </w:tabs>
        <w:ind w:left="360"/>
        <w:jc w:val="both"/>
        <w:rPr>
          <w:rFonts w:eastAsia="Times New Roman"/>
          <w:lang w:eastAsia="hu-HU"/>
        </w:rPr>
      </w:pPr>
      <w:r w:rsidRPr="007F27E2">
        <w:rPr>
          <w:rFonts w:eastAsia="Times New Roman"/>
          <w:lang w:eastAsia="hu-HU"/>
        </w:rPr>
        <w:t>Az önkormányzat gazdasági társaságai aktuális pénzügyi helyzetét a Közgyűlés külön napirendi pont keretében tárgyalja a gazdasági társaságok 2023. évi mérlegbeszámolói kapcsán.</w:t>
      </w:r>
    </w:p>
    <w:p w14:paraId="7CB52483" w14:textId="77777777" w:rsidR="007F27E2" w:rsidRPr="007F27E2" w:rsidRDefault="007F27E2" w:rsidP="007F27E2">
      <w:pPr>
        <w:jc w:val="both"/>
        <w:rPr>
          <w:rFonts w:eastAsia="Times New Roman"/>
          <w:color w:val="C00000"/>
          <w:lang w:eastAsia="hu-HU"/>
        </w:rPr>
      </w:pPr>
    </w:p>
    <w:p w14:paraId="4C46B6B1" w14:textId="77777777" w:rsidR="007F27E2" w:rsidRPr="007F27E2" w:rsidRDefault="007F27E2" w:rsidP="007F27E2">
      <w:pPr>
        <w:numPr>
          <w:ilvl w:val="0"/>
          <w:numId w:val="3"/>
        </w:numPr>
        <w:tabs>
          <w:tab w:val="num" w:pos="180"/>
        </w:tabs>
        <w:ind w:left="360"/>
        <w:jc w:val="both"/>
        <w:rPr>
          <w:rFonts w:eastAsia="Times New Roman"/>
          <w:lang w:eastAsia="hu-HU"/>
        </w:rPr>
      </w:pPr>
      <w:r w:rsidRPr="007F27E2">
        <w:rPr>
          <w:rFonts w:eastAsia="Times New Roman"/>
          <w:lang w:eastAsia="hu-HU"/>
        </w:rPr>
        <w:t>Az önkormányzat gazdasági társaságainak nyújtott kölcsöneinek bemutatása (Forintban):</w:t>
      </w:r>
      <w:r w:rsidRPr="007F27E2">
        <w:rPr>
          <w:rFonts w:eastAsia="Times New Roman"/>
          <w:lang w:eastAsia="hu-HU"/>
        </w:rPr>
        <w:tab/>
      </w:r>
      <w:r w:rsidRPr="007F27E2">
        <w:rPr>
          <w:rFonts w:eastAsia="Times New Roman"/>
          <w:lang w:eastAsia="hu-HU"/>
        </w:rPr>
        <w:tab/>
      </w:r>
      <w:r w:rsidRPr="007F27E2">
        <w:rPr>
          <w:rFonts w:eastAsia="Times New Roman"/>
          <w:lang w:eastAsia="hu-HU"/>
        </w:rPr>
        <w:tab/>
      </w:r>
    </w:p>
    <w:tbl>
      <w:tblPr>
        <w:tblW w:w="10420" w:type="dxa"/>
        <w:tblInd w:w="65" w:type="dxa"/>
        <w:tblCellMar>
          <w:left w:w="70" w:type="dxa"/>
          <w:right w:w="70" w:type="dxa"/>
        </w:tblCellMar>
        <w:tblLook w:val="0000" w:firstRow="0" w:lastRow="0" w:firstColumn="0" w:lastColumn="0" w:noHBand="0" w:noVBand="0"/>
      </w:tblPr>
      <w:tblGrid>
        <w:gridCol w:w="3616"/>
        <w:gridCol w:w="1559"/>
        <w:gridCol w:w="1134"/>
        <w:gridCol w:w="1418"/>
        <w:gridCol w:w="1134"/>
        <w:gridCol w:w="1559"/>
      </w:tblGrid>
      <w:tr w:rsidR="007F27E2" w:rsidRPr="007F27E2" w14:paraId="599A0FA9" w14:textId="77777777" w:rsidTr="00E7065D">
        <w:trPr>
          <w:trHeight w:val="510"/>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7CF1" w14:textId="77777777" w:rsidR="007F27E2" w:rsidRPr="007F27E2" w:rsidRDefault="007F27E2" w:rsidP="007F27E2">
            <w:pPr>
              <w:rPr>
                <w:rFonts w:eastAsia="Times New Roman"/>
                <w:lang w:eastAsia="hu-HU"/>
              </w:rPr>
            </w:pPr>
            <w:r w:rsidRPr="007F27E2">
              <w:rPr>
                <w:rFonts w:eastAsia="Times New Roman"/>
                <w:lang w:eastAsia="hu-H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254FED2" w14:textId="77777777" w:rsidR="007F27E2" w:rsidRPr="007F27E2" w:rsidRDefault="007F27E2" w:rsidP="007F27E2">
            <w:pPr>
              <w:jc w:val="center"/>
              <w:rPr>
                <w:rFonts w:eastAsia="Times New Roman"/>
                <w:b/>
                <w:lang w:eastAsia="hu-HU"/>
              </w:rPr>
            </w:pPr>
            <w:r w:rsidRPr="007F27E2">
              <w:rPr>
                <w:rFonts w:eastAsia="Times New Roman"/>
                <w:b/>
                <w:lang w:eastAsia="hu-HU"/>
              </w:rPr>
              <w:t>Nyitó</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1C08CE5" w14:textId="77777777" w:rsidR="007F27E2" w:rsidRPr="007F27E2" w:rsidRDefault="007F27E2" w:rsidP="007F27E2">
            <w:pPr>
              <w:jc w:val="both"/>
              <w:rPr>
                <w:rFonts w:eastAsia="Times New Roman"/>
                <w:b/>
                <w:lang w:eastAsia="hu-HU"/>
              </w:rPr>
            </w:pPr>
            <w:r w:rsidRPr="007F27E2">
              <w:rPr>
                <w:rFonts w:eastAsia="Times New Roman"/>
                <w:b/>
                <w:lang w:eastAsia="hu-HU"/>
              </w:rPr>
              <w:t>kölcsön    nyújtás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2E9CF0F" w14:textId="77777777" w:rsidR="007F27E2" w:rsidRPr="007F27E2" w:rsidRDefault="007F27E2" w:rsidP="007F27E2">
            <w:pPr>
              <w:jc w:val="both"/>
              <w:rPr>
                <w:rFonts w:eastAsia="Times New Roman"/>
                <w:b/>
                <w:lang w:eastAsia="hu-HU"/>
              </w:rPr>
            </w:pPr>
            <w:r w:rsidRPr="007F27E2">
              <w:rPr>
                <w:rFonts w:eastAsia="Times New Roman"/>
                <w:b/>
                <w:lang w:eastAsia="hu-HU"/>
              </w:rPr>
              <w:t>kölcsön visszafizetés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EB9502F" w14:textId="77777777" w:rsidR="007F27E2" w:rsidRPr="007F27E2" w:rsidRDefault="007F27E2" w:rsidP="007F27E2">
            <w:pPr>
              <w:jc w:val="both"/>
              <w:rPr>
                <w:rFonts w:eastAsia="Times New Roman"/>
                <w:b/>
                <w:lang w:eastAsia="hu-HU"/>
              </w:rPr>
            </w:pPr>
            <w:r w:rsidRPr="007F27E2">
              <w:rPr>
                <w:rFonts w:eastAsia="Times New Roman"/>
                <w:b/>
                <w:lang w:eastAsia="hu-HU"/>
              </w:rPr>
              <w:t>kölcsön elengedés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64614D5" w14:textId="77777777" w:rsidR="007F27E2" w:rsidRPr="007F27E2" w:rsidRDefault="007F27E2" w:rsidP="007F27E2">
            <w:pPr>
              <w:jc w:val="center"/>
              <w:rPr>
                <w:rFonts w:eastAsia="Times New Roman"/>
                <w:b/>
                <w:lang w:eastAsia="hu-HU"/>
              </w:rPr>
            </w:pPr>
            <w:r w:rsidRPr="007F27E2">
              <w:rPr>
                <w:rFonts w:eastAsia="Times New Roman"/>
                <w:b/>
                <w:lang w:eastAsia="hu-HU"/>
              </w:rPr>
              <w:t>Záró állomány</w:t>
            </w:r>
          </w:p>
        </w:tc>
      </w:tr>
      <w:tr w:rsidR="007F27E2" w:rsidRPr="007F27E2" w14:paraId="0E4DAE89" w14:textId="77777777" w:rsidTr="00E7065D">
        <w:trPr>
          <w:trHeight w:val="408"/>
        </w:trPr>
        <w:tc>
          <w:tcPr>
            <w:tcW w:w="3616" w:type="dxa"/>
            <w:tcBorders>
              <w:top w:val="nil"/>
              <w:left w:val="single" w:sz="4" w:space="0" w:color="auto"/>
              <w:bottom w:val="nil"/>
              <w:right w:val="single" w:sz="4" w:space="0" w:color="auto"/>
            </w:tcBorders>
            <w:shd w:val="clear" w:color="auto" w:fill="auto"/>
            <w:noWrap/>
            <w:vAlign w:val="center"/>
          </w:tcPr>
          <w:p w14:paraId="0657AFE6" w14:textId="77777777" w:rsidR="007F27E2" w:rsidRPr="007F27E2" w:rsidRDefault="007F27E2" w:rsidP="007F27E2">
            <w:pPr>
              <w:rPr>
                <w:rFonts w:eastAsia="Times New Roman"/>
                <w:lang w:eastAsia="hu-HU"/>
              </w:rPr>
            </w:pPr>
            <w:r w:rsidRPr="007F27E2">
              <w:rPr>
                <w:rFonts w:eastAsia="Times New Roman"/>
                <w:lang w:eastAsia="hu-HU"/>
              </w:rPr>
              <w:t>Savaria Városfejlesztési Kft.</w:t>
            </w:r>
          </w:p>
        </w:tc>
        <w:tc>
          <w:tcPr>
            <w:tcW w:w="1559" w:type="dxa"/>
            <w:tcBorders>
              <w:top w:val="nil"/>
              <w:left w:val="nil"/>
              <w:bottom w:val="nil"/>
              <w:right w:val="single" w:sz="4" w:space="0" w:color="auto"/>
            </w:tcBorders>
            <w:shd w:val="clear" w:color="auto" w:fill="auto"/>
            <w:noWrap/>
            <w:vAlign w:val="center"/>
          </w:tcPr>
          <w:p w14:paraId="6D03B470" w14:textId="77777777" w:rsidR="007F27E2" w:rsidRPr="007F27E2" w:rsidRDefault="007F27E2" w:rsidP="007F27E2">
            <w:pPr>
              <w:jc w:val="right"/>
              <w:rPr>
                <w:rFonts w:eastAsia="Times New Roman"/>
                <w:lang w:eastAsia="hu-HU"/>
              </w:rPr>
            </w:pPr>
            <w:r w:rsidRPr="007F27E2">
              <w:rPr>
                <w:rFonts w:eastAsia="Times New Roman"/>
                <w:lang w:eastAsia="hu-HU"/>
              </w:rPr>
              <w:t>20.000.000</w:t>
            </w:r>
          </w:p>
        </w:tc>
        <w:tc>
          <w:tcPr>
            <w:tcW w:w="1134" w:type="dxa"/>
            <w:tcBorders>
              <w:top w:val="nil"/>
              <w:left w:val="nil"/>
              <w:bottom w:val="nil"/>
              <w:right w:val="single" w:sz="4" w:space="0" w:color="auto"/>
            </w:tcBorders>
            <w:shd w:val="clear" w:color="auto" w:fill="auto"/>
            <w:noWrap/>
            <w:vAlign w:val="center"/>
          </w:tcPr>
          <w:p w14:paraId="422E1B22"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7DD3B74C" w14:textId="77777777" w:rsidR="007F27E2" w:rsidRPr="007F27E2" w:rsidRDefault="007F27E2" w:rsidP="007F27E2">
            <w:pPr>
              <w:jc w:val="right"/>
              <w:rPr>
                <w:rFonts w:eastAsia="Times New Roman"/>
                <w:lang w:eastAsia="hu-HU"/>
              </w:rPr>
            </w:pPr>
          </w:p>
        </w:tc>
        <w:tc>
          <w:tcPr>
            <w:tcW w:w="1134" w:type="dxa"/>
            <w:tcBorders>
              <w:top w:val="nil"/>
              <w:left w:val="nil"/>
              <w:bottom w:val="nil"/>
              <w:right w:val="single" w:sz="4" w:space="0" w:color="auto"/>
            </w:tcBorders>
            <w:shd w:val="clear" w:color="auto" w:fill="auto"/>
            <w:noWrap/>
            <w:vAlign w:val="center"/>
          </w:tcPr>
          <w:p w14:paraId="3E2BD78B"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32F8CFEE" w14:textId="77777777" w:rsidR="007F27E2" w:rsidRPr="007F27E2" w:rsidRDefault="007F27E2" w:rsidP="007F27E2">
            <w:pPr>
              <w:jc w:val="right"/>
              <w:rPr>
                <w:rFonts w:eastAsia="Times New Roman"/>
                <w:lang w:eastAsia="hu-HU"/>
              </w:rPr>
            </w:pPr>
            <w:r w:rsidRPr="007F27E2">
              <w:rPr>
                <w:rFonts w:eastAsia="Times New Roman"/>
                <w:lang w:eastAsia="hu-HU"/>
              </w:rPr>
              <w:t>20.000.000</w:t>
            </w:r>
          </w:p>
        </w:tc>
      </w:tr>
      <w:tr w:rsidR="007F27E2" w:rsidRPr="007F27E2" w14:paraId="2F36F1B8"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552D85C6" w14:textId="77777777" w:rsidR="007F27E2" w:rsidRPr="007F27E2" w:rsidRDefault="007F27E2" w:rsidP="007F27E2">
            <w:pPr>
              <w:rPr>
                <w:rFonts w:eastAsia="Times New Roman"/>
                <w:lang w:eastAsia="hu-HU"/>
              </w:rPr>
            </w:pPr>
            <w:r w:rsidRPr="007F27E2">
              <w:rPr>
                <w:rFonts w:eastAsia="Times New Roman"/>
                <w:lang w:eastAsia="hu-HU"/>
              </w:rPr>
              <w:t>SZOMHULL Nonprofit Kft (beolvadás) -veszteségpótlás a 299/2023. (IX.28.) Kgy. sz. hat. szerint</w:t>
            </w:r>
          </w:p>
        </w:tc>
        <w:tc>
          <w:tcPr>
            <w:tcW w:w="1559" w:type="dxa"/>
            <w:tcBorders>
              <w:top w:val="nil"/>
              <w:left w:val="nil"/>
              <w:bottom w:val="nil"/>
              <w:right w:val="single" w:sz="4" w:space="0" w:color="auto"/>
            </w:tcBorders>
            <w:shd w:val="clear" w:color="auto" w:fill="auto"/>
            <w:noWrap/>
            <w:vAlign w:val="center"/>
          </w:tcPr>
          <w:p w14:paraId="4E71EC1F" w14:textId="77777777" w:rsidR="007F27E2" w:rsidRPr="007F27E2" w:rsidRDefault="007F27E2" w:rsidP="007F27E2">
            <w:pPr>
              <w:jc w:val="right"/>
              <w:rPr>
                <w:rFonts w:eastAsia="Times New Roman"/>
                <w:lang w:eastAsia="hu-HU"/>
              </w:rPr>
            </w:pPr>
            <w:r w:rsidRPr="007F27E2">
              <w:rPr>
                <w:rFonts w:eastAsia="Times New Roman"/>
                <w:lang w:eastAsia="hu-HU"/>
              </w:rPr>
              <w:t>500.000.000</w:t>
            </w:r>
          </w:p>
        </w:tc>
        <w:tc>
          <w:tcPr>
            <w:tcW w:w="1134" w:type="dxa"/>
            <w:tcBorders>
              <w:top w:val="nil"/>
              <w:left w:val="nil"/>
              <w:bottom w:val="nil"/>
              <w:right w:val="single" w:sz="4" w:space="0" w:color="auto"/>
            </w:tcBorders>
            <w:shd w:val="clear" w:color="auto" w:fill="auto"/>
            <w:noWrap/>
            <w:vAlign w:val="center"/>
          </w:tcPr>
          <w:p w14:paraId="037C5062"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53248163" w14:textId="77777777" w:rsidR="007F27E2" w:rsidRPr="007F27E2" w:rsidRDefault="007F27E2" w:rsidP="007F27E2">
            <w:pPr>
              <w:jc w:val="right"/>
              <w:rPr>
                <w:rFonts w:eastAsia="Times New Roman"/>
                <w:lang w:eastAsia="hu-HU"/>
              </w:rPr>
            </w:pPr>
          </w:p>
        </w:tc>
        <w:tc>
          <w:tcPr>
            <w:tcW w:w="1134" w:type="dxa"/>
            <w:tcBorders>
              <w:top w:val="nil"/>
              <w:left w:val="nil"/>
              <w:bottom w:val="nil"/>
              <w:right w:val="single" w:sz="4" w:space="0" w:color="auto"/>
            </w:tcBorders>
            <w:shd w:val="clear" w:color="auto" w:fill="auto"/>
            <w:noWrap/>
            <w:vAlign w:val="center"/>
          </w:tcPr>
          <w:p w14:paraId="3A849F3D"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0CDDACB2" w14:textId="77777777" w:rsidR="007F27E2" w:rsidRPr="007F27E2" w:rsidRDefault="007F27E2" w:rsidP="007F27E2">
            <w:pPr>
              <w:jc w:val="right"/>
              <w:rPr>
                <w:rFonts w:eastAsia="Times New Roman"/>
                <w:lang w:eastAsia="hu-HU"/>
              </w:rPr>
            </w:pPr>
            <w:r w:rsidRPr="007F27E2">
              <w:rPr>
                <w:rFonts w:eastAsia="Times New Roman"/>
                <w:lang w:eastAsia="hu-HU"/>
              </w:rPr>
              <w:t>500.000.000</w:t>
            </w:r>
          </w:p>
        </w:tc>
      </w:tr>
      <w:tr w:rsidR="007F27E2" w:rsidRPr="007F27E2" w14:paraId="5D484C1A"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69E3FD80" w14:textId="77777777" w:rsidR="007F27E2" w:rsidRPr="007F27E2" w:rsidRDefault="007F27E2" w:rsidP="007F27E2">
            <w:pPr>
              <w:rPr>
                <w:rFonts w:eastAsia="Times New Roman"/>
                <w:lang w:eastAsia="hu-HU"/>
              </w:rPr>
            </w:pPr>
            <w:r w:rsidRPr="007F27E2">
              <w:rPr>
                <w:rFonts w:eastAsia="Times New Roman"/>
                <w:lang w:eastAsia="hu-HU"/>
              </w:rPr>
              <w:t>Prenor Kertészeti és Parképítő Kft.</w:t>
            </w:r>
          </w:p>
        </w:tc>
        <w:tc>
          <w:tcPr>
            <w:tcW w:w="1559" w:type="dxa"/>
            <w:tcBorders>
              <w:top w:val="nil"/>
              <w:left w:val="nil"/>
              <w:bottom w:val="nil"/>
              <w:right w:val="single" w:sz="4" w:space="0" w:color="auto"/>
            </w:tcBorders>
            <w:shd w:val="clear" w:color="auto" w:fill="auto"/>
            <w:noWrap/>
            <w:vAlign w:val="center"/>
          </w:tcPr>
          <w:p w14:paraId="6A8119A6" w14:textId="77777777" w:rsidR="007F27E2" w:rsidRPr="007F27E2" w:rsidRDefault="007F27E2" w:rsidP="007F27E2">
            <w:pPr>
              <w:jc w:val="right"/>
              <w:rPr>
                <w:rFonts w:eastAsia="Times New Roman"/>
                <w:lang w:eastAsia="hu-HU"/>
              </w:rPr>
            </w:pPr>
            <w:r w:rsidRPr="007F27E2">
              <w:rPr>
                <w:rFonts w:eastAsia="Times New Roman"/>
                <w:lang w:eastAsia="hu-HU"/>
              </w:rPr>
              <w:t>97.849.429</w:t>
            </w:r>
          </w:p>
        </w:tc>
        <w:tc>
          <w:tcPr>
            <w:tcW w:w="1134" w:type="dxa"/>
            <w:tcBorders>
              <w:top w:val="nil"/>
              <w:left w:val="nil"/>
              <w:bottom w:val="nil"/>
              <w:right w:val="single" w:sz="4" w:space="0" w:color="auto"/>
            </w:tcBorders>
            <w:shd w:val="clear" w:color="auto" w:fill="auto"/>
            <w:noWrap/>
            <w:vAlign w:val="center"/>
          </w:tcPr>
          <w:p w14:paraId="75C1E2B2"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2A22CE5C" w14:textId="77777777" w:rsidR="007F27E2" w:rsidRPr="007F27E2" w:rsidRDefault="007F27E2" w:rsidP="007F27E2">
            <w:pPr>
              <w:jc w:val="right"/>
              <w:rPr>
                <w:rFonts w:eastAsia="Times New Roman"/>
                <w:lang w:eastAsia="hu-HU"/>
              </w:rPr>
            </w:pPr>
          </w:p>
        </w:tc>
        <w:tc>
          <w:tcPr>
            <w:tcW w:w="1134" w:type="dxa"/>
            <w:tcBorders>
              <w:top w:val="nil"/>
              <w:left w:val="nil"/>
              <w:bottom w:val="nil"/>
              <w:right w:val="single" w:sz="4" w:space="0" w:color="auto"/>
            </w:tcBorders>
            <w:shd w:val="clear" w:color="auto" w:fill="auto"/>
            <w:noWrap/>
            <w:vAlign w:val="center"/>
          </w:tcPr>
          <w:p w14:paraId="14537777"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611AD41D" w14:textId="77777777" w:rsidR="007F27E2" w:rsidRPr="007F27E2" w:rsidRDefault="007F27E2" w:rsidP="007F27E2">
            <w:pPr>
              <w:jc w:val="right"/>
              <w:rPr>
                <w:rFonts w:eastAsia="Times New Roman"/>
                <w:lang w:eastAsia="hu-HU"/>
              </w:rPr>
            </w:pPr>
            <w:r w:rsidRPr="007F27E2">
              <w:rPr>
                <w:rFonts w:eastAsia="Times New Roman"/>
                <w:lang w:eastAsia="hu-HU"/>
              </w:rPr>
              <w:t>97.849.429</w:t>
            </w:r>
          </w:p>
        </w:tc>
      </w:tr>
      <w:tr w:rsidR="007F27E2" w:rsidRPr="007F27E2" w14:paraId="616626FB"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399C6D0B" w14:textId="77777777" w:rsidR="007F27E2" w:rsidRPr="007F27E2" w:rsidRDefault="007F27E2" w:rsidP="007F27E2">
            <w:pPr>
              <w:rPr>
                <w:rFonts w:eastAsia="Times New Roman"/>
                <w:lang w:eastAsia="hu-HU"/>
              </w:rPr>
            </w:pPr>
            <w:r w:rsidRPr="007F27E2">
              <w:rPr>
                <w:rFonts w:eastAsia="Times New Roman"/>
                <w:lang w:eastAsia="hu-HU"/>
              </w:rPr>
              <w:t>Szombathelyi Sportközpont és Sportiskola Nonprofit Kft.</w:t>
            </w:r>
          </w:p>
        </w:tc>
        <w:tc>
          <w:tcPr>
            <w:tcW w:w="1559" w:type="dxa"/>
            <w:tcBorders>
              <w:top w:val="nil"/>
              <w:left w:val="nil"/>
              <w:bottom w:val="nil"/>
              <w:right w:val="single" w:sz="4" w:space="0" w:color="auto"/>
            </w:tcBorders>
            <w:shd w:val="clear" w:color="auto" w:fill="auto"/>
            <w:noWrap/>
            <w:vAlign w:val="center"/>
          </w:tcPr>
          <w:p w14:paraId="4110128B" w14:textId="77777777" w:rsidR="007F27E2" w:rsidRPr="007F27E2" w:rsidRDefault="007F27E2" w:rsidP="007F27E2">
            <w:pPr>
              <w:jc w:val="right"/>
              <w:rPr>
                <w:rFonts w:eastAsia="Times New Roman"/>
                <w:lang w:eastAsia="hu-HU"/>
              </w:rPr>
            </w:pPr>
            <w:r w:rsidRPr="007F27E2">
              <w:rPr>
                <w:rFonts w:eastAsia="Times New Roman"/>
                <w:lang w:eastAsia="hu-HU"/>
              </w:rPr>
              <w:t>50.000.000</w:t>
            </w:r>
          </w:p>
        </w:tc>
        <w:tc>
          <w:tcPr>
            <w:tcW w:w="1134" w:type="dxa"/>
            <w:tcBorders>
              <w:top w:val="nil"/>
              <w:left w:val="nil"/>
              <w:bottom w:val="nil"/>
              <w:right w:val="single" w:sz="4" w:space="0" w:color="auto"/>
            </w:tcBorders>
            <w:shd w:val="clear" w:color="auto" w:fill="auto"/>
            <w:noWrap/>
            <w:vAlign w:val="center"/>
          </w:tcPr>
          <w:p w14:paraId="20A42648"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545D4C15" w14:textId="77777777" w:rsidR="007F27E2" w:rsidRPr="007F27E2" w:rsidRDefault="007F27E2" w:rsidP="007F27E2">
            <w:pPr>
              <w:jc w:val="right"/>
              <w:rPr>
                <w:rFonts w:eastAsia="Times New Roman"/>
                <w:lang w:eastAsia="hu-HU"/>
              </w:rPr>
            </w:pPr>
            <w:r w:rsidRPr="007F27E2">
              <w:rPr>
                <w:rFonts w:eastAsia="Times New Roman"/>
                <w:lang w:eastAsia="hu-HU"/>
              </w:rPr>
              <w:t>50.000.000</w:t>
            </w:r>
          </w:p>
        </w:tc>
        <w:tc>
          <w:tcPr>
            <w:tcW w:w="1134" w:type="dxa"/>
            <w:tcBorders>
              <w:top w:val="nil"/>
              <w:left w:val="nil"/>
              <w:bottom w:val="nil"/>
              <w:right w:val="single" w:sz="4" w:space="0" w:color="auto"/>
            </w:tcBorders>
            <w:shd w:val="clear" w:color="auto" w:fill="auto"/>
            <w:noWrap/>
            <w:vAlign w:val="center"/>
          </w:tcPr>
          <w:p w14:paraId="1A3C96C0"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2170046A" w14:textId="77777777" w:rsidR="007F27E2" w:rsidRPr="007F27E2" w:rsidRDefault="007F27E2" w:rsidP="007F27E2">
            <w:pPr>
              <w:jc w:val="right"/>
              <w:rPr>
                <w:rFonts w:eastAsia="Times New Roman"/>
                <w:lang w:eastAsia="hu-HU"/>
              </w:rPr>
            </w:pPr>
            <w:r w:rsidRPr="007F27E2">
              <w:rPr>
                <w:rFonts w:eastAsia="Times New Roman"/>
                <w:lang w:eastAsia="hu-HU"/>
              </w:rPr>
              <w:t>0</w:t>
            </w:r>
          </w:p>
        </w:tc>
      </w:tr>
      <w:tr w:rsidR="007F27E2" w:rsidRPr="007F27E2" w14:paraId="03A3001B"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26F2482C" w14:textId="77777777" w:rsidR="007F27E2" w:rsidRPr="007F27E2" w:rsidRDefault="007F27E2" w:rsidP="007F27E2">
            <w:pPr>
              <w:rPr>
                <w:rFonts w:eastAsia="Times New Roman"/>
                <w:lang w:eastAsia="hu-HU"/>
              </w:rPr>
            </w:pPr>
            <w:r w:rsidRPr="007F27E2">
              <w:rPr>
                <w:rFonts w:eastAsia="Times New Roman"/>
                <w:lang w:eastAsia="hu-HU"/>
              </w:rPr>
              <w:t>Szombathelyi Parkfenntartási Kft.</w:t>
            </w:r>
          </w:p>
        </w:tc>
        <w:tc>
          <w:tcPr>
            <w:tcW w:w="1559" w:type="dxa"/>
            <w:tcBorders>
              <w:top w:val="nil"/>
              <w:left w:val="nil"/>
              <w:bottom w:val="nil"/>
              <w:right w:val="single" w:sz="4" w:space="0" w:color="auto"/>
            </w:tcBorders>
            <w:shd w:val="clear" w:color="auto" w:fill="auto"/>
            <w:noWrap/>
            <w:vAlign w:val="center"/>
          </w:tcPr>
          <w:p w14:paraId="37C7836C" w14:textId="77777777" w:rsidR="007F27E2" w:rsidRPr="007F27E2" w:rsidRDefault="007F27E2" w:rsidP="007F27E2">
            <w:pPr>
              <w:jc w:val="right"/>
              <w:rPr>
                <w:rFonts w:eastAsia="Times New Roman"/>
                <w:lang w:eastAsia="hu-HU"/>
              </w:rPr>
            </w:pPr>
            <w:r w:rsidRPr="007F27E2">
              <w:rPr>
                <w:rFonts w:eastAsia="Times New Roman"/>
                <w:lang w:eastAsia="hu-HU"/>
              </w:rPr>
              <w:t>44.999.507</w:t>
            </w:r>
          </w:p>
        </w:tc>
        <w:tc>
          <w:tcPr>
            <w:tcW w:w="1134" w:type="dxa"/>
            <w:tcBorders>
              <w:top w:val="nil"/>
              <w:left w:val="nil"/>
              <w:bottom w:val="nil"/>
              <w:right w:val="single" w:sz="4" w:space="0" w:color="auto"/>
            </w:tcBorders>
            <w:shd w:val="clear" w:color="auto" w:fill="auto"/>
            <w:noWrap/>
            <w:vAlign w:val="center"/>
          </w:tcPr>
          <w:p w14:paraId="7C098BFD"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154C6D3D" w14:textId="77777777" w:rsidR="007F27E2" w:rsidRPr="007F27E2" w:rsidRDefault="007F27E2" w:rsidP="007F27E2">
            <w:pPr>
              <w:jc w:val="right"/>
              <w:rPr>
                <w:rFonts w:eastAsia="Times New Roman"/>
                <w:lang w:eastAsia="hu-HU"/>
              </w:rPr>
            </w:pPr>
            <w:r w:rsidRPr="007F27E2">
              <w:rPr>
                <w:rFonts w:eastAsia="Times New Roman"/>
                <w:lang w:eastAsia="hu-HU"/>
              </w:rPr>
              <w:t>44.999.507</w:t>
            </w:r>
          </w:p>
        </w:tc>
        <w:tc>
          <w:tcPr>
            <w:tcW w:w="1134" w:type="dxa"/>
            <w:tcBorders>
              <w:top w:val="nil"/>
              <w:left w:val="nil"/>
              <w:bottom w:val="nil"/>
              <w:right w:val="single" w:sz="4" w:space="0" w:color="auto"/>
            </w:tcBorders>
            <w:shd w:val="clear" w:color="auto" w:fill="auto"/>
            <w:noWrap/>
            <w:vAlign w:val="center"/>
          </w:tcPr>
          <w:p w14:paraId="3007683F"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2736FD5F" w14:textId="77777777" w:rsidR="007F27E2" w:rsidRPr="007F27E2" w:rsidRDefault="007F27E2" w:rsidP="007F27E2">
            <w:pPr>
              <w:jc w:val="right"/>
              <w:rPr>
                <w:rFonts w:eastAsia="Times New Roman"/>
                <w:lang w:eastAsia="hu-HU"/>
              </w:rPr>
            </w:pPr>
            <w:r w:rsidRPr="007F27E2">
              <w:rPr>
                <w:rFonts w:eastAsia="Times New Roman"/>
                <w:lang w:eastAsia="hu-HU"/>
              </w:rPr>
              <w:t>0</w:t>
            </w:r>
          </w:p>
        </w:tc>
      </w:tr>
      <w:tr w:rsidR="007F27E2" w:rsidRPr="007F27E2" w14:paraId="78B8A704"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1F47B014" w14:textId="77777777" w:rsidR="007F27E2" w:rsidRPr="007F27E2" w:rsidRDefault="007F27E2" w:rsidP="007F27E2">
            <w:pPr>
              <w:rPr>
                <w:rFonts w:eastAsia="Times New Roman"/>
                <w:lang w:eastAsia="hu-HU"/>
              </w:rPr>
            </w:pPr>
            <w:r w:rsidRPr="007F27E2">
              <w:rPr>
                <w:rFonts w:eastAsia="Times New Roman"/>
                <w:lang w:eastAsia="hu-HU"/>
              </w:rPr>
              <w:t>STYL FASHION Kft.</w:t>
            </w:r>
          </w:p>
        </w:tc>
        <w:tc>
          <w:tcPr>
            <w:tcW w:w="1559" w:type="dxa"/>
            <w:tcBorders>
              <w:top w:val="nil"/>
              <w:left w:val="nil"/>
              <w:bottom w:val="nil"/>
              <w:right w:val="single" w:sz="4" w:space="0" w:color="auto"/>
            </w:tcBorders>
            <w:shd w:val="clear" w:color="auto" w:fill="auto"/>
            <w:noWrap/>
            <w:vAlign w:val="center"/>
          </w:tcPr>
          <w:p w14:paraId="1C3A9F72" w14:textId="77777777" w:rsidR="007F27E2" w:rsidRPr="007F27E2" w:rsidRDefault="007F27E2" w:rsidP="007F27E2">
            <w:pPr>
              <w:jc w:val="right"/>
              <w:rPr>
                <w:rFonts w:eastAsia="Times New Roman"/>
                <w:lang w:eastAsia="hu-HU"/>
              </w:rPr>
            </w:pPr>
            <w:r w:rsidRPr="007F27E2">
              <w:rPr>
                <w:rFonts w:eastAsia="Times New Roman"/>
                <w:lang w:eastAsia="hu-HU"/>
              </w:rPr>
              <w:t>30.000.000</w:t>
            </w:r>
          </w:p>
        </w:tc>
        <w:tc>
          <w:tcPr>
            <w:tcW w:w="1134" w:type="dxa"/>
            <w:tcBorders>
              <w:top w:val="nil"/>
              <w:left w:val="nil"/>
              <w:bottom w:val="nil"/>
              <w:right w:val="single" w:sz="4" w:space="0" w:color="auto"/>
            </w:tcBorders>
            <w:shd w:val="clear" w:color="auto" w:fill="auto"/>
            <w:noWrap/>
            <w:vAlign w:val="center"/>
          </w:tcPr>
          <w:p w14:paraId="1003AA64"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77AC66DC" w14:textId="77777777" w:rsidR="007F27E2" w:rsidRPr="007F27E2" w:rsidRDefault="007F27E2" w:rsidP="007F27E2">
            <w:pPr>
              <w:jc w:val="right"/>
              <w:rPr>
                <w:rFonts w:eastAsia="Times New Roman"/>
                <w:lang w:eastAsia="hu-HU"/>
              </w:rPr>
            </w:pPr>
          </w:p>
        </w:tc>
        <w:tc>
          <w:tcPr>
            <w:tcW w:w="1134" w:type="dxa"/>
            <w:tcBorders>
              <w:top w:val="nil"/>
              <w:left w:val="nil"/>
              <w:bottom w:val="nil"/>
              <w:right w:val="single" w:sz="4" w:space="0" w:color="auto"/>
            </w:tcBorders>
            <w:shd w:val="clear" w:color="auto" w:fill="auto"/>
            <w:noWrap/>
            <w:vAlign w:val="center"/>
          </w:tcPr>
          <w:p w14:paraId="2BF31064"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26C89995" w14:textId="77777777" w:rsidR="007F27E2" w:rsidRPr="007F27E2" w:rsidRDefault="007F27E2" w:rsidP="007F27E2">
            <w:pPr>
              <w:jc w:val="right"/>
              <w:rPr>
                <w:rFonts w:eastAsia="Times New Roman"/>
                <w:lang w:eastAsia="hu-HU"/>
              </w:rPr>
            </w:pPr>
            <w:r w:rsidRPr="007F27E2">
              <w:rPr>
                <w:rFonts w:eastAsia="Times New Roman"/>
                <w:lang w:eastAsia="hu-HU"/>
              </w:rPr>
              <w:t>30.000.000</w:t>
            </w:r>
          </w:p>
        </w:tc>
      </w:tr>
      <w:tr w:rsidR="007F27E2" w:rsidRPr="007F27E2" w14:paraId="63D20256" w14:textId="77777777" w:rsidTr="00E7065D">
        <w:trPr>
          <w:trHeight w:val="764"/>
        </w:trPr>
        <w:tc>
          <w:tcPr>
            <w:tcW w:w="3616" w:type="dxa"/>
            <w:tcBorders>
              <w:top w:val="nil"/>
              <w:left w:val="single" w:sz="4" w:space="0" w:color="auto"/>
              <w:bottom w:val="single" w:sz="4" w:space="0" w:color="auto"/>
              <w:right w:val="single" w:sz="4" w:space="0" w:color="auto"/>
            </w:tcBorders>
            <w:shd w:val="clear" w:color="auto" w:fill="auto"/>
            <w:noWrap/>
            <w:vAlign w:val="center"/>
          </w:tcPr>
          <w:p w14:paraId="5EEC4601" w14:textId="77777777" w:rsidR="007F27E2" w:rsidRPr="007F27E2" w:rsidRDefault="007F27E2" w:rsidP="007F27E2">
            <w:pPr>
              <w:rPr>
                <w:rFonts w:eastAsia="Times New Roman"/>
                <w:lang w:eastAsia="hu-HU"/>
              </w:rPr>
            </w:pPr>
            <w:r w:rsidRPr="007F27E2">
              <w:rPr>
                <w:rFonts w:eastAsia="Times New Roman"/>
                <w:lang w:eastAsia="hu-HU"/>
              </w:rPr>
              <w:t>Szombathelyért Közalapítvány</w:t>
            </w:r>
          </w:p>
        </w:tc>
        <w:tc>
          <w:tcPr>
            <w:tcW w:w="1559" w:type="dxa"/>
            <w:tcBorders>
              <w:top w:val="nil"/>
              <w:left w:val="nil"/>
              <w:bottom w:val="single" w:sz="4" w:space="0" w:color="auto"/>
              <w:right w:val="single" w:sz="4" w:space="0" w:color="auto"/>
            </w:tcBorders>
            <w:shd w:val="clear" w:color="auto" w:fill="auto"/>
            <w:noWrap/>
            <w:vAlign w:val="center"/>
          </w:tcPr>
          <w:p w14:paraId="29467074" w14:textId="77777777" w:rsidR="007F27E2" w:rsidRPr="007F27E2" w:rsidRDefault="007F27E2" w:rsidP="007F27E2">
            <w:pPr>
              <w:jc w:val="right"/>
              <w:rPr>
                <w:rFonts w:eastAsia="Times New Roman"/>
                <w:lang w:eastAsia="hu-HU"/>
              </w:rPr>
            </w:pPr>
            <w:r w:rsidRPr="007F27E2">
              <w:rPr>
                <w:rFonts w:eastAsia="Times New Roman"/>
                <w:lang w:eastAsia="hu-HU"/>
              </w:rPr>
              <w:t>6.000.000</w:t>
            </w:r>
          </w:p>
        </w:tc>
        <w:tc>
          <w:tcPr>
            <w:tcW w:w="1134" w:type="dxa"/>
            <w:tcBorders>
              <w:top w:val="nil"/>
              <w:left w:val="nil"/>
              <w:bottom w:val="single" w:sz="4" w:space="0" w:color="auto"/>
              <w:right w:val="single" w:sz="4" w:space="0" w:color="auto"/>
            </w:tcBorders>
            <w:shd w:val="clear" w:color="auto" w:fill="auto"/>
            <w:noWrap/>
            <w:vAlign w:val="center"/>
          </w:tcPr>
          <w:p w14:paraId="0E54CEB0" w14:textId="77777777" w:rsidR="007F27E2" w:rsidRPr="007F27E2" w:rsidRDefault="007F27E2" w:rsidP="007F27E2">
            <w:pPr>
              <w:jc w:val="right"/>
              <w:rPr>
                <w:rFonts w:eastAsia="Times New Roman"/>
                <w:lang w:eastAsia="hu-HU"/>
              </w:rPr>
            </w:pPr>
          </w:p>
        </w:tc>
        <w:tc>
          <w:tcPr>
            <w:tcW w:w="1418" w:type="dxa"/>
            <w:tcBorders>
              <w:top w:val="nil"/>
              <w:left w:val="nil"/>
              <w:bottom w:val="single" w:sz="4" w:space="0" w:color="auto"/>
              <w:right w:val="single" w:sz="4" w:space="0" w:color="auto"/>
            </w:tcBorders>
            <w:shd w:val="clear" w:color="auto" w:fill="auto"/>
            <w:noWrap/>
            <w:vAlign w:val="center"/>
          </w:tcPr>
          <w:p w14:paraId="6689E06B" w14:textId="77777777" w:rsidR="007F27E2" w:rsidRPr="007F27E2" w:rsidRDefault="007F27E2" w:rsidP="007F27E2">
            <w:pPr>
              <w:jc w:val="right"/>
              <w:rPr>
                <w:rFonts w:eastAsia="Times New Roman"/>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527368B3" w14:textId="77777777" w:rsidR="007F27E2" w:rsidRPr="007F27E2" w:rsidRDefault="007F27E2" w:rsidP="007F27E2">
            <w:pPr>
              <w:jc w:val="right"/>
              <w:rPr>
                <w:rFonts w:eastAsia="Times New Roman"/>
                <w:lang w:eastAsia="hu-HU"/>
              </w:rPr>
            </w:pPr>
          </w:p>
        </w:tc>
        <w:tc>
          <w:tcPr>
            <w:tcW w:w="1559" w:type="dxa"/>
            <w:tcBorders>
              <w:top w:val="nil"/>
              <w:left w:val="nil"/>
              <w:bottom w:val="single" w:sz="4" w:space="0" w:color="auto"/>
              <w:right w:val="single" w:sz="4" w:space="0" w:color="auto"/>
            </w:tcBorders>
            <w:shd w:val="clear" w:color="auto" w:fill="auto"/>
            <w:noWrap/>
            <w:vAlign w:val="center"/>
          </w:tcPr>
          <w:p w14:paraId="30847039" w14:textId="77777777" w:rsidR="007F27E2" w:rsidRPr="007F27E2" w:rsidRDefault="007F27E2" w:rsidP="007F27E2">
            <w:pPr>
              <w:jc w:val="right"/>
              <w:rPr>
                <w:rFonts w:eastAsia="Times New Roman"/>
                <w:lang w:eastAsia="hu-HU"/>
              </w:rPr>
            </w:pPr>
            <w:r w:rsidRPr="007F27E2">
              <w:rPr>
                <w:rFonts w:eastAsia="Times New Roman"/>
                <w:lang w:eastAsia="hu-HU"/>
              </w:rPr>
              <w:t>6.000.000</w:t>
            </w:r>
          </w:p>
        </w:tc>
      </w:tr>
      <w:tr w:rsidR="007F27E2" w:rsidRPr="007F27E2" w14:paraId="50A1EC93" w14:textId="77777777" w:rsidTr="00E7065D">
        <w:trPr>
          <w:trHeight w:val="111"/>
        </w:trPr>
        <w:tc>
          <w:tcPr>
            <w:tcW w:w="3616" w:type="dxa"/>
            <w:tcBorders>
              <w:top w:val="nil"/>
              <w:left w:val="single" w:sz="4" w:space="0" w:color="auto"/>
              <w:bottom w:val="single" w:sz="4" w:space="0" w:color="auto"/>
              <w:right w:val="single" w:sz="4" w:space="0" w:color="auto"/>
            </w:tcBorders>
            <w:shd w:val="clear" w:color="auto" w:fill="auto"/>
            <w:noWrap/>
            <w:vAlign w:val="center"/>
          </w:tcPr>
          <w:p w14:paraId="0AB08FF6" w14:textId="77777777" w:rsidR="007F27E2" w:rsidRPr="007F27E2" w:rsidRDefault="007F27E2" w:rsidP="007F27E2">
            <w:pPr>
              <w:rPr>
                <w:rFonts w:eastAsia="Times New Roman"/>
                <w:lang w:eastAsia="hu-HU"/>
              </w:rPr>
            </w:pPr>
            <w:r w:rsidRPr="007F27E2">
              <w:rPr>
                <w:rFonts w:eastAsia="Times New Roman"/>
                <w:lang w:eastAsia="hu-HU"/>
              </w:rPr>
              <w:t>Összesen:</w:t>
            </w:r>
          </w:p>
        </w:tc>
        <w:tc>
          <w:tcPr>
            <w:tcW w:w="1559" w:type="dxa"/>
            <w:tcBorders>
              <w:top w:val="nil"/>
              <w:left w:val="nil"/>
              <w:bottom w:val="single" w:sz="4" w:space="0" w:color="auto"/>
              <w:right w:val="single" w:sz="4" w:space="0" w:color="auto"/>
            </w:tcBorders>
            <w:shd w:val="clear" w:color="auto" w:fill="auto"/>
            <w:noWrap/>
            <w:vAlign w:val="center"/>
          </w:tcPr>
          <w:p w14:paraId="328F875E" w14:textId="77777777" w:rsidR="007F27E2" w:rsidRPr="007F27E2" w:rsidRDefault="007F27E2" w:rsidP="007F27E2">
            <w:pPr>
              <w:jc w:val="center"/>
              <w:rPr>
                <w:rFonts w:eastAsia="Times New Roman"/>
                <w:lang w:eastAsia="hu-HU"/>
              </w:rPr>
            </w:pPr>
            <w:r w:rsidRPr="007F27E2">
              <w:rPr>
                <w:rFonts w:eastAsia="Times New Roman"/>
                <w:lang w:eastAsia="hu-HU"/>
              </w:rPr>
              <w:t>748.848.936</w:t>
            </w:r>
          </w:p>
        </w:tc>
        <w:tc>
          <w:tcPr>
            <w:tcW w:w="1134" w:type="dxa"/>
            <w:tcBorders>
              <w:top w:val="nil"/>
              <w:left w:val="nil"/>
              <w:bottom w:val="single" w:sz="4" w:space="0" w:color="auto"/>
              <w:right w:val="single" w:sz="4" w:space="0" w:color="auto"/>
            </w:tcBorders>
            <w:shd w:val="clear" w:color="auto" w:fill="auto"/>
            <w:noWrap/>
            <w:vAlign w:val="center"/>
          </w:tcPr>
          <w:p w14:paraId="4748E110"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418" w:type="dxa"/>
            <w:tcBorders>
              <w:top w:val="nil"/>
              <w:left w:val="nil"/>
              <w:bottom w:val="single" w:sz="4" w:space="0" w:color="auto"/>
              <w:right w:val="single" w:sz="4" w:space="0" w:color="auto"/>
            </w:tcBorders>
            <w:shd w:val="clear" w:color="auto" w:fill="auto"/>
            <w:noWrap/>
            <w:vAlign w:val="center"/>
          </w:tcPr>
          <w:p w14:paraId="51EEFA54" w14:textId="77777777" w:rsidR="007F27E2" w:rsidRPr="007F27E2" w:rsidRDefault="007F27E2" w:rsidP="007F27E2">
            <w:pPr>
              <w:jc w:val="right"/>
              <w:rPr>
                <w:rFonts w:eastAsia="Times New Roman"/>
                <w:lang w:eastAsia="hu-HU"/>
              </w:rPr>
            </w:pPr>
            <w:r w:rsidRPr="007F27E2">
              <w:rPr>
                <w:rFonts w:eastAsia="Times New Roman"/>
                <w:lang w:eastAsia="hu-HU"/>
              </w:rPr>
              <w:t>94.999.507</w:t>
            </w:r>
          </w:p>
        </w:tc>
        <w:tc>
          <w:tcPr>
            <w:tcW w:w="1134" w:type="dxa"/>
            <w:tcBorders>
              <w:top w:val="nil"/>
              <w:left w:val="nil"/>
              <w:bottom w:val="single" w:sz="4" w:space="0" w:color="auto"/>
              <w:right w:val="single" w:sz="4" w:space="0" w:color="auto"/>
            </w:tcBorders>
            <w:shd w:val="clear" w:color="auto" w:fill="auto"/>
            <w:noWrap/>
            <w:vAlign w:val="center"/>
          </w:tcPr>
          <w:p w14:paraId="58064859"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559" w:type="dxa"/>
            <w:tcBorders>
              <w:top w:val="nil"/>
              <w:left w:val="nil"/>
              <w:bottom w:val="single" w:sz="4" w:space="0" w:color="auto"/>
              <w:right w:val="single" w:sz="4" w:space="0" w:color="auto"/>
            </w:tcBorders>
            <w:shd w:val="clear" w:color="auto" w:fill="auto"/>
            <w:noWrap/>
            <w:vAlign w:val="center"/>
          </w:tcPr>
          <w:p w14:paraId="04126463" w14:textId="77777777" w:rsidR="007F27E2" w:rsidRPr="007F27E2" w:rsidRDefault="007F27E2" w:rsidP="007F27E2">
            <w:pPr>
              <w:jc w:val="right"/>
              <w:rPr>
                <w:rFonts w:eastAsia="Times New Roman"/>
                <w:lang w:eastAsia="hu-HU"/>
              </w:rPr>
            </w:pPr>
            <w:r w:rsidRPr="007F27E2">
              <w:rPr>
                <w:rFonts w:eastAsia="Times New Roman"/>
                <w:lang w:eastAsia="hu-HU"/>
              </w:rPr>
              <w:t>653.849.429</w:t>
            </w:r>
          </w:p>
        </w:tc>
      </w:tr>
    </w:tbl>
    <w:p w14:paraId="6EFDAF99" w14:textId="77777777" w:rsidR="007F27E2" w:rsidRDefault="007F27E2" w:rsidP="007F27E2">
      <w:pPr>
        <w:rPr>
          <w:rFonts w:eastAsia="Times New Roman"/>
          <w:color w:val="C00000"/>
          <w:highlight w:val="yellow"/>
          <w:lang w:eastAsia="hu-HU"/>
        </w:rPr>
      </w:pPr>
    </w:p>
    <w:p w14:paraId="2F5F507D" w14:textId="77777777" w:rsidR="00C41E6D" w:rsidRDefault="00C41E6D" w:rsidP="007F27E2">
      <w:pPr>
        <w:rPr>
          <w:rFonts w:eastAsia="Times New Roman"/>
          <w:color w:val="C00000"/>
          <w:highlight w:val="yellow"/>
          <w:lang w:eastAsia="hu-HU"/>
        </w:rPr>
      </w:pPr>
    </w:p>
    <w:p w14:paraId="65E9960A" w14:textId="77777777" w:rsidR="00C41E6D" w:rsidRDefault="00C41E6D" w:rsidP="007F27E2">
      <w:pPr>
        <w:rPr>
          <w:rFonts w:eastAsia="Times New Roman"/>
          <w:color w:val="C00000"/>
          <w:highlight w:val="yellow"/>
          <w:lang w:eastAsia="hu-HU"/>
        </w:rPr>
      </w:pPr>
    </w:p>
    <w:p w14:paraId="7716DBEE" w14:textId="77777777" w:rsidR="00C41E6D" w:rsidRDefault="00C41E6D" w:rsidP="007F27E2">
      <w:pPr>
        <w:rPr>
          <w:rFonts w:eastAsia="Times New Roman"/>
          <w:color w:val="C00000"/>
          <w:highlight w:val="yellow"/>
          <w:lang w:eastAsia="hu-HU"/>
        </w:rPr>
      </w:pPr>
    </w:p>
    <w:p w14:paraId="79FEC885" w14:textId="77777777" w:rsidR="00C41E6D" w:rsidRDefault="00C41E6D" w:rsidP="007F27E2">
      <w:pPr>
        <w:rPr>
          <w:rFonts w:eastAsia="Times New Roman"/>
          <w:color w:val="C00000"/>
          <w:highlight w:val="yellow"/>
          <w:lang w:eastAsia="hu-HU"/>
        </w:rPr>
      </w:pPr>
    </w:p>
    <w:p w14:paraId="7324293D" w14:textId="77777777" w:rsidR="00C41E6D" w:rsidRDefault="00C41E6D" w:rsidP="007F27E2">
      <w:pPr>
        <w:rPr>
          <w:rFonts w:eastAsia="Times New Roman"/>
          <w:color w:val="C00000"/>
          <w:highlight w:val="yellow"/>
          <w:lang w:eastAsia="hu-HU"/>
        </w:rPr>
      </w:pPr>
    </w:p>
    <w:p w14:paraId="6852D2B4" w14:textId="77777777" w:rsidR="00C41E6D" w:rsidRDefault="00C41E6D" w:rsidP="007F27E2">
      <w:pPr>
        <w:rPr>
          <w:rFonts w:eastAsia="Times New Roman"/>
          <w:color w:val="C00000"/>
          <w:highlight w:val="yellow"/>
          <w:lang w:eastAsia="hu-HU"/>
        </w:rPr>
      </w:pPr>
    </w:p>
    <w:p w14:paraId="2396110E" w14:textId="77777777" w:rsidR="00C41E6D" w:rsidRDefault="00C41E6D" w:rsidP="007F27E2">
      <w:pPr>
        <w:rPr>
          <w:rFonts w:eastAsia="Times New Roman"/>
          <w:color w:val="C00000"/>
          <w:highlight w:val="yellow"/>
          <w:lang w:eastAsia="hu-HU"/>
        </w:rPr>
      </w:pPr>
    </w:p>
    <w:p w14:paraId="11A87BBF" w14:textId="77777777" w:rsidR="00C41E6D" w:rsidRDefault="00C41E6D" w:rsidP="007F27E2">
      <w:pPr>
        <w:rPr>
          <w:rFonts w:eastAsia="Times New Roman"/>
          <w:color w:val="C00000"/>
          <w:highlight w:val="yellow"/>
          <w:lang w:eastAsia="hu-HU"/>
        </w:rPr>
      </w:pPr>
    </w:p>
    <w:p w14:paraId="2317CE91" w14:textId="77777777" w:rsidR="00C41E6D" w:rsidRDefault="00C41E6D" w:rsidP="007F27E2">
      <w:pPr>
        <w:rPr>
          <w:rFonts w:eastAsia="Times New Roman"/>
          <w:color w:val="C00000"/>
          <w:highlight w:val="yellow"/>
          <w:lang w:eastAsia="hu-HU"/>
        </w:rPr>
      </w:pPr>
    </w:p>
    <w:p w14:paraId="69F68C90" w14:textId="77777777" w:rsidR="00C41E6D" w:rsidRDefault="00C41E6D" w:rsidP="007F27E2">
      <w:pPr>
        <w:rPr>
          <w:rFonts w:eastAsia="Times New Roman"/>
          <w:color w:val="C00000"/>
          <w:highlight w:val="yellow"/>
          <w:lang w:eastAsia="hu-HU"/>
        </w:rPr>
      </w:pPr>
    </w:p>
    <w:p w14:paraId="44F1659E" w14:textId="77777777" w:rsidR="00C41E6D" w:rsidRDefault="00C41E6D" w:rsidP="007F27E2">
      <w:pPr>
        <w:rPr>
          <w:rFonts w:eastAsia="Times New Roman"/>
          <w:color w:val="C00000"/>
          <w:highlight w:val="yellow"/>
          <w:lang w:eastAsia="hu-HU"/>
        </w:rPr>
      </w:pPr>
    </w:p>
    <w:p w14:paraId="15874478" w14:textId="77777777" w:rsidR="00C41E6D" w:rsidRPr="007F27E2" w:rsidRDefault="00C41E6D" w:rsidP="007F27E2">
      <w:pPr>
        <w:rPr>
          <w:rFonts w:eastAsia="Times New Roman"/>
          <w:color w:val="C00000"/>
          <w:highlight w:val="yellow"/>
          <w:lang w:eastAsia="hu-HU"/>
        </w:rPr>
      </w:pPr>
    </w:p>
    <w:p w14:paraId="15466583" w14:textId="77777777" w:rsidR="007F27E2" w:rsidRPr="007F27E2" w:rsidRDefault="007F27E2" w:rsidP="007F27E2">
      <w:pPr>
        <w:numPr>
          <w:ilvl w:val="0"/>
          <w:numId w:val="3"/>
        </w:numPr>
        <w:ind w:right="113"/>
        <w:contextualSpacing/>
        <w:rPr>
          <w:rFonts w:eastAsia="Times New Roman"/>
          <w:sz w:val="24"/>
          <w:lang w:eastAsia="hu-HU"/>
        </w:rPr>
      </w:pPr>
      <w:r w:rsidRPr="007F27E2">
        <w:rPr>
          <w:rFonts w:eastAsia="Times New Roman"/>
          <w:sz w:val="24"/>
          <w:lang w:eastAsia="hu-HU"/>
        </w:rPr>
        <w:lastRenderedPageBreak/>
        <w:t>Az eszközök értékcsökkenésének és elhasználódási fokának bemutatása (Ezer Ft)</w:t>
      </w:r>
      <w:r w:rsidRPr="007F27E2">
        <w:rPr>
          <w:rFonts w:eastAsia="Times New Roman"/>
          <w:sz w:val="24"/>
          <w:lang w:eastAsia="hu-HU"/>
        </w:rPr>
        <w:tab/>
      </w:r>
    </w:p>
    <w:tbl>
      <w:tblPr>
        <w:tblW w:w="10485" w:type="dxa"/>
        <w:tblCellMar>
          <w:left w:w="70" w:type="dxa"/>
          <w:right w:w="70" w:type="dxa"/>
        </w:tblCellMar>
        <w:tblLook w:val="04A0" w:firstRow="1" w:lastRow="0" w:firstColumn="1" w:lastColumn="0" w:noHBand="0" w:noVBand="1"/>
      </w:tblPr>
      <w:tblGrid>
        <w:gridCol w:w="2263"/>
        <w:gridCol w:w="1276"/>
        <w:gridCol w:w="1418"/>
        <w:gridCol w:w="1417"/>
        <w:gridCol w:w="992"/>
        <w:gridCol w:w="1701"/>
        <w:gridCol w:w="1418"/>
      </w:tblGrid>
      <w:tr w:rsidR="007F27E2" w:rsidRPr="007F27E2" w14:paraId="0FEB0918" w14:textId="77777777" w:rsidTr="00E7065D">
        <w:trPr>
          <w:trHeight w:val="1080"/>
        </w:trPr>
        <w:tc>
          <w:tcPr>
            <w:tcW w:w="2263" w:type="dxa"/>
            <w:tcBorders>
              <w:top w:val="single" w:sz="4" w:space="0" w:color="auto"/>
              <w:left w:val="single" w:sz="4" w:space="0" w:color="auto"/>
              <w:bottom w:val="single" w:sz="4" w:space="0" w:color="auto"/>
              <w:right w:val="nil"/>
            </w:tcBorders>
            <w:shd w:val="clear" w:color="auto" w:fill="auto"/>
            <w:noWrap/>
            <w:vAlign w:val="bottom"/>
            <w:hideMark/>
          </w:tcPr>
          <w:p w14:paraId="48B11FD7"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14:paraId="4E1F5F5C"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Immateriális javak</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14:paraId="249A279D"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Ingatlanok és kapcsolódó vagyonértékű jogok</w:t>
            </w:r>
          </w:p>
        </w:tc>
        <w:tc>
          <w:tcPr>
            <w:tcW w:w="1417" w:type="dxa"/>
            <w:tcBorders>
              <w:top w:val="single" w:sz="4" w:space="0" w:color="auto"/>
              <w:left w:val="single" w:sz="4" w:space="0" w:color="auto"/>
              <w:bottom w:val="single" w:sz="4" w:space="0" w:color="auto"/>
              <w:right w:val="nil"/>
            </w:tcBorders>
            <w:shd w:val="clear" w:color="auto" w:fill="auto"/>
            <w:noWrap/>
            <w:vAlign w:val="bottom"/>
            <w:hideMark/>
          </w:tcPr>
          <w:p w14:paraId="48EE67AF"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Gépek berendezése, felszerelések, járművek</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7D0C8082"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Tenyész-állatok</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63AAF68F"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Koncesszióban, vagyonkezelésbe adott eszközök</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A531"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Összesen</w:t>
            </w:r>
          </w:p>
        </w:tc>
      </w:tr>
      <w:tr w:rsidR="007F27E2" w:rsidRPr="007F27E2" w14:paraId="37B23E66" w14:textId="77777777" w:rsidTr="00E7065D">
        <w:trPr>
          <w:trHeight w:val="402"/>
        </w:trPr>
        <w:tc>
          <w:tcPr>
            <w:tcW w:w="2263" w:type="dxa"/>
            <w:tcBorders>
              <w:top w:val="nil"/>
              <w:left w:val="single" w:sz="4" w:space="0" w:color="auto"/>
              <w:bottom w:val="nil"/>
              <w:right w:val="nil"/>
            </w:tcBorders>
            <w:shd w:val="clear" w:color="auto" w:fill="auto"/>
            <w:noWrap/>
            <w:vAlign w:val="bottom"/>
            <w:hideMark/>
          </w:tcPr>
          <w:p w14:paraId="46C88B5A"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276" w:type="dxa"/>
            <w:tcBorders>
              <w:top w:val="nil"/>
              <w:left w:val="single" w:sz="4" w:space="0" w:color="auto"/>
              <w:bottom w:val="nil"/>
              <w:right w:val="nil"/>
            </w:tcBorders>
            <w:shd w:val="clear" w:color="auto" w:fill="auto"/>
            <w:noWrap/>
            <w:vAlign w:val="bottom"/>
            <w:hideMark/>
          </w:tcPr>
          <w:p w14:paraId="1696C6ED"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418" w:type="dxa"/>
            <w:tcBorders>
              <w:top w:val="nil"/>
              <w:left w:val="single" w:sz="4" w:space="0" w:color="auto"/>
              <w:bottom w:val="nil"/>
              <w:right w:val="nil"/>
            </w:tcBorders>
            <w:shd w:val="clear" w:color="auto" w:fill="auto"/>
            <w:noWrap/>
            <w:vAlign w:val="bottom"/>
            <w:hideMark/>
          </w:tcPr>
          <w:p w14:paraId="315A33A9"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417" w:type="dxa"/>
            <w:tcBorders>
              <w:top w:val="nil"/>
              <w:left w:val="single" w:sz="4" w:space="0" w:color="auto"/>
              <w:bottom w:val="nil"/>
              <w:right w:val="nil"/>
            </w:tcBorders>
            <w:shd w:val="clear" w:color="auto" w:fill="auto"/>
            <w:noWrap/>
            <w:vAlign w:val="bottom"/>
            <w:hideMark/>
          </w:tcPr>
          <w:p w14:paraId="6C7CB1C2"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992" w:type="dxa"/>
            <w:tcBorders>
              <w:top w:val="nil"/>
              <w:left w:val="single" w:sz="4" w:space="0" w:color="auto"/>
              <w:bottom w:val="nil"/>
              <w:right w:val="nil"/>
            </w:tcBorders>
            <w:shd w:val="clear" w:color="auto" w:fill="auto"/>
            <w:noWrap/>
            <w:vAlign w:val="bottom"/>
            <w:hideMark/>
          </w:tcPr>
          <w:p w14:paraId="06BC57BE"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701" w:type="dxa"/>
            <w:tcBorders>
              <w:top w:val="nil"/>
              <w:left w:val="single" w:sz="4" w:space="0" w:color="auto"/>
              <w:bottom w:val="nil"/>
              <w:right w:val="nil"/>
            </w:tcBorders>
            <w:shd w:val="clear" w:color="auto" w:fill="auto"/>
            <w:noWrap/>
            <w:vAlign w:val="bottom"/>
            <w:hideMark/>
          </w:tcPr>
          <w:p w14:paraId="027EB5AC"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418" w:type="dxa"/>
            <w:tcBorders>
              <w:top w:val="nil"/>
              <w:left w:val="single" w:sz="4" w:space="0" w:color="auto"/>
              <w:bottom w:val="nil"/>
              <w:right w:val="single" w:sz="4" w:space="0" w:color="auto"/>
            </w:tcBorders>
            <w:shd w:val="clear" w:color="auto" w:fill="auto"/>
            <w:noWrap/>
            <w:vAlign w:val="bottom"/>
            <w:hideMark/>
          </w:tcPr>
          <w:p w14:paraId="520C29F3"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r>
      <w:tr w:rsidR="007F27E2" w:rsidRPr="007F27E2" w14:paraId="40113E58" w14:textId="77777777" w:rsidTr="00E7065D">
        <w:trPr>
          <w:trHeight w:val="402"/>
        </w:trPr>
        <w:tc>
          <w:tcPr>
            <w:tcW w:w="2263" w:type="dxa"/>
            <w:tcBorders>
              <w:top w:val="nil"/>
              <w:left w:val="single" w:sz="4" w:space="0" w:color="auto"/>
              <w:bottom w:val="nil"/>
              <w:right w:val="nil"/>
            </w:tcBorders>
            <w:shd w:val="clear" w:color="auto" w:fill="auto"/>
            <w:noWrap/>
            <w:vAlign w:val="bottom"/>
            <w:hideMark/>
          </w:tcPr>
          <w:p w14:paraId="4C10A7D8"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Értékcsökkenés nyitó</w:t>
            </w:r>
          </w:p>
        </w:tc>
        <w:tc>
          <w:tcPr>
            <w:tcW w:w="1276" w:type="dxa"/>
            <w:tcBorders>
              <w:top w:val="nil"/>
              <w:left w:val="single" w:sz="4" w:space="0" w:color="auto"/>
              <w:bottom w:val="nil"/>
              <w:right w:val="nil"/>
            </w:tcBorders>
            <w:shd w:val="clear" w:color="auto" w:fill="auto"/>
            <w:noWrap/>
            <w:vAlign w:val="center"/>
            <w:hideMark/>
          </w:tcPr>
          <w:p w14:paraId="3603ECAD"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351 665</w:t>
            </w:r>
          </w:p>
        </w:tc>
        <w:tc>
          <w:tcPr>
            <w:tcW w:w="1418" w:type="dxa"/>
            <w:tcBorders>
              <w:top w:val="nil"/>
              <w:left w:val="single" w:sz="4" w:space="0" w:color="auto"/>
              <w:bottom w:val="nil"/>
              <w:right w:val="nil"/>
            </w:tcBorders>
            <w:shd w:val="clear" w:color="auto" w:fill="auto"/>
            <w:noWrap/>
            <w:vAlign w:val="center"/>
            <w:hideMark/>
          </w:tcPr>
          <w:p w14:paraId="4F9B6F34"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23 467 841</w:t>
            </w:r>
          </w:p>
        </w:tc>
        <w:tc>
          <w:tcPr>
            <w:tcW w:w="1417" w:type="dxa"/>
            <w:tcBorders>
              <w:top w:val="nil"/>
              <w:left w:val="single" w:sz="4" w:space="0" w:color="auto"/>
              <w:bottom w:val="nil"/>
              <w:right w:val="nil"/>
            </w:tcBorders>
            <w:shd w:val="clear" w:color="auto" w:fill="auto"/>
            <w:noWrap/>
            <w:vAlign w:val="center"/>
            <w:hideMark/>
          </w:tcPr>
          <w:p w14:paraId="19060D3D"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3 670 521</w:t>
            </w:r>
          </w:p>
        </w:tc>
        <w:tc>
          <w:tcPr>
            <w:tcW w:w="992" w:type="dxa"/>
            <w:tcBorders>
              <w:top w:val="nil"/>
              <w:left w:val="single" w:sz="4" w:space="0" w:color="auto"/>
              <w:bottom w:val="nil"/>
              <w:right w:val="nil"/>
            </w:tcBorders>
            <w:shd w:val="clear" w:color="auto" w:fill="auto"/>
            <w:noWrap/>
            <w:vAlign w:val="center"/>
            <w:hideMark/>
          </w:tcPr>
          <w:p w14:paraId="18368D7E"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508</w:t>
            </w:r>
          </w:p>
        </w:tc>
        <w:tc>
          <w:tcPr>
            <w:tcW w:w="1701" w:type="dxa"/>
            <w:tcBorders>
              <w:top w:val="nil"/>
              <w:left w:val="single" w:sz="4" w:space="0" w:color="auto"/>
              <w:bottom w:val="nil"/>
              <w:right w:val="nil"/>
            </w:tcBorders>
            <w:shd w:val="clear" w:color="auto" w:fill="auto"/>
            <w:noWrap/>
            <w:vAlign w:val="center"/>
            <w:hideMark/>
          </w:tcPr>
          <w:p w14:paraId="7FDED451"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68 343</w:t>
            </w:r>
          </w:p>
        </w:tc>
        <w:tc>
          <w:tcPr>
            <w:tcW w:w="1418" w:type="dxa"/>
            <w:tcBorders>
              <w:top w:val="nil"/>
              <w:left w:val="single" w:sz="4" w:space="0" w:color="auto"/>
              <w:bottom w:val="nil"/>
              <w:right w:val="single" w:sz="4" w:space="0" w:color="auto"/>
            </w:tcBorders>
            <w:shd w:val="clear" w:color="auto" w:fill="auto"/>
            <w:noWrap/>
            <w:vAlign w:val="center"/>
            <w:hideMark/>
          </w:tcPr>
          <w:p w14:paraId="22841473"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27 558 878</w:t>
            </w:r>
          </w:p>
        </w:tc>
      </w:tr>
      <w:tr w:rsidR="007F27E2" w:rsidRPr="007F27E2" w14:paraId="4AD4B51B" w14:textId="77777777" w:rsidTr="00E7065D">
        <w:trPr>
          <w:trHeight w:val="795"/>
        </w:trPr>
        <w:tc>
          <w:tcPr>
            <w:tcW w:w="2263" w:type="dxa"/>
            <w:tcBorders>
              <w:top w:val="nil"/>
              <w:left w:val="single" w:sz="4" w:space="0" w:color="auto"/>
              <w:bottom w:val="nil"/>
              <w:right w:val="nil"/>
            </w:tcBorders>
            <w:shd w:val="clear" w:color="auto" w:fill="auto"/>
            <w:noWrap/>
            <w:vAlign w:val="bottom"/>
            <w:hideMark/>
          </w:tcPr>
          <w:p w14:paraId="70918324"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Értékcsökkenés állományának növekedése</w:t>
            </w:r>
          </w:p>
        </w:tc>
        <w:tc>
          <w:tcPr>
            <w:tcW w:w="1276" w:type="dxa"/>
            <w:tcBorders>
              <w:top w:val="nil"/>
              <w:left w:val="single" w:sz="4" w:space="0" w:color="auto"/>
              <w:bottom w:val="nil"/>
              <w:right w:val="nil"/>
            </w:tcBorders>
            <w:shd w:val="clear" w:color="auto" w:fill="auto"/>
            <w:noWrap/>
            <w:vAlign w:val="center"/>
            <w:hideMark/>
          </w:tcPr>
          <w:p w14:paraId="1960FFBB"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14 738</w:t>
            </w:r>
          </w:p>
        </w:tc>
        <w:tc>
          <w:tcPr>
            <w:tcW w:w="1418" w:type="dxa"/>
            <w:tcBorders>
              <w:top w:val="nil"/>
              <w:left w:val="single" w:sz="4" w:space="0" w:color="auto"/>
              <w:bottom w:val="nil"/>
              <w:right w:val="nil"/>
            </w:tcBorders>
            <w:shd w:val="clear" w:color="auto" w:fill="auto"/>
            <w:noWrap/>
            <w:vAlign w:val="center"/>
            <w:hideMark/>
          </w:tcPr>
          <w:p w14:paraId="393F61F4"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2 362 275</w:t>
            </w:r>
          </w:p>
        </w:tc>
        <w:tc>
          <w:tcPr>
            <w:tcW w:w="1417" w:type="dxa"/>
            <w:tcBorders>
              <w:top w:val="nil"/>
              <w:left w:val="single" w:sz="4" w:space="0" w:color="auto"/>
              <w:bottom w:val="nil"/>
              <w:right w:val="nil"/>
            </w:tcBorders>
            <w:shd w:val="clear" w:color="auto" w:fill="auto"/>
            <w:noWrap/>
            <w:vAlign w:val="center"/>
            <w:hideMark/>
          </w:tcPr>
          <w:p w14:paraId="4F9DB03F"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2 268 026</w:t>
            </w:r>
          </w:p>
        </w:tc>
        <w:tc>
          <w:tcPr>
            <w:tcW w:w="992" w:type="dxa"/>
            <w:tcBorders>
              <w:top w:val="nil"/>
              <w:left w:val="single" w:sz="4" w:space="0" w:color="auto"/>
              <w:bottom w:val="nil"/>
              <w:right w:val="nil"/>
            </w:tcBorders>
            <w:shd w:val="clear" w:color="auto" w:fill="auto"/>
            <w:noWrap/>
            <w:vAlign w:val="center"/>
            <w:hideMark/>
          </w:tcPr>
          <w:p w14:paraId="6F7F3C39"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701" w:type="dxa"/>
            <w:tcBorders>
              <w:top w:val="nil"/>
              <w:left w:val="single" w:sz="4" w:space="0" w:color="auto"/>
              <w:bottom w:val="nil"/>
              <w:right w:val="nil"/>
            </w:tcBorders>
            <w:shd w:val="clear" w:color="auto" w:fill="auto"/>
            <w:noWrap/>
            <w:vAlign w:val="center"/>
            <w:hideMark/>
          </w:tcPr>
          <w:p w14:paraId="7F3640A7"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7 033</w:t>
            </w:r>
          </w:p>
        </w:tc>
        <w:tc>
          <w:tcPr>
            <w:tcW w:w="1418" w:type="dxa"/>
            <w:tcBorders>
              <w:top w:val="nil"/>
              <w:left w:val="single" w:sz="4" w:space="0" w:color="auto"/>
              <w:bottom w:val="nil"/>
              <w:right w:val="single" w:sz="4" w:space="0" w:color="auto"/>
            </w:tcBorders>
            <w:shd w:val="clear" w:color="auto" w:fill="auto"/>
            <w:noWrap/>
            <w:vAlign w:val="center"/>
            <w:hideMark/>
          </w:tcPr>
          <w:p w14:paraId="5F5B40E0"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4 652 072</w:t>
            </w:r>
          </w:p>
        </w:tc>
      </w:tr>
      <w:tr w:rsidR="007F27E2" w:rsidRPr="007F27E2" w14:paraId="2D493733" w14:textId="77777777" w:rsidTr="00E7065D">
        <w:trPr>
          <w:trHeight w:val="795"/>
        </w:trPr>
        <w:tc>
          <w:tcPr>
            <w:tcW w:w="2263" w:type="dxa"/>
            <w:tcBorders>
              <w:top w:val="nil"/>
              <w:left w:val="single" w:sz="4" w:space="0" w:color="auto"/>
              <w:bottom w:val="nil"/>
              <w:right w:val="nil"/>
            </w:tcBorders>
            <w:shd w:val="clear" w:color="auto" w:fill="auto"/>
            <w:noWrap/>
            <w:vAlign w:val="bottom"/>
            <w:hideMark/>
          </w:tcPr>
          <w:p w14:paraId="5D349D94"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Értékcsökkenés állományának csökkenése</w:t>
            </w:r>
          </w:p>
        </w:tc>
        <w:tc>
          <w:tcPr>
            <w:tcW w:w="1276" w:type="dxa"/>
            <w:tcBorders>
              <w:top w:val="nil"/>
              <w:left w:val="single" w:sz="4" w:space="0" w:color="auto"/>
              <w:bottom w:val="nil"/>
              <w:right w:val="nil"/>
            </w:tcBorders>
            <w:shd w:val="clear" w:color="auto" w:fill="auto"/>
            <w:noWrap/>
            <w:vAlign w:val="center"/>
            <w:hideMark/>
          </w:tcPr>
          <w:p w14:paraId="468E2FA0"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95 381</w:t>
            </w:r>
          </w:p>
        </w:tc>
        <w:tc>
          <w:tcPr>
            <w:tcW w:w="1418" w:type="dxa"/>
            <w:tcBorders>
              <w:top w:val="nil"/>
              <w:left w:val="single" w:sz="4" w:space="0" w:color="auto"/>
              <w:bottom w:val="nil"/>
              <w:right w:val="nil"/>
            </w:tcBorders>
            <w:shd w:val="clear" w:color="auto" w:fill="auto"/>
            <w:noWrap/>
            <w:vAlign w:val="center"/>
            <w:hideMark/>
          </w:tcPr>
          <w:p w14:paraId="57C5E670"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45 865</w:t>
            </w:r>
          </w:p>
        </w:tc>
        <w:tc>
          <w:tcPr>
            <w:tcW w:w="1417" w:type="dxa"/>
            <w:tcBorders>
              <w:top w:val="nil"/>
              <w:left w:val="single" w:sz="4" w:space="0" w:color="auto"/>
              <w:bottom w:val="nil"/>
              <w:right w:val="nil"/>
            </w:tcBorders>
            <w:shd w:val="clear" w:color="auto" w:fill="auto"/>
            <w:noWrap/>
            <w:vAlign w:val="center"/>
            <w:hideMark/>
          </w:tcPr>
          <w:p w14:paraId="5E26444E"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1 848 148</w:t>
            </w:r>
          </w:p>
        </w:tc>
        <w:tc>
          <w:tcPr>
            <w:tcW w:w="992" w:type="dxa"/>
            <w:tcBorders>
              <w:top w:val="nil"/>
              <w:left w:val="single" w:sz="4" w:space="0" w:color="auto"/>
              <w:bottom w:val="nil"/>
              <w:right w:val="nil"/>
            </w:tcBorders>
            <w:shd w:val="clear" w:color="auto" w:fill="auto"/>
            <w:noWrap/>
            <w:vAlign w:val="center"/>
            <w:hideMark/>
          </w:tcPr>
          <w:p w14:paraId="7D175A92"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701" w:type="dxa"/>
            <w:tcBorders>
              <w:top w:val="nil"/>
              <w:left w:val="single" w:sz="4" w:space="0" w:color="auto"/>
              <w:bottom w:val="nil"/>
              <w:right w:val="nil"/>
            </w:tcBorders>
            <w:shd w:val="clear" w:color="auto" w:fill="auto"/>
            <w:noWrap/>
            <w:vAlign w:val="center"/>
            <w:hideMark/>
          </w:tcPr>
          <w:p w14:paraId="03FA8502"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418" w:type="dxa"/>
            <w:tcBorders>
              <w:top w:val="nil"/>
              <w:left w:val="single" w:sz="4" w:space="0" w:color="auto"/>
              <w:bottom w:val="nil"/>
              <w:right w:val="single" w:sz="4" w:space="0" w:color="auto"/>
            </w:tcBorders>
            <w:shd w:val="clear" w:color="auto" w:fill="auto"/>
            <w:noWrap/>
            <w:vAlign w:val="center"/>
            <w:hideMark/>
          </w:tcPr>
          <w:p w14:paraId="3CCD5BD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1 989 394</w:t>
            </w:r>
          </w:p>
        </w:tc>
      </w:tr>
      <w:tr w:rsidR="007F27E2" w:rsidRPr="007F27E2" w14:paraId="21D03648" w14:textId="77777777" w:rsidTr="00E7065D">
        <w:trPr>
          <w:trHeight w:val="402"/>
        </w:trPr>
        <w:tc>
          <w:tcPr>
            <w:tcW w:w="2263" w:type="dxa"/>
            <w:tcBorders>
              <w:top w:val="single" w:sz="4" w:space="0" w:color="auto"/>
              <w:left w:val="single" w:sz="4" w:space="0" w:color="auto"/>
              <w:bottom w:val="single" w:sz="8" w:space="0" w:color="auto"/>
              <w:right w:val="nil"/>
            </w:tcBorders>
            <w:shd w:val="clear" w:color="auto" w:fill="auto"/>
            <w:noWrap/>
            <w:vAlign w:val="bottom"/>
            <w:hideMark/>
          </w:tcPr>
          <w:p w14:paraId="6CD76F2C"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Értékcsökkenés záró</w:t>
            </w:r>
          </w:p>
        </w:tc>
        <w:tc>
          <w:tcPr>
            <w:tcW w:w="1276" w:type="dxa"/>
            <w:tcBorders>
              <w:top w:val="single" w:sz="4" w:space="0" w:color="auto"/>
              <w:left w:val="single" w:sz="4" w:space="0" w:color="auto"/>
              <w:bottom w:val="single" w:sz="8" w:space="0" w:color="auto"/>
              <w:right w:val="nil"/>
            </w:tcBorders>
            <w:shd w:val="clear" w:color="auto" w:fill="auto"/>
            <w:noWrap/>
            <w:vAlign w:val="center"/>
            <w:hideMark/>
          </w:tcPr>
          <w:p w14:paraId="1FD0EE69"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271 022</w:t>
            </w:r>
          </w:p>
        </w:tc>
        <w:tc>
          <w:tcPr>
            <w:tcW w:w="1418" w:type="dxa"/>
            <w:tcBorders>
              <w:top w:val="single" w:sz="4" w:space="0" w:color="auto"/>
              <w:left w:val="single" w:sz="4" w:space="0" w:color="auto"/>
              <w:bottom w:val="single" w:sz="8" w:space="0" w:color="auto"/>
              <w:right w:val="nil"/>
            </w:tcBorders>
            <w:shd w:val="clear" w:color="auto" w:fill="auto"/>
            <w:noWrap/>
            <w:vAlign w:val="center"/>
            <w:hideMark/>
          </w:tcPr>
          <w:p w14:paraId="2D56FCB3"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25 784 251</w:t>
            </w:r>
          </w:p>
        </w:tc>
        <w:tc>
          <w:tcPr>
            <w:tcW w:w="1417" w:type="dxa"/>
            <w:tcBorders>
              <w:top w:val="single" w:sz="4" w:space="0" w:color="auto"/>
              <w:left w:val="single" w:sz="4" w:space="0" w:color="auto"/>
              <w:bottom w:val="single" w:sz="8" w:space="0" w:color="auto"/>
              <w:right w:val="nil"/>
            </w:tcBorders>
            <w:shd w:val="clear" w:color="auto" w:fill="auto"/>
            <w:noWrap/>
            <w:vAlign w:val="center"/>
            <w:hideMark/>
          </w:tcPr>
          <w:p w14:paraId="7D292E99"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4 090 399</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14:paraId="2FEDA00A"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508</w:t>
            </w:r>
          </w:p>
        </w:tc>
        <w:tc>
          <w:tcPr>
            <w:tcW w:w="1701" w:type="dxa"/>
            <w:tcBorders>
              <w:top w:val="single" w:sz="4" w:space="0" w:color="auto"/>
              <w:left w:val="single" w:sz="4" w:space="0" w:color="auto"/>
              <w:bottom w:val="single" w:sz="8" w:space="0" w:color="auto"/>
              <w:right w:val="nil"/>
            </w:tcBorders>
            <w:shd w:val="clear" w:color="auto" w:fill="auto"/>
            <w:noWrap/>
            <w:vAlign w:val="center"/>
            <w:hideMark/>
          </w:tcPr>
          <w:p w14:paraId="4A216E3B"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75 376</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F8EBC06"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30 221 556</w:t>
            </w:r>
          </w:p>
        </w:tc>
      </w:tr>
      <w:tr w:rsidR="007F27E2" w:rsidRPr="007F27E2" w14:paraId="032135B6" w14:textId="77777777" w:rsidTr="00E7065D">
        <w:trPr>
          <w:trHeight w:val="402"/>
        </w:trPr>
        <w:tc>
          <w:tcPr>
            <w:tcW w:w="2263" w:type="dxa"/>
            <w:tcBorders>
              <w:top w:val="nil"/>
              <w:left w:val="nil"/>
              <w:bottom w:val="single" w:sz="4" w:space="0" w:color="auto"/>
              <w:right w:val="nil"/>
            </w:tcBorders>
            <w:shd w:val="clear" w:color="auto" w:fill="auto"/>
            <w:noWrap/>
            <w:vAlign w:val="bottom"/>
            <w:hideMark/>
          </w:tcPr>
          <w:p w14:paraId="4BBF249F" w14:textId="77777777" w:rsidR="007F27E2" w:rsidRPr="007F27E2" w:rsidRDefault="007F27E2" w:rsidP="007F27E2">
            <w:pPr>
              <w:jc w:val="right"/>
              <w:rPr>
                <w:rFonts w:ascii="Arial" w:eastAsia="Times New Roman" w:hAnsi="Arial" w:cs="Arial"/>
                <w:sz w:val="20"/>
                <w:szCs w:val="20"/>
                <w:lang w:eastAsia="hu-HU"/>
              </w:rPr>
            </w:pPr>
          </w:p>
        </w:tc>
        <w:tc>
          <w:tcPr>
            <w:tcW w:w="1276" w:type="dxa"/>
            <w:tcBorders>
              <w:top w:val="nil"/>
              <w:left w:val="nil"/>
              <w:bottom w:val="single" w:sz="4" w:space="0" w:color="auto"/>
              <w:right w:val="nil"/>
            </w:tcBorders>
            <w:shd w:val="clear" w:color="auto" w:fill="auto"/>
            <w:noWrap/>
            <w:vAlign w:val="center"/>
            <w:hideMark/>
          </w:tcPr>
          <w:p w14:paraId="7EECD800"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nil"/>
              <w:left w:val="nil"/>
              <w:bottom w:val="single" w:sz="4" w:space="0" w:color="auto"/>
              <w:right w:val="nil"/>
            </w:tcBorders>
            <w:shd w:val="clear" w:color="auto" w:fill="auto"/>
            <w:noWrap/>
            <w:vAlign w:val="center"/>
            <w:hideMark/>
          </w:tcPr>
          <w:p w14:paraId="5F277BF2" w14:textId="77777777" w:rsidR="007F27E2" w:rsidRPr="007F27E2" w:rsidRDefault="007F27E2" w:rsidP="007F27E2">
            <w:pPr>
              <w:rPr>
                <w:rFonts w:ascii="Times New Roman" w:eastAsia="Times New Roman" w:hAnsi="Times New Roman" w:cs="Times New Roman"/>
                <w:sz w:val="20"/>
                <w:szCs w:val="20"/>
                <w:lang w:eastAsia="hu-HU"/>
              </w:rPr>
            </w:pPr>
          </w:p>
        </w:tc>
        <w:tc>
          <w:tcPr>
            <w:tcW w:w="1417" w:type="dxa"/>
            <w:tcBorders>
              <w:top w:val="nil"/>
              <w:left w:val="nil"/>
              <w:bottom w:val="single" w:sz="4" w:space="0" w:color="auto"/>
              <w:right w:val="nil"/>
            </w:tcBorders>
            <w:shd w:val="clear" w:color="auto" w:fill="auto"/>
            <w:noWrap/>
            <w:vAlign w:val="center"/>
            <w:hideMark/>
          </w:tcPr>
          <w:p w14:paraId="08CAEE2D" w14:textId="77777777" w:rsidR="007F27E2" w:rsidRPr="007F27E2" w:rsidRDefault="007F27E2" w:rsidP="007F27E2">
            <w:pPr>
              <w:rPr>
                <w:rFonts w:ascii="Times New Roman" w:eastAsia="Times New Roman" w:hAnsi="Times New Roman" w:cs="Times New Roman"/>
                <w:sz w:val="20"/>
                <w:szCs w:val="20"/>
                <w:lang w:eastAsia="hu-HU"/>
              </w:rPr>
            </w:pPr>
          </w:p>
        </w:tc>
        <w:tc>
          <w:tcPr>
            <w:tcW w:w="992" w:type="dxa"/>
            <w:tcBorders>
              <w:top w:val="nil"/>
              <w:left w:val="nil"/>
              <w:bottom w:val="single" w:sz="4" w:space="0" w:color="auto"/>
              <w:right w:val="nil"/>
            </w:tcBorders>
            <w:shd w:val="clear" w:color="auto" w:fill="auto"/>
            <w:noWrap/>
            <w:vAlign w:val="center"/>
            <w:hideMark/>
          </w:tcPr>
          <w:p w14:paraId="6C1FE01A" w14:textId="77777777" w:rsidR="007F27E2" w:rsidRPr="007F27E2" w:rsidRDefault="007F27E2" w:rsidP="007F27E2">
            <w:pPr>
              <w:rPr>
                <w:rFonts w:ascii="Times New Roman" w:eastAsia="Times New Roman" w:hAnsi="Times New Roman" w:cs="Times New Roman"/>
                <w:sz w:val="20"/>
                <w:szCs w:val="20"/>
                <w:lang w:eastAsia="hu-HU"/>
              </w:rPr>
            </w:pPr>
          </w:p>
        </w:tc>
        <w:tc>
          <w:tcPr>
            <w:tcW w:w="1701" w:type="dxa"/>
            <w:tcBorders>
              <w:top w:val="nil"/>
              <w:left w:val="nil"/>
              <w:bottom w:val="single" w:sz="4" w:space="0" w:color="auto"/>
              <w:right w:val="nil"/>
            </w:tcBorders>
            <w:shd w:val="clear" w:color="auto" w:fill="auto"/>
            <w:noWrap/>
            <w:vAlign w:val="center"/>
            <w:hideMark/>
          </w:tcPr>
          <w:p w14:paraId="1DE548A6"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nil"/>
              <w:left w:val="nil"/>
              <w:bottom w:val="single" w:sz="4" w:space="0" w:color="auto"/>
              <w:right w:val="nil"/>
            </w:tcBorders>
            <w:shd w:val="clear" w:color="auto" w:fill="auto"/>
            <w:noWrap/>
            <w:vAlign w:val="center"/>
            <w:hideMark/>
          </w:tcPr>
          <w:p w14:paraId="0020BDE2" w14:textId="77777777" w:rsidR="007F27E2" w:rsidRPr="007F27E2" w:rsidRDefault="007F27E2" w:rsidP="007F27E2">
            <w:pPr>
              <w:rPr>
                <w:rFonts w:ascii="Times New Roman" w:eastAsia="Times New Roman" w:hAnsi="Times New Roman" w:cs="Times New Roman"/>
                <w:sz w:val="20"/>
                <w:szCs w:val="20"/>
                <w:lang w:eastAsia="hu-HU"/>
              </w:rPr>
            </w:pPr>
          </w:p>
        </w:tc>
      </w:tr>
      <w:tr w:rsidR="007F27E2" w:rsidRPr="007F27E2" w14:paraId="46514B33" w14:textId="77777777" w:rsidTr="00E7065D">
        <w:trPr>
          <w:trHeight w:val="40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39D9"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Bruttó érték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5FA8E"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329 367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1781"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113 668 392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801C"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6 899 069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A09E"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508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59D59"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948 328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31E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121 845 664</w:t>
            </w:r>
          </w:p>
        </w:tc>
      </w:tr>
      <w:tr w:rsidR="007F27E2" w:rsidRPr="007F27E2" w14:paraId="4DD4C4EA" w14:textId="77777777" w:rsidTr="00E7065D">
        <w:trPr>
          <w:trHeight w:val="255"/>
        </w:trPr>
        <w:tc>
          <w:tcPr>
            <w:tcW w:w="2263" w:type="dxa"/>
            <w:tcBorders>
              <w:top w:val="single" w:sz="4" w:space="0" w:color="auto"/>
              <w:left w:val="nil"/>
              <w:bottom w:val="single" w:sz="4" w:space="0" w:color="auto"/>
              <w:right w:val="nil"/>
            </w:tcBorders>
            <w:shd w:val="clear" w:color="auto" w:fill="auto"/>
            <w:noWrap/>
            <w:vAlign w:val="bottom"/>
            <w:hideMark/>
          </w:tcPr>
          <w:p w14:paraId="37BECD07" w14:textId="77777777" w:rsidR="007F27E2" w:rsidRPr="007F27E2" w:rsidRDefault="007F27E2" w:rsidP="007F27E2">
            <w:pPr>
              <w:jc w:val="right"/>
              <w:rPr>
                <w:rFonts w:ascii="Arial" w:eastAsia="Times New Roman" w:hAnsi="Arial" w:cs="Arial"/>
                <w:sz w:val="20"/>
                <w:szCs w:val="20"/>
                <w:lang w:eastAsia="hu-HU"/>
              </w:rPr>
            </w:pPr>
          </w:p>
        </w:tc>
        <w:tc>
          <w:tcPr>
            <w:tcW w:w="1276" w:type="dxa"/>
            <w:tcBorders>
              <w:top w:val="single" w:sz="4" w:space="0" w:color="auto"/>
              <w:left w:val="nil"/>
              <w:bottom w:val="single" w:sz="4" w:space="0" w:color="auto"/>
              <w:right w:val="nil"/>
            </w:tcBorders>
            <w:shd w:val="clear" w:color="auto" w:fill="auto"/>
            <w:noWrap/>
            <w:vAlign w:val="bottom"/>
            <w:hideMark/>
          </w:tcPr>
          <w:p w14:paraId="2DCC55CB"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shd w:val="clear" w:color="auto" w:fill="auto"/>
            <w:noWrap/>
            <w:vAlign w:val="bottom"/>
            <w:hideMark/>
          </w:tcPr>
          <w:p w14:paraId="130414D5" w14:textId="77777777" w:rsidR="007F27E2" w:rsidRPr="007F27E2" w:rsidRDefault="007F27E2" w:rsidP="007F27E2">
            <w:pPr>
              <w:rPr>
                <w:rFonts w:ascii="Times New Roman" w:eastAsia="Times New Roman" w:hAnsi="Times New Roman" w:cs="Times New Roman"/>
                <w:sz w:val="20"/>
                <w:szCs w:val="20"/>
                <w:lang w:eastAsia="hu-HU"/>
              </w:rPr>
            </w:pPr>
          </w:p>
        </w:tc>
        <w:tc>
          <w:tcPr>
            <w:tcW w:w="1417" w:type="dxa"/>
            <w:tcBorders>
              <w:top w:val="single" w:sz="4" w:space="0" w:color="auto"/>
              <w:left w:val="nil"/>
              <w:bottom w:val="single" w:sz="4" w:space="0" w:color="auto"/>
              <w:right w:val="nil"/>
            </w:tcBorders>
            <w:shd w:val="clear" w:color="auto" w:fill="auto"/>
            <w:noWrap/>
            <w:vAlign w:val="bottom"/>
            <w:hideMark/>
          </w:tcPr>
          <w:p w14:paraId="1E9FD8D1" w14:textId="77777777" w:rsidR="007F27E2" w:rsidRPr="007F27E2" w:rsidRDefault="007F27E2" w:rsidP="007F27E2">
            <w:pPr>
              <w:rPr>
                <w:rFonts w:ascii="Times New Roman" w:eastAsia="Times New Roman" w:hAnsi="Times New Roman" w:cs="Times New Roman"/>
                <w:sz w:val="20"/>
                <w:szCs w:val="20"/>
                <w:lang w:eastAsia="hu-HU"/>
              </w:rPr>
            </w:pPr>
          </w:p>
        </w:tc>
        <w:tc>
          <w:tcPr>
            <w:tcW w:w="992" w:type="dxa"/>
            <w:tcBorders>
              <w:top w:val="single" w:sz="4" w:space="0" w:color="auto"/>
              <w:left w:val="nil"/>
              <w:bottom w:val="single" w:sz="4" w:space="0" w:color="auto"/>
              <w:right w:val="nil"/>
            </w:tcBorders>
            <w:shd w:val="clear" w:color="auto" w:fill="auto"/>
            <w:noWrap/>
            <w:vAlign w:val="bottom"/>
            <w:hideMark/>
          </w:tcPr>
          <w:p w14:paraId="754D8E8F" w14:textId="77777777" w:rsidR="007F27E2" w:rsidRPr="007F27E2" w:rsidRDefault="007F27E2" w:rsidP="007F27E2">
            <w:pPr>
              <w:rPr>
                <w:rFonts w:ascii="Times New Roman" w:eastAsia="Times New Roman" w:hAnsi="Times New Roman" w:cs="Times New Roman"/>
                <w:sz w:val="20"/>
                <w:szCs w:val="20"/>
                <w:lang w:eastAsia="hu-HU"/>
              </w:rPr>
            </w:pPr>
          </w:p>
        </w:tc>
        <w:tc>
          <w:tcPr>
            <w:tcW w:w="1701" w:type="dxa"/>
            <w:tcBorders>
              <w:top w:val="single" w:sz="4" w:space="0" w:color="auto"/>
              <w:left w:val="nil"/>
              <w:bottom w:val="single" w:sz="4" w:space="0" w:color="auto"/>
              <w:right w:val="nil"/>
            </w:tcBorders>
            <w:shd w:val="clear" w:color="auto" w:fill="auto"/>
            <w:noWrap/>
            <w:vAlign w:val="bottom"/>
            <w:hideMark/>
          </w:tcPr>
          <w:p w14:paraId="3B62EC7A"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shd w:val="clear" w:color="auto" w:fill="auto"/>
            <w:noWrap/>
            <w:vAlign w:val="bottom"/>
            <w:hideMark/>
          </w:tcPr>
          <w:p w14:paraId="5D16C6C8" w14:textId="77777777" w:rsidR="007F27E2" w:rsidRPr="007F27E2" w:rsidRDefault="007F27E2" w:rsidP="007F27E2">
            <w:pPr>
              <w:rPr>
                <w:rFonts w:ascii="Times New Roman" w:eastAsia="Times New Roman" w:hAnsi="Times New Roman" w:cs="Times New Roman"/>
                <w:sz w:val="20"/>
                <w:szCs w:val="20"/>
                <w:lang w:eastAsia="hu-HU"/>
              </w:rPr>
            </w:pPr>
          </w:p>
        </w:tc>
      </w:tr>
      <w:tr w:rsidR="007F27E2" w:rsidRPr="007F27E2" w14:paraId="57E0EAF0" w14:textId="77777777" w:rsidTr="00E7065D">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322D"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Az eszközök pótlására fordított tényleges kiadások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8DB24"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26 536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B20B"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2 541 282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A322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176 213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DA35"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A0D81"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EE26"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2 744 031</w:t>
            </w:r>
          </w:p>
        </w:tc>
      </w:tr>
      <w:tr w:rsidR="007F27E2" w:rsidRPr="007F27E2" w14:paraId="43590874" w14:textId="77777777" w:rsidTr="00E7065D">
        <w:trPr>
          <w:trHeight w:val="255"/>
        </w:trPr>
        <w:tc>
          <w:tcPr>
            <w:tcW w:w="2263" w:type="dxa"/>
            <w:tcBorders>
              <w:top w:val="single" w:sz="4" w:space="0" w:color="auto"/>
              <w:left w:val="nil"/>
              <w:bottom w:val="single" w:sz="4" w:space="0" w:color="auto"/>
              <w:right w:val="nil"/>
            </w:tcBorders>
            <w:shd w:val="clear" w:color="auto" w:fill="auto"/>
            <w:noWrap/>
            <w:vAlign w:val="bottom"/>
            <w:hideMark/>
          </w:tcPr>
          <w:p w14:paraId="6AA1EFCC" w14:textId="77777777" w:rsidR="007F27E2" w:rsidRPr="007F27E2" w:rsidRDefault="007F27E2" w:rsidP="007F27E2">
            <w:pPr>
              <w:jc w:val="right"/>
              <w:rPr>
                <w:rFonts w:ascii="Arial" w:eastAsia="Times New Roman" w:hAnsi="Arial" w:cs="Arial"/>
                <w:sz w:val="20"/>
                <w:szCs w:val="20"/>
                <w:lang w:eastAsia="hu-HU"/>
              </w:rPr>
            </w:pPr>
          </w:p>
        </w:tc>
        <w:tc>
          <w:tcPr>
            <w:tcW w:w="1276" w:type="dxa"/>
            <w:tcBorders>
              <w:top w:val="single" w:sz="4" w:space="0" w:color="auto"/>
              <w:left w:val="nil"/>
              <w:bottom w:val="single" w:sz="4" w:space="0" w:color="auto"/>
              <w:right w:val="nil"/>
            </w:tcBorders>
            <w:shd w:val="clear" w:color="auto" w:fill="auto"/>
            <w:noWrap/>
            <w:vAlign w:val="bottom"/>
            <w:hideMark/>
          </w:tcPr>
          <w:p w14:paraId="6179538D"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shd w:val="clear" w:color="auto" w:fill="auto"/>
            <w:noWrap/>
            <w:vAlign w:val="bottom"/>
            <w:hideMark/>
          </w:tcPr>
          <w:p w14:paraId="06873E63" w14:textId="77777777" w:rsidR="007F27E2" w:rsidRPr="007F27E2" w:rsidRDefault="007F27E2" w:rsidP="007F27E2">
            <w:pPr>
              <w:rPr>
                <w:rFonts w:ascii="Times New Roman" w:eastAsia="Times New Roman" w:hAnsi="Times New Roman" w:cs="Times New Roman"/>
                <w:sz w:val="20"/>
                <w:szCs w:val="20"/>
                <w:lang w:eastAsia="hu-HU"/>
              </w:rPr>
            </w:pPr>
          </w:p>
        </w:tc>
        <w:tc>
          <w:tcPr>
            <w:tcW w:w="1417" w:type="dxa"/>
            <w:tcBorders>
              <w:top w:val="single" w:sz="4" w:space="0" w:color="auto"/>
              <w:left w:val="nil"/>
              <w:bottom w:val="single" w:sz="4" w:space="0" w:color="auto"/>
              <w:right w:val="nil"/>
            </w:tcBorders>
            <w:shd w:val="clear" w:color="auto" w:fill="auto"/>
            <w:noWrap/>
            <w:vAlign w:val="bottom"/>
            <w:hideMark/>
          </w:tcPr>
          <w:p w14:paraId="0D71209A" w14:textId="77777777" w:rsidR="007F27E2" w:rsidRPr="007F27E2" w:rsidRDefault="007F27E2" w:rsidP="007F27E2">
            <w:pPr>
              <w:rPr>
                <w:rFonts w:ascii="Times New Roman" w:eastAsia="Times New Roman" w:hAnsi="Times New Roman" w:cs="Times New Roman"/>
                <w:sz w:val="20"/>
                <w:szCs w:val="20"/>
                <w:lang w:eastAsia="hu-HU"/>
              </w:rPr>
            </w:pPr>
          </w:p>
        </w:tc>
        <w:tc>
          <w:tcPr>
            <w:tcW w:w="992" w:type="dxa"/>
            <w:tcBorders>
              <w:top w:val="single" w:sz="4" w:space="0" w:color="auto"/>
              <w:left w:val="nil"/>
              <w:bottom w:val="single" w:sz="4" w:space="0" w:color="auto"/>
              <w:right w:val="nil"/>
            </w:tcBorders>
            <w:shd w:val="clear" w:color="auto" w:fill="auto"/>
            <w:noWrap/>
            <w:vAlign w:val="bottom"/>
            <w:hideMark/>
          </w:tcPr>
          <w:p w14:paraId="47FC761B" w14:textId="77777777" w:rsidR="007F27E2" w:rsidRPr="007F27E2" w:rsidRDefault="007F27E2" w:rsidP="007F27E2">
            <w:pPr>
              <w:rPr>
                <w:rFonts w:ascii="Times New Roman" w:eastAsia="Times New Roman" w:hAnsi="Times New Roman" w:cs="Times New Roman"/>
                <w:sz w:val="20"/>
                <w:szCs w:val="20"/>
                <w:lang w:eastAsia="hu-HU"/>
              </w:rPr>
            </w:pPr>
          </w:p>
        </w:tc>
        <w:tc>
          <w:tcPr>
            <w:tcW w:w="1701" w:type="dxa"/>
            <w:tcBorders>
              <w:top w:val="single" w:sz="4" w:space="0" w:color="auto"/>
              <w:left w:val="nil"/>
              <w:bottom w:val="single" w:sz="4" w:space="0" w:color="auto"/>
              <w:right w:val="nil"/>
            </w:tcBorders>
            <w:shd w:val="clear" w:color="auto" w:fill="auto"/>
            <w:noWrap/>
            <w:vAlign w:val="bottom"/>
            <w:hideMark/>
          </w:tcPr>
          <w:p w14:paraId="3B4BD28F"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shd w:val="clear" w:color="auto" w:fill="auto"/>
            <w:noWrap/>
            <w:vAlign w:val="bottom"/>
            <w:hideMark/>
          </w:tcPr>
          <w:p w14:paraId="66D98F3D" w14:textId="77777777" w:rsidR="007F27E2" w:rsidRPr="007F27E2" w:rsidRDefault="007F27E2" w:rsidP="007F27E2">
            <w:pPr>
              <w:rPr>
                <w:rFonts w:ascii="Times New Roman" w:eastAsia="Times New Roman" w:hAnsi="Times New Roman" w:cs="Times New Roman"/>
                <w:sz w:val="20"/>
                <w:szCs w:val="20"/>
                <w:lang w:eastAsia="hu-HU"/>
              </w:rPr>
            </w:pPr>
          </w:p>
        </w:tc>
      </w:tr>
      <w:tr w:rsidR="007F27E2" w:rsidRPr="007F27E2" w14:paraId="66E74C25" w14:textId="77777777" w:rsidTr="00E7065D">
        <w:trPr>
          <w:trHeight w:val="54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1631"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Eszközök elhasználódási foka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3DA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82,29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00011"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22,68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6232"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59,29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6DFB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18197"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7,95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55F57"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24,80</w:t>
            </w:r>
          </w:p>
        </w:tc>
      </w:tr>
    </w:tbl>
    <w:p w14:paraId="630F54A7" w14:textId="77777777" w:rsidR="007F27E2" w:rsidRPr="007F27E2" w:rsidRDefault="007F27E2" w:rsidP="007F27E2">
      <w:pPr>
        <w:ind w:right="113"/>
        <w:rPr>
          <w:rFonts w:eastAsia="Times New Roman"/>
          <w:lang w:eastAsia="hu-HU"/>
        </w:rPr>
      </w:pPr>
    </w:p>
    <w:p w14:paraId="5E2F8553" w14:textId="77777777" w:rsidR="007F27E2" w:rsidRPr="007F27E2" w:rsidRDefault="007F27E2" w:rsidP="007F27E2">
      <w:pPr>
        <w:suppressAutoHyphens/>
        <w:ind w:left="284" w:hanging="284"/>
        <w:jc w:val="both"/>
        <w:rPr>
          <w:rFonts w:eastAsia="Times New Roman"/>
          <w:lang w:eastAsia="hu-HU"/>
        </w:rPr>
      </w:pPr>
      <w:r w:rsidRPr="007F27E2">
        <w:rPr>
          <w:rFonts w:eastAsia="Times New Roman"/>
          <w:lang w:eastAsia="hu-HU"/>
        </w:rPr>
        <w:t xml:space="preserve">4. Az Áht. 29/A.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8. § (1) bekezdése szerint adósságot keletkeztető ügyleteiből eredő fizetési kötelezettségeinek a költségvetési évet követő három évre várható összegét. </w:t>
      </w:r>
    </w:p>
    <w:p w14:paraId="601AA841" w14:textId="77777777" w:rsidR="007F27E2" w:rsidRPr="007F27E2" w:rsidRDefault="007F27E2" w:rsidP="007F27E2">
      <w:pPr>
        <w:suppressAutoHyphens/>
        <w:ind w:left="284"/>
        <w:jc w:val="both"/>
        <w:rPr>
          <w:rFonts w:eastAsia="Times New Roman"/>
          <w:lang w:eastAsia="hu-HU"/>
        </w:rPr>
      </w:pPr>
      <w:r w:rsidRPr="007F27E2">
        <w:rPr>
          <w:rFonts w:eastAsia="Times New Roman"/>
          <w:lang w:eastAsia="hu-HU"/>
        </w:rPr>
        <w:t xml:space="preserve">A fenti kötelezettségünknek a fent hivatkozott kormányrendeletben meghatározott adattartalommal, a hatályos új jogszabályokban foglaltak figyelembevételével eleget tettünk a költségvetési rendeletben. </w:t>
      </w:r>
    </w:p>
    <w:p w14:paraId="79B59D0D" w14:textId="77777777" w:rsidR="007F27E2" w:rsidRPr="007F27E2" w:rsidRDefault="007F27E2" w:rsidP="007F27E2">
      <w:pPr>
        <w:suppressAutoHyphens/>
        <w:ind w:left="284" w:hanging="284"/>
        <w:jc w:val="both"/>
        <w:rPr>
          <w:rFonts w:eastAsia="Times New Roman"/>
          <w:highlight w:val="yellow"/>
          <w:lang w:eastAsia="hu-HU"/>
        </w:rPr>
      </w:pPr>
    </w:p>
    <w:p w14:paraId="6EE62699" w14:textId="2A981917" w:rsidR="007F27E2" w:rsidRDefault="007F27E2" w:rsidP="00C41E6D">
      <w:pPr>
        <w:suppressAutoHyphens/>
        <w:ind w:left="284"/>
        <w:jc w:val="both"/>
        <w:rPr>
          <w:rFonts w:eastAsia="Times New Roman"/>
          <w:lang w:eastAsia="hu-HU"/>
        </w:rPr>
      </w:pPr>
      <w:r w:rsidRPr="007F27E2">
        <w:rPr>
          <w:rFonts w:eastAsia="Times New Roman"/>
          <w:lang w:eastAsia="hu-HU"/>
        </w:rPr>
        <w:t>Szombathely Megyei Jogú Város Közgyűlése az önkormányzat saját bevételeinek és az adósságot keletkeztető ügyleteiből eredő fizetési kötelezettségeinek a 2023. évi költségvetési évet követő három évre várható összegét az alábbiak szerint állapította meg:</w:t>
      </w:r>
    </w:p>
    <w:p w14:paraId="3BFAE5ED" w14:textId="77777777" w:rsidR="00C41E6D" w:rsidRPr="007F27E2" w:rsidRDefault="00C41E6D" w:rsidP="00C41E6D">
      <w:pPr>
        <w:suppressAutoHyphens/>
        <w:ind w:left="284"/>
        <w:jc w:val="both"/>
        <w:rPr>
          <w:rFonts w:eastAsia="Times New Roman"/>
          <w:lang w:eastAsia="hu-HU"/>
        </w:rPr>
      </w:pPr>
    </w:p>
    <w:tbl>
      <w:tblPr>
        <w:tblW w:w="0" w:type="auto"/>
        <w:tblInd w:w="40" w:type="dxa"/>
        <w:tblLayout w:type="fixed"/>
        <w:tblCellMar>
          <w:left w:w="70" w:type="dxa"/>
          <w:right w:w="70" w:type="dxa"/>
        </w:tblCellMar>
        <w:tblLook w:val="0000" w:firstRow="0" w:lastRow="0" w:firstColumn="0" w:lastColumn="0" w:noHBand="0" w:noVBand="0"/>
      </w:tblPr>
      <w:tblGrid>
        <w:gridCol w:w="4060"/>
        <w:gridCol w:w="436"/>
        <w:gridCol w:w="1276"/>
        <w:gridCol w:w="1276"/>
        <w:gridCol w:w="1283"/>
        <w:gridCol w:w="1417"/>
      </w:tblGrid>
      <w:tr w:rsidR="007F27E2" w:rsidRPr="007F27E2" w14:paraId="62E860C3" w14:textId="77777777" w:rsidTr="00E7065D">
        <w:trPr>
          <w:trHeight w:val="281"/>
        </w:trPr>
        <w:tc>
          <w:tcPr>
            <w:tcW w:w="4060" w:type="dxa"/>
            <w:tcBorders>
              <w:top w:val="nil"/>
              <w:left w:val="nil"/>
              <w:bottom w:val="nil"/>
              <w:right w:val="nil"/>
            </w:tcBorders>
          </w:tcPr>
          <w:p w14:paraId="0E63B21F"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ezer Ft-ban</w:t>
            </w:r>
          </w:p>
        </w:tc>
        <w:tc>
          <w:tcPr>
            <w:tcW w:w="436" w:type="dxa"/>
            <w:tcBorders>
              <w:top w:val="nil"/>
              <w:left w:val="nil"/>
              <w:bottom w:val="nil"/>
              <w:right w:val="nil"/>
            </w:tcBorders>
          </w:tcPr>
          <w:p w14:paraId="21B51087" w14:textId="77777777" w:rsidR="007F27E2" w:rsidRPr="007F27E2" w:rsidRDefault="007F27E2" w:rsidP="007F27E2">
            <w:pPr>
              <w:autoSpaceDE w:val="0"/>
              <w:autoSpaceDN w:val="0"/>
              <w:adjustRightInd w:val="0"/>
              <w:jc w:val="right"/>
              <w:rPr>
                <w:rFonts w:eastAsia="Times New Roman"/>
                <w:lang w:eastAsia="hu-HU"/>
              </w:rPr>
            </w:pPr>
          </w:p>
        </w:tc>
        <w:tc>
          <w:tcPr>
            <w:tcW w:w="1276" w:type="dxa"/>
            <w:tcBorders>
              <w:top w:val="nil"/>
              <w:left w:val="nil"/>
              <w:bottom w:val="nil"/>
              <w:right w:val="nil"/>
            </w:tcBorders>
          </w:tcPr>
          <w:p w14:paraId="3A47C689"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2023.</w:t>
            </w:r>
          </w:p>
        </w:tc>
        <w:tc>
          <w:tcPr>
            <w:tcW w:w="1276" w:type="dxa"/>
            <w:tcBorders>
              <w:top w:val="nil"/>
              <w:left w:val="nil"/>
              <w:bottom w:val="nil"/>
              <w:right w:val="nil"/>
            </w:tcBorders>
          </w:tcPr>
          <w:p w14:paraId="6E985826"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2024.</w:t>
            </w:r>
          </w:p>
        </w:tc>
        <w:tc>
          <w:tcPr>
            <w:tcW w:w="1283" w:type="dxa"/>
            <w:tcBorders>
              <w:top w:val="nil"/>
              <w:left w:val="nil"/>
              <w:bottom w:val="nil"/>
              <w:right w:val="nil"/>
            </w:tcBorders>
          </w:tcPr>
          <w:p w14:paraId="657A9699"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2025.</w:t>
            </w:r>
          </w:p>
        </w:tc>
        <w:tc>
          <w:tcPr>
            <w:tcW w:w="1417" w:type="dxa"/>
            <w:tcBorders>
              <w:top w:val="nil"/>
              <w:left w:val="nil"/>
              <w:bottom w:val="nil"/>
              <w:right w:val="nil"/>
            </w:tcBorders>
          </w:tcPr>
          <w:p w14:paraId="2AF061E5"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2026.</w:t>
            </w:r>
          </w:p>
        </w:tc>
      </w:tr>
      <w:tr w:rsidR="007F27E2" w:rsidRPr="007F27E2" w14:paraId="0A2AA886" w14:textId="77777777" w:rsidTr="00E7065D">
        <w:trPr>
          <w:trHeight w:val="777"/>
        </w:trPr>
        <w:tc>
          <w:tcPr>
            <w:tcW w:w="4060" w:type="dxa"/>
            <w:tcBorders>
              <w:top w:val="single" w:sz="12" w:space="0" w:color="auto"/>
              <w:left w:val="single" w:sz="12" w:space="0" w:color="auto"/>
              <w:bottom w:val="single" w:sz="12" w:space="0" w:color="auto"/>
              <w:right w:val="single" w:sz="12" w:space="0" w:color="auto"/>
            </w:tcBorders>
          </w:tcPr>
          <w:p w14:paraId="07D4F920"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Megnevezés</w:t>
            </w:r>
          </w:p>
        </w:tc>
        <w:tc>
          <w:tcPr>
            <w:tcW w:w="436" w:type="dxa"/>
            <w:tcBorders>
              <w:top w:val="single" w:sz="12" w:space="0" w:color="auto"/>
              <w:left w:val="single" w:sz="12" w:space="0" w:color="auto"/>
              <w:bottom w:val="single" w:sz="12" w:space="0" w:color="auto"/>
              <w:right w:val="single" w:sz="12" w:space="0" w:color="auto"/>
            </w:tcBorders>
          </w:tcPr>
          <w:p w14:paraId="106603C4" w14:textId="77777777" w:rsidR="007F27E2" w:rsidRPr="007F27E2" w:rsidRDefault="007F27E2" w:rsidP="007F27E2">
            <w:pPr>
              <w:autoSpaceDE w:val="0"/>
              <w:autoSpaceDN w:val="0"/>
              <w:adjustRightInd w:val="0"/>
              <w:jc w:val="center"/>
              <w:rPr>
                <w:rFonts w:eastAsia="Times New Roman"/>
                <w:b/>
                <w:bCs/>
                <w:lang w:eastAsia="hu-HU"/>
              </w:rPr>
            </w:pPr>
          </w:p>
        </w:tc>
        <w:tc>
          <w:tcPr>
            <w:tcW w:w="1276" w:type="dxa"/>
            <w:tcBorders>
              <w:top w:val="single" w:sz="12" w:space="0" w:color="auto"/>
              <w:left w:val="single" w:sz="12" w:space="0" w:color="auto"/>
              <w:bottom w:val="single" w:sz="12" w:space="0" w:color="auto"/>
              <w:right w:val="single" w:sz="12" w:space="0" w:color="auto"/>
            </w:tcBorders>
          </w:tcPr>
          <w:p w14:paraId="34AB2017"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tárgyév</w:t>
            </w:r>
          </w:p>
        </w:tc>
        <w:tc>
          <w:tcPr>
            <w:tcW w:w="1276" w:type="dxa"/>
            <w:tcBorders>
              <w:top w:val="single" w:sz="12" w:space="0" w:color="auto"/>
              <w:left w:val="single" w:sz="12" w:space="0" w:color="auto"/>
              <w:bottom w:val="single" w:sz="12" w:space="0" w:color="auto"/>
              <w:right w:val="single" w:sz="12" w:space="0" w:color="auto"/>
            </w:tcBorders>
          </w:tcPr>
          <w:p w14:paraId="23FADA70"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tárgyévet követő 1.évben</w:t>
            </w:r>
          </w:p>
        </w:tc>
        <w:tc>
          <w:tcPr>
            <w:tcW w:w="1283" w:type="dxa"/>
            <w:tcBorders>
              <w:top w:val="single" w:sz="12" w:space="0" w:color="auto"/>
              <w:left w:val="single" w:sz="12" w:space="0" w:color="auto"/>
              <w:bottom w:val="single" w:sz="12" w:space="0" w:color="auto"/>
              <w:right w:val="single" w:sz="12" w:space="0" w:color="auto"/>
            </w:tcBorders>
          </w:tcPr>
          <w:p w14:paraId="699ACA7C"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tárgyévet követő 2.évben</w:t>
            </w:r>
          </w:p>
        </w:tc>
        <w:tc>
          <w:tcPr>
            <w:tcW w:w="1417" w:type="dxa"/>
            <w:tcBorders>
              <w:top w:val="single" w:sz="12" w:space="0" w:color="auto"/>
              <w:left w:val="single" w:sz="12" w:space="0" w:color="auto"/>
              <w:bottom w:val="single" w:sz="12" w:space="0" w:color="auto"/>
              <w:right w:val="single" w:sz="12" w:space="0" w:color="auto"/>
            </w:tcBorders>
          </w:tcPr>
          <w:p w14:paraId="7256E20B"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tárgyévet követő 3.évben</w:t>
            </w:r>
          </w:p>
        </w:tc>
      </w:tr>
      <w:tr w:rsidR="007F27E2" w:rsidRPr="007F27E2" w14:paraId="78FCFB0A" w14:textId="77777777" w:rsidTr="00E7065D">
        <w:trPr>
          <w:trHeight w:val="269"/>
        </w:trPr>
        <w:tc>
          <w:tcPr>
            <w:tcW w:w="4060" w:type="dxa"/>
            <w:tcBorders>
              <w:top w:val="single" w:sz="12" w:space="0" w:color="auto"/>
              <w:left w:val="single" w:sz="12" w:space="0" w:color="auto"/>
              <w:bottom w:val="single" w:sz="12" w:space="0" w:color="auto"/>
              <w:right w:val="single" w:sz="12" w:space="0" w:color="auto"/>
            </w:tcBorders>
          </w:tcPr>
          <w:p w14:paraId="218FDF25"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Helyi adók</w:t>
            </w:r>
          </w:p>
        </w:tc>
        <w:tc>
          <w:tcPr>
            <w:tcW w:w="436" w:type="dxa"/>
            <w:tcBorders>
              <w:top w:val="single" w:sz="12" w:space="0" w:color="auto"/>
              <w:left w:val="single" w:sz="12" w:space="0" w:color="auto"/>
              <w:bottom w:val="single" w:sz="12" w:space="0" w:color="auto"/>
              <w:right w:val="single" w:sz="12" w:space="0" w:color="auto"/>
            </w:tcBorders>
          </w:tcPr>
          <w:p w14:paraId="27704657"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1.</w:t>
            </w:r>
          </w:p>
        </w:tc>
        <w:tc>
          <w:tcPr>
            <w:tcW w:w="1276" w:type="dxa"/>
            <w:tcBorders>
              <w:top w:val="single" w:sz="12" w:space="0" w:color="auto"/>
              <w:left w:val="single" w:sz="12" w:space="0" w:color="auto"/>
              <w:bottom w:val="single" w:sz="12" w:space="0" w:color="auto"/>
              <w:right w:val="single" w:sz="12" w:space="0" w:color="auto"/>
            </w:tcBorders>
            <w:vAlign w:val="center"/>
          </w:tcPr>
          <w:p w14:paraId="19473E6A"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13.722.993</w:t>
            </w:r>
          </w:p>
        </w:tc>
        <w:tc>
          <w:tcPr>
            <w:tcW w:w="1276" w:type="dxa"/>
            <w:tcBorders>
              <w:top w:val="single" w:sz="12" w:space="0" w:color="auto"/>
              <w:left w:val="single" w:sz="12" w:space="0" w:color="auto"/>
              <w:bottom w:val="single" w:sz="12" w:space="0" w:color="auto"/>
              <w:right w:val="single" w:sz="12" w:space="0" w:color="auto"/>
            </w:tcBorders>
            <w:vAlign w:val="center"/>
          </w:tcPr>
          <w:p w14:paraId="5D3234EF"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13.260.000</w:t>
            </w:r>
          </w:p>
        </w:tc>
        <w:tc>
          <w:tcPr>
            <w:tcW w:w="1283" w:type="dxa"/>
            <w:tcBorders>
              <w:top w:val="single" w:sz="12" w:space="0" w:color="auto"/>
              <w:left w:val="single" w:sz="12" w:space="0" w:color="auto"/>
              <w:bottom w:val="single" w:sz="12" w:space="0" w:color="auto"/>
              <w:right w:val="single" w:sz="12" w:space="0" w:color="auto"/>
            </w:tcBorders>
          </w:tcPr>
          <w:p w14:paraId="6A259927" w14:textId="77777777" w:rsidR="007F27E2" w:rsidRPr="007F27E2" w:rsidRDefault="007F27E2" w:rsidP="007F27E2">
            <w:pPr>
              <w:rPr>
                <w:rFonts w:eastAsia="Times New Roman"/>
                <w:lang w:eastAsia="hu-HU"/>
              </w:rPr>
            </w:pPr>
            <w:r w:rsidRPr="007F27E2">
              <w:rPr>
                <w:rFonts w:eastAsia="Times New Roman"/>
                <w:lang w:eastAsia="hu-HU"/>
              </w:rPr>
              <w:t>13.460.000</w:t>
            </w:r>
          </w:p>
        </w:tc>
        <w:tc>
          <w:tcPr>
            <w:tcW w:w="1417" w:type="dxa"/>
            <w:tcBorders>
              <w:top w:val="single" w:sz="12" w:space="0" w:color="auto"/>
              <w:left w:val="single" w:sz="12" w:space="0" w:color="auto"/>
              <w:bottom w:val="single" w:sz="12" w:space="0" w:color="auto"/>
              <w:right w:val="single" w:sz="12" w:space="0" w:color="auto"/>
            </w:tcBorders>
          </w:tcPr>
          <w:p w14:paraId="3F714F53" w14:textId="77777777" w:rsidR="007F27E2" w:rsidRPr="007F27E2" w:rsidRDefault="007F27E2" w:rsidP="007F27E2">
            <w:pPr>
              <w:rPr>
                <w:rFonts w:eastAsia="Times New Roman"/>
                <w:lang w:eastAsia="hu-HU"/>
              </w:rPr>
            </w:pPr>
            <w:r w:rsidRPr="007F27E2">
              <w:rPr>
                <w:rFonts w:eastAsia="Times New Roman"/>
                <w:lang w:eastAsia="hu-HU"/>
              </w:rPr>
              <w:t>13.660.000</w:t>
            </w:r>
          </w:p>
        </w:tc>
      </w:tr>
      <w:tr w:rsidR="007F27E2" w:rsidRPr="007F27E2" w14:paraId="54750A00" w14:textId="77777777" w:rsidTr="00E7065D">
        <w:trPr>
          <w:trHeight w:val="269"/>
        </w:trPr>
        <w:tc>
          <w:tcPr>
            <w:tcW w:w="4060" w:type="dxa"/>
            <w:tcBorders>
              <w:top w:val="nil"/>
              <w:left w:val="single" w:sz="12" w:space="0" w:color="auto"/>
              <w:bottom w:val="single" w:sz="12" w:space="0" w:color="auto"/>
              <w:right w:val="single" w:sz="12" w:space="0" w:color="auto"/>
            </w:tcBorders>
          </w:tcPr>
          <w:p w14:paraId="1C37B14F"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Tulajdonosi bevételek</w:t>
            </w:r>
          </w:p>
        </w:tc>
        <w:tc>
          <w:tcPr>
            <w:tcW w:w="436" w:type="dxa"/>
            <w:tcBorders>
              <w:top w:val="single" w:sz="12" w:space="0" w:color="auto"/>
              <w:left w:val="single" w:sz="12" w:space="0" w:color="auto"/>
              <w:bottom w:val="single" w:sz="12" w:space="0" w:color="auto"/>
              <w:right w:val="single" w:sz="12" w:space="0" w:color="auto"/>
            </w:tcBorders>
          </w:tcPr>
          <w:p w14:paraId="1F99F526"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2.</w:t>
            </w:r>
          </w:p>
        </w:tc>
        <w:tc>
          <w:tcPr>
            <w:tcW w:w="1276" w:type="dxa"/>
            <w:tcBorders>
              <w:top w:val="nil"/>
              <w:left w:val="single" w:sz="12" w:space="0" w:color="auto"/>
              <w:bottom w:val="single" w:sz="12" w:space="0" w:color="auto"/>
              <w:right w:val="single" w:sz="12" w:space="0" w:color="auto"/>
            </w:tcBorders>
            <w:vAlign w:val="center"/>
          </w:tcPr>
          <w:p w14:paraId="705E7749"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73132C78"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419DE8A9"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1F378FA"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3B13010D" w14:textId="77777777" w:rsidTr="00E7065D">
        <w:trPr>
          <w:trHeight w:val="269"/>
        </w:trPr>
        <w:tc>
          <w:tcPr>
            <w:tcW w:w="4060" w:type="dxa"/>
            <w:tcBorders>
              <w:top w:val="nil"/>
              <w:left w:val="single" w:sz="12" w:space="0" w:color="auto"/>
              <w:bottom w:val="single" w:sz="12" w:space="0" w:color="auto"/>
              <w:right w:val="single" w:sz="12" w:space="0" w:color="auto"/>
            </w:tcBorders>
          </w:tcPr>
          <w:p w14:paraId="290D9385"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Díjak, pótlékok, bírságok, települési adók</w:t>
            </w:r>
          </w:p>
        </w:tc>
        <w:tc>
          <w:tcPr>
            <w:tcW w:w="436" w:type="dxa"/>
            <w:tcBorders>
              <w:top w:val="single" w:sz="12" w:space="0" w:color="auto"/>
              <w:left w:val="single" w:sz="12" w:space="0" w:color="auto"/>
              <w:bottom w:val="single" w:sz="12" w:space="0" w:color="auto"/>
              <w:right w:val="single" w:sz="12" w:space="0" w:color="auto"/>
            </w:tcBorders>
          </w:tcPr>
          <w:p w14:paraId="08E10FEA"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3.</w:t>
            </w:r>
          </w:p>
        </w:tc>
        <w:tc>
          <w:tcPr>
            <w:tcW w:w="1276" w:type="dxa"/>
            <w:tcBorders>
              <w:top w:val="nil"/>
              <w:left w:val="single" w:sz="12" w:space="0" w:color="auto"/>
              <w:bottom w:val="single" w:sz="12" w:space="0" w:color="auto"/>
              <w:right w:val="single" w:sz="12" w:space="0" w:color="auto"/>
            </w:tcBorders>
            <w:vAlign w:val="center"/>
          </w:tcPr>
          <w:p w14:paraId="3D2C3922"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25.167</w:t>
            </w:r>
          </w:p>
        </w:tc>
        <w:tc>
          <w:tcPr>
            <w:tcW w:w="1276" w:type="dxa"/>
            <w:tcBorders>
              <w:top w:val="nil"/>
              <w:left w:val="single" w:sz="12" w:space="0" w:color="auto"/>
              <w:bottom w:val="single" w:sz="12" w:space="0" w:color="auto"/>
              <w:right w:val="single" w:sz="12" w:space="0" w:color="auto"/>
            </w:tcBorders>
            <w:vAlign w:val="center"/>
          </w:tcPr>
          <w:p w14:paraId="64989EDF"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11.000</w:t>
            </w:r>
          </w:p>
        </w:tc>
        <w:tc>
          <w:tcPr>
            <w:tcW w:w="1283" w:type="dxa"/>
            <w:tcBorders>
              <w:top w:val="single" w:sz="12" w:space="0" w:color="auto"/>
              <w:left w:val="single" w:sz="12" w:space="0" w:color="auto"/>
              <w:bottom w:val="single" w:sz="12" w:space="0" w:color="auto"/>
              <w:right w:val="single" w:sz="12" w:space="0" w:color="auto"/>
            </w:tcBorders>
            <w:vAlign w:val="center"/>
          </w:tcPr>
          <w:p w14:paraId="4E13C2D4"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11.000</w:t>
            </w:r>
          </w:p>
        </w:tc>
        <w:tc>
          <w:tcPr>
            <w:tcW w:w="1417" w:type="dxa"/>
            <w:tcBorders>
              <w:top w:val="single" w:sz="12" w:space="0" w:color="auto"/>
              <w:left w:val="single" w:sz="12" w:space="0" w:color="auto"/>
              <w:bottom w:val="single" w:sz="12" w:space="0" w:color="auto"/>
              <w:right w:val="single" w:sz="12" w:space="0" w:color="auto"/>
            </w:tcBorders>
            <w:vAlign w:val="center"/>
          </w:tcPr>
          <w:p w14:paraId="6726157B"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11.000</w:t>
            </w:r>
          </w:p>
        </w:tc>
      </w:tr>
      <w:tr w:rsidR="007F27E2" w:rsidRPr="007F27E2" w14:paraId="52C7C954" w14:textId="77777777" w:rsidTr="00E7065D">
        <w:trPr>
          <w:trHeight w:val="269"/>
        </w:trPr>
        <w:tc>
          <w:tcPr>
            <w:tcW w:w="4060" w:type="dxa"/>
            <w:tcBorders>
              <w:top w:val="nil"/>
              <w:left w:val="single" w:sz="12" w:space="0" w:color="auto"/>
              <w:bottom w:val="single" w:sz="12" w:space="0" w:color="auto"/>
              <w:right w:val="single" w:sz="12" w:space="0" w:color="auto"/>
            </w:tcBorders>
          </w:tcPr>
          <w:p w14:paraId="631C22BE"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Immateriális javak, ingatlanok és egyéb tárgyi eszközök értékesítése</w:t>
            </w:r>
          </w:p>
        </w:tc>
        <w:tc>
          <w:tcPr>
            <w:tcW w:w="436" w:type="dxa"/>
            <w:tcBorders>
              <w:top w:val="single" w:sz="12" w:space="0" w:color="auto"/>
              <w:left w:val="single" w:sz="12" w:space="0" w:color="auto"/>
              <w:bottom w:val="single" w:sz="12" w:space="0" w:color="auto"/>
              <w:right w:val="single" w:sz="12" w:space="0" w:color="auto"/>
            </w:tcBorders>
          </w:tcPr>
          <w:p w14:paraId="496DB6C1"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4.</w:t>
            </w:r>
          </w:p>
        </w:tc>
        <w:tc>
          <w:tcPr>
            <w:tcW w:w="1276" w:type="dxa"/>
            <w:tcBorders>
              <w:top w:val="nil"/>
              <w:left w:val="single" w:sz="12" w:space="0" w:color="auto"/>
              <w:bottom w:val="single" w:sz="12" w:space="0" w:color="auto"/>
              <w:right w:val="single" w:sz="12" w:space="0" w:color="auto"/>
            </w:tcBorders>
            <w:vAlign w:val="center"/>
          </w:tcPr>
          <w:p w14:paraId="1108DAE4"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1.203.487</w:t>
            </w:r>
          </w:p>
        </w:tc>
        <w:tc>
          <w:tcPr>
            <w:tcW w:w="1276" w:type="dxa"/>
            <w:tcBorders>
              <w:top w:val="nil"/>
              <w:left w:val="single" w:sz="12" w:space="0" w:color="auto"/>
              <w:bottom w:val="single" w:sz="12" w:space="0" w:color="auto"/>
              <w:right w:val="single" w:sz="12" w:space="0" w:color="auto"/>
            </w:tcBorders>
            <w:vAlign w:val="center"/>
          </w:tcPr>
          <w:p w14:paraId="1BC208F7"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274.091</w:t>
            </w:r>
          </w:p>
        </w:tc>
        <w:tc>
          <w:tcPr>
            <w:tcW w:w="1283" w:type="dxa"/>
            <w:tcBorders>
              <w:top w:val="nil"/>
              <w:left w:val="single" w:sz="12" w:space="0" w:color="auto"/>
              <w:bottom w:val="single" w:sz="12" w:space="0" w:color="auto"/>
              <w:right w:val="single" w:sz="12" w:space="0" w:color="auto"/>
            </w:tcBorders>
            <w:vAlign w:val="center"/>
          </w:tcPr>
          <w:p w14:paraId="7DDE9EAE"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200.000</w:t>
            </w:r>
          </w:p>
        </w:tc>
        <w:tc>
          <w:tcPr>
            <w:tcW w:w="1417" w:type="dxa"/>
            <w:tcBorders>
              <w:top w:val="nil"/>
              <w:left w:val="single" w:sz="12" w:space="0" w:color="auto"/>
              <w:bottom w:val="single" w:sz="12" w:space="0" w:color="auto"/>
              <w:right w:val="single" w:sz="12" w:space="0" w:color="auto"/>
            </w:tcBorders>
            <w:vAlign w:val="center"/>
          </w:tcPr>
          <w:p w14:paraId="607A66D4"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150.000</w:t>
            </w:r>
          </w:p>
        </w:tc>
      </w:tr>
      <w:tr w:rsidR="007F27E2" w:rsidRPr="007F27E2" w14:paraId="2E735EE5" w14:textId="77777777" w:rsidTr="00E7065D">
        <w:trPr>
          <w:trHeight w:val="560"/>
        </w:trPr>
        <w:tc>
          <w:tcPr>
            <w:tcW w:w="4060" w:type="dxa"/>
            <w:tcBorders>
              <w:top w:val="nil"/>
              <w:left w:val="single" w:sz="12" w:space="0" w:color="auto"/>
              <w:bottom w:val="single" w:sz="12" w:space="0" w:color="auto"/>
              <w:right w:val="single" w:sz="12" w:space="0" w:color="auto"/>
            </w:tcBorders>
          </w:tcPr>
          <w:p w14:paraId="55836E16"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Részesedések értékesítése és részesedések megszüntetéséhez kapcsolódó bevételek</w:t>
            </w:r>
          </w:p>
        </w:tc>
        <w:tc>
          <w:tcPr>
            <w:tcW w:w="436" w:type="dxa"/>
            <w:tcBorders>
              <w:top w:val="single" w:sz="12" w:space="0" w:color="auto"/>
              <w:left w:val="single" w:sz="12" w:space="0" w:color="auto"/>
              <w:bottom w:val="single" w:sz="12" w:space="0" w:color="auto"/>
              <w:right w:val="single" w:sz="12" w:space="0" w:color="auto"/>
            </w:tcBorders>
          </w:tcPr>
          <w:p w14:paraId="2E232247"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5.</w:t>
            </w:r>
          </w:p>
        </w:tc>
        <w:tc>
          <w:tcPr>
            <w:tcW w:w="1276" w:type="dxa"/>
            <w:tcBorders>
              <w:top w:val="nil"/>
              <w:left w:val="single" w:sz="12" w:space="0" w:color="auto"/>
              <w:bottom w:val="single" w:sz="12" w:space="0" w:color="auto"/>
              <w:right w:val="single" w:sz="12" w:space="0" w:color="auto"/>
            </w:tcBorders>
            <w:vAlign w:val="center"/>
          </w:tcPr>
          <w:p w14:paraId="14E6C0EF"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73843AB5"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32CD2033"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0259147B"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4D1FEC94" w14:textId="77777777" w:rsidTr="00E7065D">
        <w:trPr>
          <w:trHeight w:val="344"/>
        </w:trPr>
        <w:tc>
          <w:tcPr>
            <w:tcW w:w="4060" w:type="dxa"/>
            <w:tcBorders>
              <w:top w:val="single" w:sz="4" w:space="0" w:color="auto"/>
              <w:left w:val="single" w:sz="12" w:space="0" w:color="auto"/>
              <w:bottom w:val="single" w:sz="12" w:space="0" w:color="auto"/>
              <w:right w:val="single" w:sz="12" w:space="0" w:color="auto"/>
            </w:tcBorders>
          </w:tcPr>
          <w:p w14:paraId="1B0C311E"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Privatizációból származó bevételek</w:t>
            </w:r>
          </w:p>
        </w:tc>
        <w:tc>
          <w:tcPr>
            <w:tcW w:w="436" w:type="dxa"/>
            <w:tcBorders>
              <w:top w:val="single" w:sz="4" w:space="0" w:color="auto"/>
              <w:left w:val="single" w:sz="12" w:space="0" w:color="auto"/>
              <w:bottom w:val="single" w:sz="12" w:space="0" w:color="auto"/>
              <w:right w:val="single" w:sz="12" w:space="0" w:color="auto"/>
            </w:tcBorders>
          </w:tcPr>
          <w:p w14:paraId="3DC4FFAD"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6.</w:t>
            </w:r>
          </w:p>
        </w:tc>
        <w:tc>
          <w:tcPr>
            <w:tcW w:w="1276" w:type="dxa"/>
            <w:tcBorders>
              <w:top w:val="single" w:sz="4" w:space="0" w:color="auto"/>
              <w:left w:val="single" w:sz="12" w:space="0" w:color="auto"/>
              <w:bottom w:val="single" w:sz="12" w:space="0" w:color="auto"/>
              <w:right w:val="single" w:sz="12" w:space="0" w:color="auto"/>
            </w:tcBorders>
            <w:vAlign w:val="center"/>
          </w:tcPr>
          <w:p w14:paraId="49915707"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4" w:space="0" w:color="auto"/>
              <w:left w:val="single" w:sz="12" w:space="0" w:color="auto"/>
              <w:bottom w:val="single" w:sz="12" w:space="0" w:color="auto"/>
              <w:right w:val="single" w:sz="12" w:space="0" w:color="auto"/>
            </w:tcBorders>
            <w:vAlign w:val="center"/>
          </w:tcPr>
          <w:p w14:paraId="67C496CF"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4" w:space="0" w:color="auto"/>
              <w:left w:val="single" w:sz="12" w:space="0" w:color="auto"/>
              <w:bottom w:val="single" w:sz="12" w:space="0" w:color="auto"/>
              <w:right w:val="single" w:sz="12" w:space="0" w:color="auto"/>
            </w:tcBorders>
            <w:vAlign w:val="center"/>
          </w:tcPr>
          <w:p w14:paraId="7BDA7948"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4" w:space="0" w:color="auto"/>
              <w:left w:val="single" w:sz="12" w:space="0" w:color="auto"/>
              <w:bottom w:val="single" w:sz="12" w:space="0" w:color="auto"/>
              <w:right w:val="single" w:sz="12" w:space="0" w:color="auto"/>
            </w:tcBorders>
            <w:vAlign w:val="center"/>
          </w:tcPr>
          <w:p w14:paraId="076BC98D"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69A97EB6" w14:textId="77777777" w:rsidTr="00E7065D">
        <w:trPr>
          <w:trHeight w:val="526"/>
        </w:trPr>
        <w:tc>
          <w:tcPr>
            <w:tcW w:w="4060" w:type="dxa"/>
            <w:tcBorders>
              <w:top w:val="single" w:sz="4" w:space="0" w:color="auto"/>
              <w:left w:val="single" w:sz="12" w:space="0" w:color="auto"/>
              <w:bottom w:val="single" w:sz="12" w:space="0" w:color="auto"/>
              <w:right w:val="single" w:sz="12" w:space="0" w:color="auto"/>
            </w:tcBorders>
          </w:tcPr>
          <w:p w14:paraId="5CC3D91C"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Garancia- és kezességvállalásból származó megtérülések</w:t>
            </w:r>
          </w:p>
        </w:tc>
        <w:tc>
          <w:tcPr>
            <w:tcW w:w="436" w:type="dxa"/>
            <w:tcBorders>
              <w:top w:val="single" w:sz="4" w:space="0" w:color="auto"/>
              <w:left w:val="single" w:sz="12" w:space="0" w:color="auto"/>
              <w:bottom w:val="single" w:sz="12" w:space="0" w:color="auto"/>
              <w:right w:val="single" w:sz="12" w:space="0" w:color="auto"/>
            </w:tcBorders>
          </w:tcPr>
          <w:p w14:paraId="606CDDDD"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7.</w:t>
            </w:r>
          </w:p>
        </w:tc>
        <w:tc>
          <w:tcPr>
            <w:tcW w:w="1276" w:type="dxa"/>
            <w:tcBorders>
              <w:top w:val="single" w:sz="4" w:space="0" w:color="auto"/>
              <w:left w:val="single" w:sz="12" w:space="0" w:color="auto"/>
              <w:bottom w:val="single" w:sz="12" w:space="0" w:color="auto"/>
              <w:right w:val="single" w:sz="12" w:space="0" w:color="auto"/>
            </w:tcBorders>
            <w:vAlign w:val="center"/>
          </w:tcPr>
          <w:p w14:paraId="4B884731"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4" w:space="0" w:color="auto"/>
              <w:left w:val="single" w:sz="12" w:space="0" w:color="auto"/>
              <w:bottom w:val="single" w:sz="12" w:space="0" w:color="auto"/>
              <w:right w:val="single" w:sz="12" w:space="0" w:color="auto"/>
            </w:tcBorders>
            <w:vAlign w:val="center"/>
          </w:tcPr>
          <w:p w14:paraId="46200FD2"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4" w:space="0" w:color="auto"/>
              <w:left w:val="single" w:sz="12" w:space="0" w:color="auto"/>
              <w:bottom w:val="single" w:sz="12" w:space="0" w:color="auto"/>
              <w:right w:val="single" w:sz="12" w:space="0" w:color="auto"/>
            </w:tcBorders>
            <w:vAlign w:val="center"/>
          </w:tcPr>
          <w:p w14:paraId="570BD024"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4" w:space="0" w:color="auto"/>
              <w:left w:val="single" w:sz="12" w:space="0" w:color="auto"/>
              <w:bottom w:val="single" w:sz="12" w:space="0" w:color="auto"/>
              <w:right w:val="single" w:sz="12" w:space="0" w:color="auto"/>
            </w:tcBorders>
            <w:vAlign w:val="center"/>
          </w:tcPr>
          <w:p w14:paraId="7B3CE1A5"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6D4A97AC" w14:textId="77777777" w:rsidTr="00E7065D">
        <w:trPr>
          <w:trHeight w:val="281"/>
        </w:trPr>
        <w:tc>
          <w:tcPr>
            <w:tcW w:w="4060" w:type="dxa"/>
            <w:tcBorders>
              <w:top w:val="nil"/>
              <w:left w:val="single" w:sz="12" w:space="0" w:color="auto"/>
              <w:bottom w:val="single" w:sz="12" w:space="0" w:color="auto"/>
              <w:right w:val="single" w:sz="12" w:space="0" w:color="auto"/>
            </w:tcBorders>
          </w:tcPr>
          <w:p w14:paraId="266EEB0E"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Saját bevételek (01+... +07)</w:t>
            </w:r>
          </w:p>
        </w:tc>
        <w:tc>
          <w:tcPr>
            <w:tcW w:w="436" w:type="dxa"/>
            <w:tcBorders>
              <w:top w:val="single" w:sz="12" w:space="0" w:color="auto"/>
              <w:left w:val="single" w:sz="12" w:space="0" w:color="auto"/>
              <w:bottom w:val="single" w:sz="12" w:space="0" w:color="auto"/>
              <w:right w:val="single" w:sz="12" w:space="0" w:color="auto"/>
            </w:tcBorders>
          </w:tcPr>
          <w:p w14:paraId="083C30E3"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8.</w:t>
            </w:r>
          </w:p>
        </w:tc>
        <w:tc>
          <w:tcPr>
            <w:tcW w:w="1276" w:type="dxa"/>
            <w:tcBorders>
              <w:top w:val="nil"/>
              <w:left w:val="single" w:sz="12" w:space="0" w:color="auto"/>
              <w:bottom w:val="single" w:sz="12" w:space="0" w:color="auto"/>
              <w:right w:val="single" w:sz="12" w:space="0" w:color="auto"/>
            </w:tcBorders>
            <w:vAlign w:val="center"/>
          </w:tcPr>
          <w:p w14:paraId="082C1BCE"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14.951.647</w:t>
            </w:r>
          </w:p>
        </w:tc>
        <w:tc>
          <w:tcPr>
            <w:tcW w:w="1276" w:type="dxa"/>
            <w:tcBorders>
              <w:top w:val="nil"/>
              <w:left w:val="single" w:sz="12" w:space="0" w:color="auto"/>
              <w:bottom w:val="single" w:sz="12" w:space="0" w:color="auto"/>
              <w:right w:val="single" w:sz="12" w:space="0" w:color="auto"/>
            </w:tcBorders>
            <w:vAlign w:val="center"/>
          </w:tcPr>
          <w:p w14:paraId="1F336F2D"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13.545.091</w:t>
            </w:r>
          </w:p>
        </w:tc>
        <w:tc>
          <w:tcPr>
            <w:tcW w:w="1283" w:type="dxa"/>
            <w:tcBorders>
              <w:top w:val="nil"/>
              <w:left w:val="single" w:sz="12" w:space="0" w:color="auto"/>
              <w:bottom w:val="single" w:sz="12" w:space="0" w:color="auto"/>
              <w:right w:val="single" w:sz="12" w:space="0" w:color="auto"/>
            </w:tcBorders>
            <w:vAlign w:val="center"/>
          </w:tcPr>
          <w:p w14:paraId="133CD3D0"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13.671.000</w:t>
            </w:r>
          </w:p>
        </w:tc>
        <w:tc>
          <w:tcPr>
            <w:tcW w:w="1417" w:type="dxa"/>
            <w:tcBorders>
              <w:top w:val="nil"/>
              <w:left w:val="single" w:sz="12" w:space="0" w:color="auto"/>
              <w:bottom w:val="single" w:sz="12" w:space="0" w:color="auto"/>
              <w:right w:val="single" w:sz="12" w:space="0" w:color="auto"/>
            </w:tcBorders>
            <w:vAlign w:val="center"/>
          </w:tcPr>
          <w:p w14:paraId="1F968A76"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13.821.000</w:t>
            </w:r>
          </w:p>
        </w:tc>
      </w:tr>
      <w:tr w:rsidR="007F27E2" w:rsidRPr="007F27E2" w14:paraId="39B076C9" w14:textId="77777777" w:rsidTr="000E24C4">
        <w:trPr>
          <w:trHeight w:val="281"/>
        </w:trPr>
        <w:tc>
          <w:tcPr>
            <w:tcW w:w="4060" w:type="dxa"/>
            <w:tcBorders>
              <w:top w:val="nil"/>
              <w:left w:val="single" w:sz="12" w:space="0" w:color="auto"/>
              <w:bottom w:val="single" w:sz="12" w:space="0" w:color="auto"/>
              <w:right w:val="single" w:sz="12" w:space="0" w:color="auto"/>
            </w:tcBorders>
          </w:tcPr>
          <w:p w14:paraId="61A99446"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Saját bevételek (08. sor) 50%-a</w:t>
            </w:r>
          </w:p>
        </w:tc>
        <w:tc>
          <w:tcPr>
            <w:tcW w:w="436" w:type="dxa"/>
            <w:tcBorders>
              <w:top w:val="single" w:sz="12" w:space="0" w:color="auto"/>
              <w:left w:val="single" w:sz="12" w:space="0" w:color="auto"/>
              <w:bottom w:val="single" w:sz="12" w:space="0" w:color="auto"/>
              <w:right w:val="single" w:sz="12" w:space="0" w:color="auto"/>
            </w:tcBorders>
          </w:tcPr>
          <w:p w14:paraId="41AA25C2"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9.</w:t>
            </w:r>
          </w:p>
        </w:tc>
        <w:tc>
          <w:tcPr>
            <w:tcW w:w="1276" w:type="dxa"/>
            <w:tcBorders>
              <w:top w:val="nil"/>
              <w:left w:val="single" w:sz="12" w:space="0" w:color="auto"/>
              <w:bottom w:val="single" w:sz="12" w:space="0" w:color="auto"/>
              <w:right w:val="single" w:sz="12" w:space="0" w:color="auto"/>
            </w:tcBorders>
            <w:vAlign w:val="center"/>
          </w:tcPr>
          <w:p w14:paraId="377765A2"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7.475.823,5</w:t>
            </w:r>
          </w:p>
        </w:tc>
        <w:tc>
          <w:tcPr>
            <w:tcW w:w="1276" w:type="dxa"/>
            <w:tcBorders>
              <w:top w:val="nil"/>
              <w:left w:val="single" w:sz="12" w:space="0" w:color="auto"/>
              <w:bottom w:val="single" w:sz="12" w:space="0" w:color="auto"/>
              <w:right w:val="single" w:sz="12" w:space="0" w:color="auto"/>
            </w:tcBorders>
            <w:vAlign w:val="center"/>
          </w:tcPr>
          <w:p w14:paraId="7A82CFBD"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6.772.546</w:t>
            </w:r>
          </w:p>
        </w:tc>
        <w:tc>
          <w:tcPr>
            <w:tcW w:w="1283" w:type="dxa"/>
            <w:tcBorders>
              <w:top w:val="nil"/>
              <w:left w:val="single" w:sz="12" w:space="0" w:color="auto"/>
              <w:bottom w:val="single" w:sz="12" w:space="0" w:color="auto"/>
              <w:right w:val="single" w:sz="12" w:space="0" w:color="auto"/>
            </w:tcBorders>
            <w:vAlign w:val="center"/>
          </w:tcPr>
          <w:p w14:paraId="07688857"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6.835.500</w:t>
            </w:r>
          </w:p>
        </w:tc>
        <w:tc>
          <w:tcPr>
            <w:tcW w:w="1417" w:type="dxa"/>
            <w:tcBorders>
              <w:top w:val="nil"/>
              <w:left w:val="single" w:sz="12" w:space="0" w:color="auto"/>
              <w:bottom w:val="single" w:sz="12" w:space="0" w:color="auto"/>
              <w:right w:val="single" w:sz="12" w:space="0" w:color="auto"/>
            </w:tcBorders>
            <w:vAlign w:val="center"/>
          </w:tcPr>
          <w:p w14:paraId="50431CB0"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6.910.500</w:t>
            </w:r>
          </w:p>
        </w:tc>
      </w:tr>
      <w:tr w:rsidR="007F27E2" w:rsidRPr="007F27E2" w14:paraId="5983957A" w14:textId="77777777" w:rsidTr="000E24C4">
        <w:trPr>
          <w:trHeight w:val="520"/>
        </w:trPr>
        <w:tc>
          <w:tcPr>
            <w:tcW w:w="4060" w:type="dxa"/>
            <w:tcBorders>
              <w:top w:val="single" w:sz="12" w:space="0" w:color="auto"/>
              <w:left w:val="single" w:sz="12" w:space="0" w:color="auto"/>
              <w:bottom w:val="single" w:sz="12" w:space="0" w:color="auto"/>
              <w:right w:val="single" w:sz="12" w:space="0" w:color="auto"/>
            </w:tcBorders>
          </w:tcPr>
          <w:p w14:paraId="41C9D79C"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lastRenderedPageBreak/>
              <w:t>Előző év(ek)ben keletkezett fizetési kötelezettség (11+...+18)</w:t>
            </w:r>
          </w:p>
        </w:tc>
        <w:tc>
          <w:tcPr>
            <w:tcW w:w="436" w:type="dxa"/>
            <w:tcBorders>
              <w:top w:val="single" w:sz="12" w:space="0" w:color="auto"/>
              <w:left w:val="single" w:sz="12" w:space="0" w:color="auto"/>
              <w:bottom w:val="single" w:sz="12" w:space="0" w:color="auto"/>
              <w:right w:val="single" w:sz="12" w:space="0" w:color="auto"/>
            </w:tcBorders>
          </w:tcPr>
          <w:p w14:paraId="7761464C" w14:textId="77777777" w:rsidR="007F27E2" w:rsidRPr="007F27E2" w:rsidRDefault="007F27E2" w:rsidP="007F27E2">
            <w:pPr>
              <w:autoSpaceDE w:val="0"/>
              <w:autoSpaceDN w:val="0"/>
              <w:adjustRightInd w:val="0"/>
              <w:jc w:val="right"/>
              <w:rPr>
                <w:rFonts w:eastAsia="Times New Roman"/>
                <w:b/>
                <w:bCs/>
                <w:lang w:eastAsia="hu-HU"/>
              </w:rPr>
            </w:pPr>
            <w:r w:rsidRPr="007F27E2">
              <w:rPr>
                <w:rFonts w:eastAsia="Times New Roman"/>
                <w:b/>
                <w:bCs/>
                <w:lang w:eastAsia="hu-HU"/>
              </w:rPr>
              <w:t>10.</w:t>
            </w:r>
          </w:p>
        </w:tc>
        <w:tc>
          <w:tcPr>
            <w:tcW w:w="1276" w:type="dxa"/>
            <w:tcBorders>
              <w:top w:val="single" w:sz="12" w:space="0" w:color="auto"/>
              <w:left w:val="single" w:sz="12" w:space="0" w:color="auto"/>
              <w:bottom w:val="single" w:sz="12" w:space="0" w:color="auto"/>
              <w:right w:val="single" w:sz="12" w:space="0" w:color="auto"/>
            </w:tcBorders>
            <w:vAlign w:val="center"/>
          </w:tcPr>
          <w:p w14:paraId="69D2CE83"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290.040</w:t>
            </w:r>
          </w:p>
        </w:tc>
        <w:tc>
          <w:tcPr>
            <w:tcW w:w="1276" w:type="dxa"/>
            <w:tcBorders>
              <w:top w:val="single" w:sz="12" w:space="0" w:color="auto"/>
              <w:left w:val="single" w:sz="12" w:space="0" w:color="auto"/>
              <w:bottom w:val="single" w:sz="12" w:space="0" w:color="auto"/>
              <w:right w:val="single" w:sz="12" w:space="0" w:color="auto"/>
            </w:tcBorders>
            <w:vAlign w:val="center"/>
          </w:tcPr>
          <w:p w14:paraId="57497000"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250.750</w:t>
            </w:r>
          </w:p>
        </w:tc>
        <w:tc>
          <w:tcPr>
            <w:tcW w:w="1283" w:type="dxa"/>
            <w:tcBorders>
              <w:top w:val="single" w:sz="12" w:space="0" w:color="auto"/>
              <w:left w:val="single" w:sz="12" w:space="0" w:color="auto"/>
              <w:bottom w:val="single" w:sz="12" w:space="0" w:color="auto"/>
              <w:right w:val="single" w:sz="12" w:space="0" w:color="auto"/>
            </w:tcBorders>
            <w:vAlign w:val="center"/>
          </w:tcPr>
          <w:p w14:paraId="375A85DE"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240.000</w:t>
            </w:r>
          </w:p>
        </w:tc>
        <w:tc>
          <w:tcPr>
            <w:tcW w:w="1417" w:type="dxa"/>
            <w:tcBorders>
              <w:top w:val="single" w:sz="12" w:space="0" w:color="auto"/>
              <w:left w:val="single" w:sz="12" w:space="0" w:color="auto"/>
              <w:bottom w:val="single" w:sz="12" w:space="0" w:color="auto"/>
              <w:right w:val="single" w:sz="12" w:space="0" w:color="auto"/>
            </w:tcBorders>
            <w:vAlign w:val="center"/>
          </w:tcPr>
          <w:p w14:paraId="26CE75A2"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230.000</w:t>
            </w:r>
          </w:p>
        </w:tc>
      </w:tr>
      <w:tr w:rsidR="007F27E2" w:rsidRPr="007F27E2" w14:paraId="3726F576" w14:textId="77777777" w:rsidTr="000E24C4">
        <w:trPr>
          <w:trHeight w:val="258"/>
        </w:trPr>
        <w:tc>
          <w:tcPr>
            <w:tcW w:w="4060" w:type="dxa"/>
            <w:tcBorders>
              <w:top w:val="single" w:sz="12" w:space="0" w:color="auto"/>
              <w:left w:val="single" w:sz="12" w:space="0" w:color="auto"/>
              <w:bottom w:val="single" w:sz="12" w:space="0" w:color="auto"/>
              <w:right w:val="single" w:sz="12" w:space="0" w:color="auto"/>
            </w:tcBorders>
          </w:tcPr>
          <w:p w14:paraId="280A4A0E" w14:textId="77777777" w:rsidR="007F27E2" w:rsidRPr="007F27E2" w:rsidRDefault="007F27E2" w:rsidP="007F27E2">
            <w:pPr>
              <w:rPr>
                <w:rFonts w:eastAsia="Times New Roman"/>
                <w:lang w:eastAsia="hu-HU"/>
              </w:rPr>
            </w:pPr>
            <w:r w:rsidRPr="007F27E2">
              <w:rPr>
                <w:rFonts w:eastAsia="Times New Roman"/>
                <w:lang w:eastAsia="hu-HU"/>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2DC7C1AB" w14:textId="77777777" w:rsidR="007F27E2" w:rsidRPr="007F27E2" w:rsidRDefault="007F27E2" w:rsidP="007F27E2">
            <w:pPr>
              <w:rPr>
                <w:rFonts w:eastAsia="Times New Roman"/>
                <w:lang w:eastAsia="hu-HU"/>
              </w:rPr>
            </w:pPr>
            <w:r w:rsidRPr="007F27E2">
              <w:rPr>
                <w:rFonts w:eastAsia="Times New Roman"/>
                <w:lang w:eastAsia="hu-HU"/>
              </w:rPr>
              <w:t>11.</w:t>
            </w:r>
          </w:p>
        </w:tc>
        <w:tc>
          <w:tcPr>
            <w:tcW w:w="1276" w:type="dxa"/>
            <w:tcBorders>
              <w:top w:val="single" w:sz="12" w:space="0" w:color="auto"/>
              <w:left w:val="single" w:sz="12" w:space="0" w:color="auto"/>
              <w:bottom w:val="single" w:sz="12" w:space="0" w:color="auto"/>
              <w:right w:val="single" w:sz="12" w:space="0" w:color="auto"/>
            </w:tcBorders>
            <w:vAlign w:val="center"/>
          </w:tcPr>
          <w:p w14:paraId="635D9B01"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1910660F"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2528081F"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0BCC495C"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0D300569" w14:textId="77777777" w:rsidTr="00E7065D">
        <w:trPr>
          <w:trHeight w:val="237"/>
        </w:trPr>
        <w:tc>
          <w:tcPr>
            <w:tcW w:w="4060" w:type="dxa"/>
            <w:tcBorders>
              <w:top w:val="nil"/>
              <w:left w:val="single" w:sz="12" w:space="0" w:color="auto"/>
              <w:bottom w:val="single" w:sz="12" w:space="0" w:color="auto"/>
              <w:right w:val="single" w:sz="12" w:space="0" w:color="auto"/>
            </w:tcBorders>
          </w:tcPr>
          <w:p w14:paraId="6CA37BB1" w14:textId="77777777" w:rsidR="007F27E2" w:rsidRPr="007F27E2" w:rsidRDefault="007F27E2" w:rsidP="007F27E2">
            <w:pPr>
              <w:rPr>
                <w:rFonts w:eastAsia="Times New Roman"/>
                <w:lang w:eastAsia="hu-HU"/>
              </w:rPr>
            </w:pPr>
            <w:r w:rsidRPr="007F27E2">
              <w:rPr>
                <w:rFonts w:eastAsia="Times New Roman"/>
                <w:lang w:eastAsia="hu-HU"/>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56CD2E9C" w14:textId="77777777" w:rsidR="007F27E2" w:rsidRPr="007F27E2" w:rsidRDefault="007F27E2" w:rsidP="007F27E2">
            <w:pPr>
              <w:rPr>
                <w:rFonts w:eastAsia="Times New Roman"/>
                <w:lang w:eastAsia="hu-HU"/>
              </w:rPr>
            </w:pPr>
            <w:r w:rsidRPr="007F27E2">
              <w:rPr>
                <w:rFonts w:eastAsia="Times New Roman"/>
                <w:lang w:eastAsia="hu-HU"/>
              </w:rPr>
              <w:t>12.</w:t>
            </w:r>
          </w:p>
        </w:tc>
        <w:tc>
          <w:tcPr>
            <w:tcW w:w="1276" w:type="dxa"/>
            <w:tcBorders>
              <w:top w:val="nil"/>
              <w:left w:val="single" w:sz="12" w:space="0" w:color="auto"/>
              <w:bottom w:val="single" w:sz="12" w:space="0" w:color="auto"/>
              <w:right w:val="single" w:sz="12" w:space="0" w:color="auto"/>
            </w:tcBorders>
            <w:vAlign w:val="center"/>
          </w:tcPr>
          <w:p w14:paraId="1881F383"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4C679E17"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nil"/>
              <w:left w:val="single" w:sz="12" w:space="0" w:color="auto"/>
              <w:bottom w:val="single" w:sz="12" w:space="0" w:color="auto"/>
              <w:right w:val="single" w:sz="12" w:space="0" w:color="auto"/>
            </w:tcBorders>
            <w:vAlign w:val="center"/>
          </w:tcPr>
          <w:p w14:paraId="3E28A65B"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nil"/>
              <w:left w:val="single" w:sz="12" w:space="0" w:color="auto"/>
              <w:bottom w:val="single" w:sz="12" w:space="0" w:color="auto"/>
              <w:right w:val="single" w:sz="12" w:space="0" w:color="auto"/>
            </w:tcBorders>
            <w:vAlign w:val="center"/>
          </w:tcPr>
          <w:p w14:paraId="3882CE45"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6E0F3DDD" w14:textId="77777777" w:rsidTr="00E7065D">
        <w:trPr>
          <w:trHeight w:val="325"/>
        </w:trPr>
        <w:tc>
          <w:tcPr>
            <w:tcW w:w="4060" w:type="dxa"/>
            <w:tcBorders>
              <w:top w:val="nil"/>
              <w:left w:val="single" w:sz="12" w:space="0" w:color="auto"/>
              <w:bottom w:val="single" w:sz="12" w:space="0" w:color="auto"/>
              <w:right w:val="single" w:sz="12" w:space="0" w:color="auto"/>
            </w:tcBorders>
          </w:tcPr>
          <w:p w14:paraId="064C468B" w14:textId="77777777" w:rsidR="007F27E2" w:rsidRPr="007F27E2" w:rsidRDefault="007F27E2" w:rsidP="007F27E2">
            <w:pPr>
              <w:rPr>
                <w:rFonts w:eastAsia="Times New Roman"/>
                <w:lang w:eastAsia="hu-HU"/>
              </w:rPr>
            </w:pPr>
            <w:r w:rsidRPr="007F27E2">
              <w:rPr>
                <w:rFonts w:eastAsia="Times New Roman"/>
                <w:lang w:eastAsia="hu-HU"/>
              </w:rPr>
              <w:t xml:space="preserve"> 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73AFB38" w14:textId="77777777" w:rsidR="007F27E2" w:rsidRPr="007F27E2" w:rsidRDefault="007F27E2" w:rsidP="007F27E2">
            <w:pPr>
              <w:rPr>
                <w:rFonts w:eastAsia="Times New Roman"/>
                <w:lang w:eastAsia="hu-HU"/>
              </w:rPr>
            </w:pPr>
            <w:r w:rsidRPr="007F27E2">
              <w:rPr>
                <w:rFonts w:eastAsia="Times New Roman"/>
                <w:lang w:eastAsia="hu-HU"/>
              </w:rPr>
              <w:t>13.</w:t>
            </w:r>
          </w:p>
        </w:tc>
        <w:tc>
          <w:tcPr>
            <w:tcW w:w="1276" w:type="dxa"/>
            <w:tcBorders>
              <w:top w:val="nil"/>
              <w:left w:val="single" w:sz="12" w:space="0" w:color="auto"/>
              <w:bottom w:val="single" w:sz="12" w:space="0" w:color="auto"/>
              <w:right w:val="single" w:sz="12" w:space="0" w:color="auto"/>
            </w:tcBorders>
            <w:vAlign w:val="center"/>
          </w:tcPr>
          <w:p w14:paraId="6CC45A13"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43C076B9"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nil"/>
              <w:left w:val="single" w:sz="12" w:space="0" w:color="auto"/>
              <w:bottom w:val="single" w:sz="12" w:space="0" w:color="auto"/>
              <w:right w:val="single" w:sz="12" w:space="0" w:color="auto"/>
            </w:tcBorders>
            <w:vAlign w:val="center"/>
          </w:tcPr>
          <w:p w14:paraId="49977FBB"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nil"/>
              <w:left w:val="single" w:sz="12" w:space="0" w:color="auto"/>
              <w:bottom w:val="single" w:sz="12" w:space="0" w:color="auto"/>
              <w:right w:val="single" w:sz="12" w:space="0" w:color="auto"/>
            </w:tcBorders>
            <w:vAlign w:val="center"/>
          </w:tcPr>
          <w:p w14:paraId="540C11AF"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539A94DD" w14:textId="77777777" w:rsidTr="00E7065D">
        <w:trPr>
          <w:trHeight w:val="225"/>
        </w:trPr>
        <w:tc>
          <w:tcPr>
            <w:tcW w:w="4060" w:type="dxa"/>
            <w:tcBorders>
              <w:top w:val="nil"/>
              <w:left w:val="single" w:sz="12" w:space="0" w:color="auto"/>
              <w:bottom w:val="single" w:sz="12" w:space="0" w:color="auto"/>
              <w:right w:val="single" w:sz="12" w:space="0" w:color="auto"/>
            </w:tcBorders>
          </w:tcPr>
          <w:p w14:paraId="59C53893" w14:textId="77777777" w:rsidR="007F27E2" w:rsidRPr="007F27E2" w:rsidRDefault="007F27E2" w:rsidP="007F27E2">
            <w:pPr>
              <w:rPr>
                <w:rFonts w:eastAsia="Times New Roman"/>
                <w:lang w:eastAsia="hu-HU"/>
              </w:rPr>
            </w:pPr>
            <w:r w:rsidRPr="007F27E2">
              <w:rPr>
                <w:rFonts w:eastAsia="Times New Roman"/>
                <w:lang w:eastAsia="hu-HU"/>
              </w:rPr>
              <w:t xml:space="preserve"> 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7E1851D0" w14:textId="77777777" w:rsidR="007F27E2" w:rsidRPr="007F27E2" w:rsidRDefault="007F27E2" w:rsidP="007F27E2">
            <w:pPr>
              <w:rPr>
                <w:rFonts w:eastAsia="Times New Roman"/>
                <w:lang w:eastAsia="hu-HU"/>
              </w:rPr>
            </w:pPr>
            <w:r w:rsidRPr="007F27E2">
              <w:rPr>
                <w:rFonts w:eastAsia="Times New Roman"/>
                <w:lang w:eastAsia="hu-HU"/>
              </w:rPr>
              <w:t>14.</w:t>
            </w:r>
          </w:p>
        </w:tc>
        <w:tc>
          <w:tcPr>
            <w:tcW w:w="1276" w:type="dxa"/>
            <w:tcBorders>
              <w:top w:val="nil"/>
              <w:left w:val="single" w:sz="12" w:space="0" w:color="auto"/>
              <w:bottom w:val="single" w:sz="12" w:space="0" w:color="auto"/>
              <w:right w:val="single" w:sz="12" w:space="0" w:color="auto"/>
            </w:tcBorders>
            <w:vAlign w:val="center"/>
          </w:tcPr>
          <w:p w14:paraId="0607A6C8"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6E95F0D7"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nil"/>
              <w:left w:val="single" w:sz="12" w:space="0" w:color="auto"/>
              <w:bottom w:val="single" w:sz="12" w:space="0" w:color="auto"/>
              <w:right w:val="single" w:sz="12" w:space="0" w:color="auto"/>
            </w:tcBorders>
            <w:vAlign w:val="center"/>
          </w:tcPr>
          <w:p w14:paraId="09454C10"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nil"/>
              <w:left w:val="single" w:sz="12" w:space="0" w:color="auto"/>
              <w:bottom w:val="single" w:sz="12" w:space="0" w:color="auto"/>
              <w:right w:val="single" w:sz="12" w:space="0" w:color="auto"/>
            </w:tcBorders>
            <w:vAlign w:val="center"/>
          </w:tcPr>
          <w:p w14:paraId="4283C147"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1DF1E790" w14:textId="77777777" w:rsidTr="00E7065D">
        <w:trPr>
          <w:trHeight w:val="269"/>
        </w:trPr>
        <w:tc>
          <w:tcPr>
            <w:tcW w:w="4060" w:type="dxa"/>
            <w:tcBorders>
              <w:top w:val="nil"/>
              <w:left w:val="single" w:sz="12" w:space="0" w:color="auto"/>
              <w:bottom w:val="single" w:sz="12" w:space="0" w:color="auto"/>
              <w:right w:val="single" w:sz="12" w:space="0" w:color="auto"/>
            </w:tcBorders>
          </w:tcPr>
          <w:p w14:paraId="6C4DB47B" w14:textId="77777777" w:rsidR="007F27E2" w:rsidRPr="007F27E2" w:rsidRDefault="007F27E2" w:rsidP="007F27E2">
            <w:pPr>
              <w:rPr>
                <w:rFonts w:eastAsia="Times New Roman"/>
                <w:lang w:eastAsia="hu-HU"/>
              </w:rPr>
            </w:pPr>
            <w:r w:rsidRPr="007F27E2">
              <w:rPr>
                <w:rFonts w:eastAsia="Times New Roman"/>
                <w:lang w:eastAsia="hu-HU"/>
              </w:rPr>
              <w:t xml:space="preserve"> 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7C11B67C" w14:textId="77777777" w:rsidR="007F27E2" w:rsidRPr="007F27E2" w:rsidRDefault="007F27E2" w:rsidP="007F27E2">
            <w:pPr>
              <w:rPr>
                <w:rFonts w:eastAsia="Times New Roman"/>
                <w:lang w:eastAsia="hu-HU"/>
              </w:rPr>
            </w:pPr>
            <w:r w:rsidRPr="007F27E2">
              <w:rPr>
                <w:rFonts w:eastAsia="Times New Roman"/>
                <w:lang w:eastAsia="hu-HU"/>
              </w:rPr>
              <w:t>15.</w:t>
            </w:r>
          </w:p>
        </w:tc>
        <w:tc>
          <w:tcPr>
            <w:tcW w:w="1276" w:type="dxa"/>
            <w:tcBorders>
              <w:top w:val="nil"/>
              <w:left w:val="single" w:sz="12" w:space="0" w:color="auto"/>
              <w:bottom w:val="single" w:sz="12" w:space="0" w:color="auto"/>
              <w:right w:val="single" w:sz="12" w:space="0" w:color="auto"/>
            </w:tcBorders>
            <w:vAlign w:val="center"/>
          </w:tcPr>
          <w:p w14:paraId="4E92B127"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290.040</w:t>
            </w:r>
          </w:p>
        </w:tc>
        <w:tc>
          <w:tcPr>
            <w:tcW w:w="1276" w:type="dxa"/>
            <w:tcBorders>
              <w:top w:val="nil"/>
              <w:left w:val="single" w:sz="12" w:space="0" w:color="auto"/>
              <w:bottom w:val="single" w:sz="12" w:space="0" w:color="auto"/>
              <w:right w:val="single" w:sz="12" w:space="0" w:color="auto"/>
            </w:tcBorders>
            <w:vAlign w:val="center"/>
          </w:tcPr>
          <w:p w14:paraId="6CA2F39E"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250.750</w:t>
            </w:r>
          </w:p>
        </w:tc>
        <w:tc>
          <w:tcPr>
            <w:tcW w:w="1283" w:type="dxa"/>
            <w:tcBorders>
              <w:top w:val="nil"/>
              <w:left w:val="single" w:sz="12" w:space="0" w:color="auto"/>
              <w:bottom w:val="single" w:sz="12" w:space="0" w:color="auto"/>
              <w:right w:val="single" w:sz="12" w:space="0" w:color="auto"/>
            </w:tcBorders>
            <w:vAlign w:val="center"/>
          </w:tcPr>
          <w:p w14:paraId="4268D50E"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240.000</w:t>
            </w:r>
          </w:p>
        </w:tc>
        <w:tc>
          <w:tcPr>
            <w:tcW w:w="1417" w:type="dxa"/>
            <w:tcBorders>
              <w:top w:val="nil"/>
              <w:left w:val="single" w:sz="12" w:space="0" w:color="auto"/>
              <w:bottom w:val="single" w:sz="12" w:space="0" w:color="auto"/>
              <w:right w:val="single" w:sz="12" w:space="0" w:color="auto"/>
            </w:tcBorders>
            <w:vAlign w:val="center"/>
          </w:tcPr>
          <w:p w14:paraId="4AC26036"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230.000</w:t>
            </w:r>
          </w:p>
        </w:tc>
      </w:tr>
      <w:tr w:rsidR="007F27E2" w:rsidRPr="007F27E2" w14:paraId="236AB7C1" w14:textId="77777777" w:rsidTr="00E7065D">
        <w:trPr>
          <w:trHeight w:val="217"/>
        </w:trPr>
        <w:tc>
          <w:tcPr>
            <w:tcW w:w="4060" w:type="dxa"/>
            <w:tcBorders>
              <w:top w:val="nil"/>
              <w:left w:val="single" w:sz="12" w:space="0" w:color="auto"/>
              <w:bottom w:val="single" w:sz="12" w:space="0" w:color="auto"/>
              <w:right w:val="single" w:sz="12" w:space="0" w:color="auto"/>
            </w:tcBorders>
          </w:tcPr>
          <w:p w14:paraId="644D4106" w14:textId="77777777" w:rsidR="007F27E2" w:rsidRPr="007F27E2" w:rsidRDefault="007F27E2" w:rsidP="007F27E2">
            <w:pPr>
              <w:rPr>
                <w:rFonts w:eastAsia="Times New Roman"/>
                <w:lang w:eastAsia="hu-HU"/>
              </w:rPr>
            </w:pPr>
            <w:r w:rsidRPr="007F27E2">
              <w:rPr>
                <w:rFonts w:eastAsia="Times New Roman"/>
                <w:lang w:eastAsia="hu-HU"/>
              </w:rPr>
              <w:t xml:space="preserve"> 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tcPr>
          <w:p w14:paraId="02C4687D" w14:textId="77777777" w:rsidR="007F27E2" w:rsidRPr="007F27E2" w:rsidRDefault="007F27E2" w:rsidP="007F27E2">
            <w:pPr>
              <w:rPr>
                <w:rFonts w:eastAsia="Times New Roman"/>
                <w:lang w:eastAsia="hu-HU"/>
              </w:rPr>
            </w:pPr>
            <w:r w:rsidRPr="007F27E2">
              <w:rPr>
                <w:rFonts w:eastAsia="Times New Roman"/>
                <w:lang w:eastAsia="hu-HU"/>
              </w:rPr>
              <w:t>16.</w:t>
            </w:r>
          </w:p>
        </w:tc>
        <w:tc>
          <w:tcPr>
            <w:tcW w:w="1276" w:type="dxa"/>
            <w:tcBorders>
              <w:top w:val="nil"/>
              <w:left w:val="single" w:sz="12" w:space="0" w:color="auto"/>
              <w:bottom w:val="single" w:sz="12" w:space="0" w:color="auto"/>
              <w:right w:val="single" w:sz="12" w:space="0" w:color="auto"/>
            </w:tcBorders>
            <w:vAlign w:val="center"/>
          </w:tcPr>
          <w:p w14:paraId="43E926B4"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627E9012"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nil"/>
              <w:left w:val="single" w:sz="12" w:space="0" w:color="auto"/>
              <w:bottom w:val="single" w:sz="12" w:space="0" w:color="auto"/>
              <w:right w:val="single" w:sz="12" w:space="0" w:color="auto"/>
            </w:tcBorders>
            <w:vAlign w:val="center"/>
          </w:tcPr>
          <w:p w14:paraId="2C69FABA"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nil"/>
              <w:left w:val="single" w:sz="12" w:space="0" w:color="auto"/>
              <w:bottom w:val="single" w:sz="12" w:space="0" w:color="auto"/>
              <w:right w:val="single" w:sz="12" w:space="0" w:color="auto"/>
            </w:tcBorders>
            <w:vAlign w:val="center"/>
          </w:tcPr>
          <w:p w14:paraId="78C47288"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437784E4" w14:textId="77777777" w:rsidTr="00E7065D">
        <w:trPr>
          <w:trHeight w:val="526"/>
        </w:trPr>
        <w:tc>
          <w:tcPr>
            <w:tcW w:w="4060" w:type="dxa"/>
            <w:tcBorders>
              <w:top w:val="single" w:sz="12" w:space="0" w:color="auto"/>
              <w:left w:val="single" w:sz="12" w:space="0" w:color="auto"/>
              <w:bottom w:val="single" w:sz="12" w:space="0" w:color="auto"/>
              <w:right w:val="single" w:sz="12" w:space="0" w:color="auto"/>
            </w:tcBorders>
          </w:tcPr>
          <w:p w14:paraId="501833C4" w14:textId="77777777" w:rsidR="007F27E2" w:rsidRPr="007F27E2" w:rsidRDefault="007F27E2" w:rsidP="007F27E2">
            <w:pPr>
              <w:rPr>
                <w:rFonts w:eastAsia="Times New Roman"/>
                <w:lang w:eastAsia="hu-HU"/>
              </w:rPr>
            </w:pPr>
            <w:r w:rsidRPr="007F27E2">
              <w:rPr>
                <w:rFonts w:eastAsia="Times New Roman"/>
                <w:lang w:eastAsia="hu-HU"/>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tcPr>
          <w:p w14:paraId="4B86B913" w14:textId="77777777" w:rsidR="007F27E2" w:rsidRPr="007F27E2" w:rsidRDefault="007F27E2" w:rsidP="007F27E2">
            <w:pPr>
              <w:rPr>
                <w:rFonts w:eastAsia="Times New Roman"/>
                <w:lang w:eastAsia="hu-HU"/>
              </w:rPr>
            </w:pPr>
            <w:r w:rsidRPr="007F27E2">
              <w:rPr>
                <w:rFonts w:eastAsia="Times New Roman"/>
                <w:lang w:eastAsia="hu-HU"/>
              </w:rPr>
              <w:t>17.</w:t>
            </w:r>
          </w:p>
        </w:tc>
        <w:tc>
          <w:tcPr>
            <w:tcW w:w="1276" w:type="dxa"/>
            <w:tcBorders>
              <w:top w:val="single" w:sz="12" w:space="0" w:color="auto"/>
              <w:left w:val="single" w:sz="12" w:space="0" w:color="auto"/>
              <w:bottom w:val="single" w:sz="12" w:space="0" w:color="auto"/>
              <w:right w:val="single" w:sz="12" w:space="0" w:color="auto"/>
            </w:tcBorders>
            <w:vAlign w:val="center"/>
          </w:tcPr>
          <w:p w14:paraId="0A76E3B3"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E09FCAF"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302F70F6"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270D475D"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26C0E4AE" w14:textId="77777777" w:rsidTr="00E7065D">
        <w:trPr>
          <w:trHeight w:val="487"/>
        </w:trPr>
        <w:tc>
          <w:tcPr>
            <w:tcW w:w="4060" w:type="dxa"/>
            <w:tcBorders>
              <w:top w:val="single" w:sz="12" w:space="0" w:color="auto"/>
              <w:left w:val="single" w:sz="12" w:space="0" w:color="auto"/>
              <w:bottom w:val="single" w:sz="12" w:space="0" w:color="auto"/>
              <w:right w:val="single" w:sz="12" w:space="0" w:color="auto"/>
            </w:tcBorders>
          </w:tcPr>
          <w:p w14:paraId="5B31EAF4" w14:textId="77777777" w:rsidR="007F27E2" w:rsidRPr="007F27E2" w:rsidRDefault="007F27E2" w:rsidP="007F27E2">
            <w:pPr>
              <w:rPr>
                <w:rFonts w:eastAsia="Times New Roman"/>
                <w:lang w:eastAsia="hu-HU"/>
              </w:rPr>
            </w:pPr>
            <w:r w:rsidRPr="007F27E2">
              <w:rPr>
                <w:rFonts w:eastAsia="Times New Roman"/>
                <w:lang w:eastAsia="hu-HU"/>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250F8176" w14:textId="77777777" w:rsidR="007F27E2" w:rsidRPr="007F27E2" w:rsidRDefault="007F27E2" w:rsidP="007F27E2">
            <w:pPr>
              <w:rPr>
                <w:rFonts w:eastAsia="Times New Roman"/>
                <w:lang w:eastAsia="hu-HU"/>
              </w:rPr>
            </w:pPr>
            <w:r w:rsidRPr="007F27E2">
              <w:rPr>
                <w:rFonts w:eastAsia="Times New Roman"/>
                <w:lang w:eastAsia="hu-HU"/>
              </w:rPr>
              <w:t>18.</w:t>
            </w:r>
          </w:p>
        </w:tc>
        <w:tc>
          <w:tcPr>
            <w:tcW w:w="1276" w:type="dxa"/>
            <w:tcBorders>
              <w:top w:val="single" w:sz="12" w:space="0" w:color="auto"/>
              <w:left w:val="single" w:sz="12" w:space="0" w:color="auto"/>
              <w:bottom w:val="single" w:sz="12" w:space="0" w:color="auto"/>
              <w:right w:val="single" w:sz="12" w:space="0" w:color="auto"/>
            </w:tcBorders>
            <w:vAlign w:val="center"/>
          </w:tcPr>
          <w:p w14:paraId="5EE65825"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45D059D5"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65132AC6"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2B5CEB70"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18E42333" w14:textId="77777777" w:rsidTr="00E7065D">
        <w:trPr>
          <w:trHeight w:val="821"/>
        </w:trPr>
        <w:tc>
          <w:tcPr>
            <w:tcW w:w="4060" w:type="dxa"/>
            <w:tcBorders>
              <w:top w:val="single" w:sz="12" w:space="0" w:color="auto"/>
              <w:left w:val="single" w:sz="12" w:space="0" w:color="auto"/>
              <w:bottom w:val="single" w:sz="12" w:space="0" w:color="auto"/>
              <w:right w:val="single" w:sz="12" w:space="0" w:color="auto"/>
            </w:tcBorders>
          </w:tcPr>
          <w:p w14:paraId="5111BB81" w14:textId="77777777" w:rsidR="007F27E2" w:rsidRPr="007F27E2" w:rsidRDefault="007F27E2" w:rsidP="007F27E2">
            <w:pPr>
              <w:rPr>
                <w:rFonts w:eastAsia="Times New Roman"/>
                <w:b/>
                <w:lang w:eastAsia="hu-HU"/>
              </w:rPr>
            </w:pPr>
            <w:r w:rsidRPr="007F27E2">
              <w:rPr>
                <w:rFonts w:eastAsia="Times New Roman"/>
                <w:b/>
                <w:lang w:eastAsia="hu-HU"/>
              </w:rPr>
              <w:t>Tárgyévben keletkezett, illetve keletkező, tárgyévet terhelő fizetési kötelezettség (20+...+27)</w:t>
            </w:r>
          </w:p>
        </w:tc>
        <w:tc>
          <w:tcPr>
            <w:tcW w:w="436" w:type="dxa"/>
            <w:tcBorders>
              <w:top w:val="single" w:sz="12" w:space="0" w:color="auto"/>
              <w:left w:val="single" w:sz="12" w:space="0" w:color="auto"/>
              <w:bottom w:val="single" w:sz="12" w:space="0" w:color="auto"/>
              <w:right w:val="single" w:sz="12" w:space="0" w:color="auto"/>
            </w:tcBorders>
          </w:tcPr>
          <w:p w14:paraId="30532AF7" w14:textId="77777777" w:rsidR="007F27E2" w:rsidRPr="007F27E2" w:rsidRDefault="007F27E2" w:rsidP="007F27E2">
            <w:pPr>
              <w:jc w:val="right"/>
              <w:rPr>
                <w:rFonts w:eastAsia="Times New Roman"/>
                <w:b/>
                <w:lang w:eastAsia="hu-HU"/>
              </w:rPr>
            </w:pPr>
            <w:r w:rsidRPr="007F27E2">
              <w:rPr>
                <w:rFonts w:eastAsia="Times New Roman"/>
                <w:b/>
                <w:lang w:eastAsia="hu-HU"/>
              </w:rPr>
              <w:t>19.</w:t>
            </w:r>
          </w:p>
        </w:tc>
        <w:tc>
          <w:tcPr>
            <w:tcW w:w="1276" w:type="dxa"/>
            <w:tcBorders>
              <w:top w:val="single" w:sz="12" w:space="0" w:color="auto"/>
              <w:left w:val="single" w:sz="12" w:space="0" w:color="auto"/>
              <w:bottom w:val="single" w:sz="12" w:space="0" w:color="auto"/>
              <w:right w:val="single" w:sz="12" w:space="0" w:color="auto"/>
            </w:tcBorders>
            <w:vAlign w:val="center"/>
          </w:tcPr>
          <w:p w14:paraId="01A41D2D" w14:textId="77777777" w:rsidR="007F27E2" w:rsidRPr="007F27E2" w:rsidRDefault="007F27E2" w:rsidP="007F27E2">
            <w:pPr>
              <w:jc w:val="right"/>
              <w:rPr>
                <w:rFonts w:eastAsia="Times New Roman"/>
                <w:b/>
                <w:lang w:eastAsia="hu-HU"/>
              </w:rPr>
            </w:pPr>
            <w:r w:rsidRPr="007F27E2">
              <w:rPr>
                <w:rFonts w:eastAsia="Times New Roman"/>
                <w:b/>
                <w:lang w:eastAsia="hu-HU"/>
              </w:rPr>
              <w:t>0</w:t>
            </w:r>
          </w:p>
        </w:tc>
        <w:tc>
          <w:tcPr>
            <w:tcW w:w="1276" w:type="dxa"/>
            <w:tcBorders>
              <w:top w:val="single" w:sz="12" w:space="0" w:color="auto"/>
              <w:left w:val="single" w:sz="12" w:space="0" w:color="auto"/>
              <w:bottom w:val="single" w:sz="12" w:space="0" w:color="auto"/>
              <w:right w:val="single" w:sz="12" w:space="0" w:color="auto"/>
            </w:tcBorders>
            <w:vAlign w:val="center"/>
          </w:tcPr>
          <w:p w14:paraId="0FFFF9DA" w14:textId="77777777" w:rsidR="007F27E2" w:rsidRPr="007F27E2" w:rsidRDefault="007F27E2" w:rsidP="007F27E2">
            <w:pPr>
              <w:jc w:val="right"/>
              <w:rPr>
                <w:rFonts w:eastAsia="Times New Roman"/>
                <w:b/>
                <w:lang w:eastAsia="hu-HU"/>
              </w:rPr>
            </w:pPr>
            <w:r w:rsidRPr="007F27E2">
              <w:rPr>
                <w:rFonts w:eastAsia="Times New Roman"/>
                <w:b/>
                <w:lang w:eastAsia="hu-HU"/>
              </w:rPr>
              <w:t>0</w:t>
            </w:r>
          </w:p>
        </w:tc>
        <w:tc>
          <w:tcPr>
            <w:tcW w:w="1283" w:type="dxa"/>
            <w:tcBorders>
              <w:top w:val="single" w:sz="12" w:space="0" w:color="auto"/>
              <w:left w:val="single" w:sz="12" w:space="0" w:color="auto"/>
              <w:bottom w:val="single" w:sz="12" w:space="0" w:color="auto"/>
              <w:right w:val="single" w:sz="12" w:space="0" w:color="auto"/>
            </w:tcBorders>
            <w:vAlign w:val="center"/>
          </w:tcPr>
          <w:p w14:paraId="6A20E401" w14:textId="77777777" w:rsidR="007F27E2" w:rsidRPr="007F27E2" w:rsidRDefault="007F27E2" w:rsidP="007F27E2">
            <w:pPr>
              <w:jc w:val="right"/>
              <w:rPr>
                <w:rFonts w:eastAsia="Times New Roman"/>
                <w:b/>
                <w:lang w:eastAsia="hu-HU"/>
              </w:rPr>
            </w:pPr>
            <w:r w:rsidRPr="007F27E2">
              <w:rPr>
                <w:rFonts w:eastAsia="Times New Roman"/>
                <w:b/>
                <w:lang w:eastAsia="hu-HU"/>
              </w:rPr>
              <w:t>0</w:t>
            </w:r>
          </w:p>
        </w:tc>
        <w:tc>
          <w:tcPr>
            <w:tcW w:w="1417" w:type="dxa"/>
            <w:tcBorders>
              <w:top w:val="single" w:sz="12" w:space="0" w:color="auto"/>
              <w:left w:val="single" w:sz="12" w:space="0" w:color="auto"/>
              <w:bottom w:val="single" w:sz="12" w:space="0" w:color="auto"/>
              <w:right w:val="single" w:sz="12" w:space="0" w:color="auto"/>
            </w:tcBorders>
            <w:vAlign w:val="center"/>
          </w:tcPr>
          <w:p w14:paraId="0AD7EE78" w14:textId="77777777" w:rsidR="007F27E2" w:rsidRPr="007F27E2" w:rsidRDefault="007F27E2" w:rsidP="007F27E2">
            <w:pPr>
              <w:jc w:val="right"/>
              <w:rPr>
                <w:rFonts w:eastAsia="Times New Roman"/>
                <w:b/>
                <w:lang w:eastAsia="hu-HU"/>
              </w:rPr>
            </w:pPr>
            <w:r w:rsidRPr="007F27E2">
              <w:rPr>
                <w:rFonts w:eastAsia="Times New Roman"/>
                <w:b/>
                <w:lang w:eastAsia="hu-HU"/>
              </w:rPr>
              <w:t>0</w:t>
            </w:r>
          </w:p>
        </w:tc>
      </w:tr>
      <w:tr w:rsidR="007F27E2" w:rsidRPr="007F27E2" w14:paraId="5714110E" w14:textId="77777777" w:rsidTr="00E7065D">
        <w:trPr>
          <w:trHeight w:val="338"/>
        </w:trPr>
        <w:tc>
          <w:tcPr>
            <w:tcW w:w="4060" w:type="dxa"/>
            <w:tcBorders>
              <w:top w:val="single" w:sz="12" w:space="0" w:color="auto"/>
              <w:left w:val="single" w:sz="12" w:space="0" w:color="auto"/>
              <w:bottom w:val="single" w:sz="12" w:space="0" w:color="auto"/>
              <w:right w:val="single" w:sz="12" w:space="0" w:color="auto"/>
            </w:tcBorders>
          </w:tcPr>
          <w:p w14:paraId="03271873" w14:textId="77777777" w:rsidR="007F27E2" w:rsidRPr="007F27E2" w:rsidRDefault="007F27E2" w:rsidP="007F27E2">
            <w:pPr>
              <w:rPr>
                <w:rFonts w:eastAsia="Times New Roman"/>
                <w:lang w:eastAsia="hu-HU"/>
              </w:rPr>
            </w:pPr>
            <w:r w:rsidRPr="007F27E2">
              <w:rPr>
                <w:rFonts w:eastAsia="Times New Roman"/>
                <w:lang w:eastAsia="hu-HU"/>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0DE19ABE" w14:textId="77777777" w:rsidR="007F27E2" w:rsidRPr="007F27E2" w:rsidRDefault="007F27E2" w:rsidP="007F27E2">
            <w:pPr>
              <w:rPr>
                <w:rFonts w:eastAsia="Times New Roman"/>
                <w:lang w:eastAsia="hu-HU"/>
              </w:rPr>
            </w:pPr>
            <w:r w:rsidRPr="007F27E2">
              <w:rPr>
                <w:rFonts w:eastAsia="Times New Roman"/>
                <w:lang w:eastAsia="hu-HU"/>
              </w:rPr>
              <w:t>20.</w:t>
            </w:r>
          </w:p>
        </w:tc>
        <w:tc>
          <w:tcPr>
            <w:tcW w:w="1276" w:type="dxa"/>
            <w:tcBorders>
              <w:top w:val="single" w:sz="12" w:space="0" w:color="auto"/>
              <w:left w:val="single" w:sz="12" w:space="0" w:color="auto"/>
              <w:bottom w:val="single" w:sz="12" w:space="0" w:color="auto"/>
              <w:right w:val="single" w:sz="12" w:space="0" w:color="auto"/>
            </w:tcBorders>
            <w:vAlign w:val="center"/>
          </w:tcPr>
          <w:p w14:paraId="22FA2FE3"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730BDF2B"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297D6E4E"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BFD7F93"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5C5C2A57" w14:textId="77777777" w:rsidTr="00E7065D">
        <w:trPr>
          <w:trHeight w:val="258"/>
        </w:trPr>
        <w:tc>
          <w:tcPr>
            <w:tcW w:w="4060" w:type="dxa"/>
            <w:tcBorders>
              <w:top w:val="single" w:sz="12" w:space="0" w:color="auto"/>
              <w:left w:val="single" w:sz="12" w:space="0" w:color="auto"/>
              <w:bottom w:val="single" w:sz="12" w:space="0" w:color="auto"/>
              <w:right w:val="single" w:sz="12" w:space="0" w:color="auto"/>
            </w:tcBorders>
          </w:tcPr>
          <w:p w14:paraId="37DF1A15" w14:textId="77777777" w:rsidR="007F27E2" w:rsidRPr="007F27E2" w:rsidRDefault="007F27E2" w:rsidP="007F27E2">
            <w:pPr>
              <w:rPr>
                <w:rFonts w:eastAsia="Times New Roman"/>
                <w:lang w:eastAsia="hu-HU"/>
              </w:rPr>
            </w:pPr>
            <w:r w:rsidRPr="007F27E2">
              <w:rPr>
                <w:rFonts w:eastAsia="Times New Roman"/>
                <w:lang w:eastAsia="hu-HU"/>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04F862DC" w14:textId="77777777" w:rsidR="007F27E2" w:rsidRPr="007F27E2" w:rsidRDefault="007F27E2" w:rsidP="007F27E2">
            <w:pPr>
              <w:rPr>
                <w:rFonts w:eastAsia="Times New Roman"/>
                <w:lang w:eastAsia="hu-HU"/>
              </w:rPr>
            </w:pPr>
            <w:r w:rsidRPr="007F27E2">
              <w:rPr>
                <w:rFonts w:eastAsia="Times New Roman"/>
                <w:lang w:eastAsia="hu-HU"/>
              </w:rPr>
              <w:t>21.</w:t>
            </w:r>
          </w:p>
        </w:tc>
        <w:tc>
          <w:tcPr>
            <w:tcW w:w="1276" w:type="dxa"/>
            <w:tcBorders>
              <w:top w:val="single" w:sz="12" w:space="0" w:color="auto"/>
              <w:left w:val="single" w:sz="12" w:space="0" w:color="auto"/>
              <w:bottom w:val="single" w:sz="12" w:space="0" w:color="auto"/>
              <w:right w:val="single" w:sz="12" w:space="0" w:color="auto"/>
            </w:tcBorders>
            <w:vAlign w:val="center"/>
          </w:tcPr>
          <w:p w14:paraId="47F5537C"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2990936A"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2A741B68"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34C2CB6"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5D60D03C" w14:textId="77777777" w:rsidTr="00E7065D">
        <w:trPr>
          <w:trHeight w:val="395"/>
        </w:trPr>
        <w:tc>
          <w:tcPr>
            <w:tcW w:w="4060" w:type="dxa"/>
            <w:tcBorders>
              <w:top w:val="single" w:sz="12" w:space="0" w:color="auto"/>
              <w:left w:val="single" w:sz="12" w:space="0" w:color="auto"/>
              <w:bottom w:val="single" w:sz="12" w:space="0" w:color="auto"/>
              <w:right w:val="single" w:sz="12" w:space="0" w:color="auto"/>
            </w:tcBorders>
          </w:tcPr>
          <w:p w14:paraId="56D13ED8" w14:textId="77777777" w:rsidR="007F27E2" w:rsidRPr="007F27E2" w:rsidRDefault="007F27E2" w:rsidP="007F27E2">
            <w:pPr>
              <w:rPr>
                <w:rFonts w:eastAsia="Times New Roman"/>
                <w:lang w:eastAsia="hu-HU"/>
              </w:rPr>
            </w:pPr>
            <w:r w:rsidRPr="007F27E2">
              <w:rPr>
                <w:rFonts w:eastAsia="Times New Roman"/>
                <w:lang w:eastAsia="hu-HU"/>
              </w:rPr>
              <w:t>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464CC3F" w14:textId="77777777" w:rsidR="007F27E2" w:rsidRPr="007F27E2" w:rsidRDefault="007F27E2" w:rsidP="007F27E2">
            <w:pPr>
              <w:rPr>
                <w:rFonts w:eastAsia="Times New Roman"/>
                <w:lang w:eastAsia="hu-HU"/>
              </w:rPr>
            </w:pPr>
            <w:r w:rsidRPr="007F27E2">
              <w:rPr>
                <w:rFonts w:eastAsia="Times New Roman"/>
                <w:lang w:eastAsia="hu-HU"/>
              </w:rPr>
              <w:t>22.</w:t>
            </w:r>
          </w:p>
        </w:tc>
        <w:tc>
          <w:tcPr>
            <w:tcW w:w="1276" w:type="dxa"/>
            <w:tcBorders>
              <w:top w:val="single" w:sz="12" w:space="0" w:color="auto"/>
              <w:left w:val="single" w:sz="12" w:space="0" w:color="auto"/>
              <w:bottom w:val="single" w:sz="12" w:space="0" w:color="auto"/>
              <w:right w:val="single" w:sz="12" w:space="0" w:color="auto"/>
            </w:tcBorders>
            <w:vAlign w:val="center"/>
          </w:tcPr>
          <w:p w14:paraId="19FC5652"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0883B92"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0561F0DD"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1961F0D5"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4CF85B1E" w14:textId="77777777" w:rsidTr="00E7065D">
        <w:trPr>
          <w:trHeight w:val="269"/>
        </w:trPr>
        <w:tc>
          <w:tcPr>
            <w:tcW w:w="4060" w:type="dxa"/>
            <w:tcBorders>
              <w:top w:val="single" w:sz="12" w:space="0" w:color="auto"/>
              <w:left w:val="single" w:sz="12" w:space="0" w:color="auto"/>
              <w:bottom w:val="single" w:sz="12" w:space="0" w:color="auto"/>
              <w:right w:val="single" w:sz="12" w:space="0" w:color="auto"/>
            </w:tcBorders>
          </w:tcPr>
          <w:p w14:paraId="662178D9" w14:textId="77777777" w:rsidR="007F27E2" w:rsidRPr="007F27E2" w:rsidRDefault="007F27E2" w:rsidP="007F27E2">
            <w:pPr>
              <w:rPr>
                <w:rFonts w:eastAsia="Times New Roman"/>
                <w:lang w:eastAsia="hu-HU"/>
              </w:rPr>
            </w:pPr>
            <w:r w:rsidRPr="007F27E2">
              <w:rPr>
                <w:rFonts w:eastAsia="Times New Roman"/>
                <w:lang w:eastAsia="hu-HU"/>
              </w:rPr>
              <w:t>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2D261432" w14:textId="77777777" w:rsidR="007F27E2" w:rsidRPr="007F27E2" w:rsidRDefault="007F27E2" w:rsidP="007F27E2">
            <w:pPr>
              <w:rPr>
                <w:rFonts w:eastAsia="Times New Roman"/>
                <w:lang w:eastAsia="hu-HU"/>
              </w:rPr>
            </w:pPr>
            <w:r w:rsidRPr="007F27E2">
              <w:rPr>
                <w:rFonts w:eastAsia="Times New Roman"/>
                <w:lang w:eastAsia="hu-HU"/>
              </w:rPr>
              <w:t>23.</w:t>
            </w:r>
          </w:p>
        </w:tc>
        <w:tc>
          <w:tcPr>
            <w:tcW w:w="1276" w:type="dxa"/>
            <w:tcBorders>
              <w:top w:val="single" w:sz="12" w:space="0" w:color="auto"/>
              <w:left w:val="single" w:sz="12" w:space="0" w:color="auto"/>
              <w:bottom w:val="single" w:sz="12" w:space="0" w:color="auto"/>
              <w:right w:val="single" w:sz="12" w:space="0" w:color="auto"/>
            </w:tcBorders>
            <w:vAlign w:val="center"/>
          </w:tcPr>
          <w:p w14:paraId="28E18334"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6E732ED7"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53D8DCD9"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19D5CA7"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666AFDBA" w14:textId="77777777" w:rsidTr="00E7065D">
        <w:trPr>
          <w:trHeight w:val="269"/>
        </w:trPr>
        <w:tc>
          <w:tcPr>
            <w:tcW w:w="4060" w:type="dxa"/>
            <w:tcBorders>
              <w:top w:val="single" w:sz="12" w:space="0" w:color="auto"/>
              <w:left w:val="single" w:sz="12" w:space="0" w:color="auto"/>
              <w:bottom w:val="single" w:sz="12" w:space="0" w:color="auto"/>
              <w:right w:val="single" w:sz="12" w:space="0" w:color="auto"/>
            </w:tcBorders>
          </w:tcPr>
          <w:p w14:paraId="6ECC6FAD" w14:textId="77777777" w:rsidR="007F27E2" w:rsidRPr="007F27E2" w:rsidRDefault="007F27E2" w:rsidP="007F27E2">
            <w:pPr>
              <w:rPr>
                <w:rFonts w:eastAsia="Times New Roman"/>
                <w:lang w:eastAsia="hu-HU"/>
              </w:rPr>
            </w:pPr>
            <w:r w:rsidRPr="007F27E2">
              <w:rPr>
                <w:rFonts w:eastAsia="Times New Roman"/>
                <w:lang w:eastAsia="hu-HU"/>
              </w:rPr>
              <w:t>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3E541A0" w14:textId="77777777" w:rsidR="007F27E2" w:rsidRPr="007F27E2" w:rsidRDefault="007F27E2" w:rsidP="007F27E2">
            <w:pPr>
              <w:rPr>
                <w:rFonts w:eastAsia="Times New Roman"/>
                <w:lang w:eastAsia="hu-HU"/>
              </w:rPr>
            </w:pPr>
            <w:r w:rsidRPr="007F27E2">
              <w:rPr>
                <w:rFonts w:eastAsia="Times New Roman"/>
                <w:lang w:eastAsia="hu-HU"/>
              </w:rPr>
              <w:t>24.</w:t>
            </w:r>
          </w:p>
        </w:tc>
        <w:tc>
          <w:tcPr>
            <w:tcW w:w="1276" w:type="dxa"/>
            <w:tcBorders>
              <w:top w:val="single" w:sz="12" w:space="0" w:color="auto"/>
              <w:left w:val="single" w:sz="12" w:space="0" w:color="auto"/>
              <w:bottom w:val="single" w:sz="12" w:space="0" w:color="auto"/>
              <w:right w:val="single" w:sz="12" w:space="0" w:color="auto"/>
            </w:tcBorders>
            <w:vAlign w:val="center"/>
          </w:tcPr>
          <w:p w14:paraId="7D1361AD"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6B971FC8"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1FAB3844"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069A3EE1"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7F6CA8DB" w14:textId="77777777" w:rsidTr="00E7065D">
        <w:trPr>
          <w:trHeight w:val="269"/>
        </w:trPr>
        <w:tc>
          <w:tcPr>
            <w:tcW w:w="4060" w:type="dxa"/>
            <w:tcBorders>
              <w:top w:val="single" w:sz="12" w:space="0" w:color="auto"/>
              <w:left w:val="single" w:sz="12" w:space="0" w:color="auto"/>
              <w:bottom w:val="single" w:sz="12" w:space="0" w:color="auto"/>
              <w:right w:val="single" w:sz="12" w:space="0" w:color="auto"/>
            </w:tcBorders>
          </w:tcPr>
          <w:p w14:paraId="3194A70E" w14:textId="77777777" w:rsidR="007F27E2" w:rsidRPr="007F27E2" w:rsidRDefault="007F27E2" w:rsidP="007F27E2">
            <w:pPr>
              <w:rPr>
                <w:rFonts w:eastAsia="Times New Roman"/>
                <w:lang w:eastAsia="hu-HU"/>
              </w:rPr>
            </w:pPr>
            <w:r w:rsidRPr="007F27E2">
              <w:rPr>
                <w:rFonts w:eastAsia="Times New Roman"/>
                <w:lang w:eastAsia="hu-HU"/>
              </w:rPr>
              <w:t>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tcPr>
          <w:p w14:paraId="2ED99FCD" w14:textId="77777777" w:rsidR="007F27E2" w:rsidRPr="007F27E2" w:rsidRDefault="007F27E2" w:rsidP="007F27E2">
            <w:pPr>
              <w:rPr>
                <w:rFonts w:eastAsia="Times New Roman"/>
                <w:lang w:eastAsia="hu-HU"/>
              </w:rPr>
            </w:pPr>
            <w:r w:rsidRPr="007F27E2">
              <w:rPr>
                <w:rFonts w:eastAsia="Times New Roman"/>
                <w:lang w:eastAsia="hu-HU"/>
              </w:rPr>
              <w:t>25.</w:t>
            </w:r>
          </w:p>
        </w:tc>
        <w:tc>
          <w:tcPr>
            <w:tcW w:w="1276" w:type="dxa"/>
            <w:tcBorders>
              <w:top w:val="single" w:sz="12" w:space="0" w:color="auto"/>
              <w:left w:val="single" w:sz="12" w:space="0" w:color="auto"/>
              <w:bottom w:val="single" w:sz="12" w:space="0" w:color="auto"/>
              <w:right w:val="single" w:sz="12" w:space="0" w:color="auto"/>
            </w:tcBorders>
            <w:vAlign w:val="center"/>
          </w:tcPr>
          <w:p w14:paraId="6DD43B89"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1FCDC3A"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5C994E72"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00636029"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24AC3C10" w14:textId="77777777" w:rsidTr="00E7065D">
        <w:trPr>
          <w:trHeight w:val="526"/>
        </w:trPr>
        <w:tc>
          <w:tcPr>
            <w:tcW w:w="4060" w:type="dxa"/>
            <w:tcBorders>
              <w:top w:val="single" w:sz="12" w:space="0" w:color="auto"/>
              <w:left w:val="single" w:sz="12" w:space="0" w:color="auto"/>
              <w:bottom w:val="single" w:sz="12" w:space="0" w:color="auto"/>
              <w:right w:val="single" w:sz="12" w:space="0" w:color="auto"/>
            </w:tcBorders>
          </w:tcPr>
          <w:p w14:paraId="0696E0F6" w14:textId="77777777" w:rsidR="007F27E2" w:rsidRPr="007F27E2" w:rsidRDefault="007F27E2" w:rsidP="007F27E2">
            <w:pPr>
              <w:rPr>
                <w:rFonts w:eastAsia="Times New Roman"/>
                <w:lang w:eastAsia="hu-HU"/>
              </w:rPr>
            </w:pPr>
            <w:r w:rsidRPr="007F27E2">
              <w:rPr>
                <w:rFonts w:eastAsia="Times New Roman"/>
                <w:lang w:eastAsia="hu-HU"/>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tcPr>
          <w:p w14:paraId="6540E18E" w14:textId="77777777" w:rsidR="007F27E2" w:rsidRPr="007F27E2" w:rsidRDefault="007F27E2" w:rsidP="007F27E2">
            <w:pPr>
              <w:rPr>
                <w:rFonts w:eastAsia="Times New Roman"/>
                <w:lang w:eastAsia="hu-HU"/>
              </w:rPr>
            </w:pPr>
            <w:r w:rsidRPr="007F27E2">
              <w:rPr>
                <w:rFonts w:eastAsia="Times New Roman"/>
                <w:lang w:eastAsia="hu-HU"/>
              </w:rPr>
              <w:t>26.</w:t>
            </w:r>
          </w:p>
        </w:tc>
        <w:tc>
          <w:tcPr>
            <w:tcW w:w="1276" w:type="dxa"/>
            <w:tcBorders>
              <w:top w:val="single" w:sz="12" w:space="0" w:color="auto"/>
              <w:left w:val="single" w:sz="12" w:space="0" w:color="auto"/>
              <w:bottom w:val="single" w:sz="12" w:space="0" w:color="auto"/>
              <w:right w:val="single" w:sz="12" w:space="0" w:color="auto"/>
            </w:tcBorders>
            <w:vAlign w:val="center"/>
          </w:tcPr>
          <w:p w14:paraId="0519FA87"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50ACBCC6"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0DD2C675"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A1437C4"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282D1E15" w14:textId="77777777" w:rsidTr="00E7065D">
        <w:trPr>
          <w:trHeight w:val="552"/>
        </w:trPr>
        <w:tc>
          <w:tcPr>
            <w:tcW w:w="4060" w:type="dxa"/>
            <w:tcBorders>
              <w:top w:val="single" w:sz="12" w:space="0" w:color="auto"/>
              <w:left w:val="single" w:sz="12" w:space="0" w:color="auto"/>
              <w:bottom w:val="single" w:sz="12" w:space="0" w:color="auto"/>
              <w:right w:val="single" w:sz="12" w:space="0" w:color="auto"/>
            </w:tcBorders>
          </w:tcPr>
          <w:p w14:paraId="7E88EDD4" w14:textId="77777777" w:rsidR="007F27E2" w:rsidRPr="007F27E2" w:rsidRDefault="007F27E2" w:rsidP="007F27E2">
            <w:pPr>
              <w:rPr>
                <w:rFonts w:eastAsia="Times New Roman"/>
                <w:lang w:eastAsia="hu-HU"/>
              </w:rPr>
            </w:pPr>
            <w:r w:rsidRPr="007F27E2">
              <w:rPr>
                <w:rFonts w:eastAsia="Times New Roman"/>
                <w:lang w:eastAsia="hu-HU"/>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6618CACF" w14:textId="77777777" w:rsidR="007F27E2" w:rsidRPr="007F27E2" w:rsidRDefault="007F27E2" w:rsidP="007F27E2">
            <w:pPr>
              <w:rPr>
                <w:rFonts w:eastAsia="Times New Roman"/>
                <w:lang w:eastAsia="hu-HU"/>
              </w:rPr>
            </w:pPr>
            <w:r w:rsidRPr="007F27E2">
              <w:rPr>
                <w:rFonts w:eastAsia="Times New Roman"/>
                <w:lang w:eastAsia="hu-HU"/>
              </w:rPr>
              <w:t>27.</w:t>
            </w:r>
          </w:p>
        </w:tc>
        <w:tc>
          <w:tcPr>
            <w:tcW w:w="1276" w:type="dxa"/>
            <w:tcBorders>
              <w:top w:val="single" w:sz="12" w:space="0" w:color="auto"/>
              <w:left w:val="single" w:sz="12" w:space="0" w:color="auto"/>
              <w:bottom w:val="single" w:sz="12" w:space="0" w:color="auto"/>
              <w:right w:val="single" w:sz="12" w:space="0" w:color="auto"/>
            </w:tcBorders>
            <w:vAlign w:val="center"/>
          </w:tcPr>
          <w:p w14:paraId="60295D82" w14:textId="77777777" w:rsidR="007F27E2" w:rsidRPr="007F27E2" w:rsidRDefault="007F27E2" w:rsidP="007F27E2">
            <w:pPr>
              <w:autoSpaceDE w:val="0"/>
              <w:autoSpaceDN w:val="0"/>
              <w:adjustRightInd w:val="0"/>
              <w:jc w:val="center"/>
              <w:rPr>
                <w:rFonts w:eastAsia="Times New Roman"/>
                <w:b/>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2DF53D2A" w14:textId="77777777" w:rsidR="007F27E2" w:rsidRPr="007F27E2" w:rsidRDefault="007F27E2" w:rsidP="007F27E2">
            <w:pPr>
              <w:autoSpaceDE w:val="0"/>
              <w:autoSpaceDN w:val="0"/>
              <w:adjustRightInd w:val="0"/>
              <w:jc w:val="center"/>
              <w:rPr>
                <w:rFonts w:eastAsia="Times New Roman"/>
                <w:b/>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34382E2E" w14:textId="77777777" w:rsidR="007F27E2" w:rsidRPr="007F27E2" w:rsidRDefault="007F27E2" w:rsidP="007F27E2">
            <w:pPr>
              <w:autoSpaceDE w:val="0"/>
              <w:autoSpaceDN w:val="0"/>
              <w:adjustRightInd w:val="0"/>
              <w:jc w:val="center"/>
              <w:rPr>
                <w:rFonts w:eastAsia="Times New Roman"/>
                <w:b/>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A505DD8" w14:textId="77777777" w:rsidR="007F27E2" w:rsidRPr="007F27E2" w:rsidRDefault="007F27E2" w:rsidP="007F27E2">
            <w:pPr>
              <w:autoSpaceDE w:val="0"/>
              <w:autoSpaceDN w:val="0"/>
              <w:adjustRightInd w:val="0"/>
              <w:jc w:val="center"/>
              <w:rPr>
                <w:rFonts w:eastAsia="Times New Roman"/>
                <w:b/>
                <w:lang w:eastAsia="hu-HU"/>
              </w:rPr>
            </w:pPr>
          </w:p>
        </w:tc>
      </w:tr>
      <w:tr w:rsidR="007F27E2" w:rsidRPr="007F27E2" w14:paraId="727E84A7" w14:textId="77777777" w:rsidTr="00E7065D">
        <w:trPr>
          <w:trHeight w:val="392"/>
        </w:trPr>
        <w:tc>
          <w:tcPr>
            <w:tcW w:w="4060" w:type="dxa"/>
            <w:tcBorders>
              <w:top w:val="single" w:sz="12" w:space="0" w:color="auto"/>
              <w:left w:val="single" w:sz="12" w:space="0" w:color="auto"/>
              <w:bottom w:val="single" w:sz="12" w:space="0" w:color="auto"/>
              <w:right w:val="single" w:sz="12" w:space="0" w:color="auto"/>
            </w:tcBorders>
          </w:tcPr>
          <w:p w14:paraId="65E7D3B5"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Fizetési kötelezettség összesen (10+19)</w:t>
            </w:r>
          </w:p>
        </w:tc>
        <w:tc>
          <w:tcPr>
            <w:tcW w:w="436" w:type="dxa"/>
            <w:tcBorders>
              <w:top w:val="single" w:sz="12" w:space="0" w:color="auto"/>
              <w:left w:val="single" w:sz="12" w:space="0" w:color="auto"/>
              <w:bottom w:val="single" w:sz="12" w:space="0" w:color="auto"/>
              <w:right w:val="single" w:sz="12" w:space="0" w:color="auto"/>
            </w:tcBorders>
          </w:tcPr>
          <w:p w14:paraId="09B1BCEB"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28.</w:t>
            </w:r>
          </w:p>
        </w:tc>
        <w:tc>
          <w:tcPr>
            <w:tcW w:w="1276" w:type="dxa"/>
            <w:tcBorders>
              <w:top w:val="single" w:sz="12" w:space="0" w:color="auto"/>
              <w:left w:val="single" w:sz="12" w:space="0" w:color="auto"/>
              <w:bottom w:val="single" w:sz="12" w:space="0" w:color="auto"/>
              <w:right w:val="single" w:sz="12" w:space="0" w:color="auto"/>
            </w:tcBorders>
            <w:vAlign w:val="center"/>
          </w:tcPr>
          <w:p w14:paraId="02A94802" w14:textId="77777777" w:rsidR="007F27E2" w:rsidRPr="007F27E2" w:rsidRDefault="007F27E2" w:rsidP="007F27E2">
            <w:pPr>
              <w:autoSpaceDE w:val="0"/>
              <w:autoSpaceDN w:val="0"/>
              <w:adjustRightInd w:val="0"/>
              <w:jc w:val="center"/>
              <w:rPr>
                <w:rFonts w:eastAsia="Times New Roman"/>
                <w:b/>
                <w:lang w:eastAsia="hu-HU"/>
              </w:rPr>
            </w:pPr>
            <w:r w:rsidRPr="007F27E2">
              <w:rPr>
                <w:rFonts w:eastAsia="Times New Roman"/>
                <w:b/>
                <w:lang w:eastAsia="hu-HU"/>
              </w:rPr>
              <w:t>290.040</w:t>
            </w:r>
          </w:p>
        </w:tc>
        <w:tc>
          <w:tcPr>
            <w:tcW w:w="1276" w:type="dxa"/>
            <w:tcBorders>
              <w:top w:val="single" w:sz="12" w:space="0" w:color="auto"/>
              <w:left w:val="single" w:sz="12" w:space="0" w:color="auto"/>
              <w:bottom w:val="single" w:sz="12" w:space="0" w:color="auto"/>
              <w:right w:val="single" w:sz="12" w:space="0" w:color="auto"/>
            </w:tcBorders>
            <w:vAlign w:val="center"/>
          </w:tcPr>
          <w:p w14:paraId="333C36E4" w14:textId="77777777" w:rsidR="007F27E2" w:rsidRPr="007F27E2" w:rsidRDefault="007F27E2" w:rsidP="007F27E2">
            <w:pPr>
              <w:autoSpaceDE w:val="0"/>
              <w:autoSpaceDN w:val="0"/>
              <w:adjustRightInd w:val="0"/>
              <w:jc w:val="center"/>
              <w:rPr>
                <w:rFonts w:eastAsia="Times New Roman"/>
                <w:b/>
                <w:lang w:eastAsia="hu-HU"/>
              </w:rPr>
            </w:pPr>
            <w:r w:rsidRPr="007F27E2">
              <w:rPr>
                <w:rFonts w:eastAsia="Times New Roman"/>
                <w:b/>
                <w:lang w:eastAsia="hu-HU"/>
              </w:rPr>
              <w:t>250.750</w:t>
            </w:r>
          </w:p>
        </w:tc>
        <w:tc>
          <w:tcPr>
            <w:tcW w:w="1283" w:type="dxa"/>
            <w:tcBorders>
              <w:top w:val="single" w:sz="12" w:space="0" w:color="auto"/>
              <w:left w:val="single" w:sz="12" w:space="0" w:color="auto"/>
              <w:bottom w:val="single" w:sz="12" w:space="0" w:color="auto"/>
              <w:right w:val="single" w:sz="12" w:space="0" w:color="auto"/>
            </w:tcBorders>
            <w:vAlign w:val="center"/>
          </w:tcPr>
          <w:p w14:paraId="28128B38" w14:textId="77777777" w:rsidR="007F27E2" w:rsidRPr="007F27E2" w:rsidRDefault="007F27E2" w:rsidP="007F27E2">
            <w:pPr>
              <w:autoSpaceDE w:val="0"/>
              <w:autoSpaceDN w:val="0"/>
              <w:adjustRightInd w:val="0"/>
              <w:jc w:val="center"/>
              <w:rPr>
                <w:rFonts w:eastAsia="Times New Roman"/>
                <w:b/>
                <w:lang w:eastAsia="hu-HU"/>
              </w:rPr>
            </w:pPr>
            <w:r w:rsidRPr="007F27E2">
              <w:rPr>
                <w:rFonts w:eastAsia="Times New Roman"/>
                <w:b/>
                <w:lang w:eastAsia="hu-HU"/>
              </w:rPr>
              <w:t xml:space="preserve">240.000 </w:t>
            </w:r>
          </w:p>
        </w:tc>
        <w:tc>
          <w:tcPr>
            <w:tcW w:w="1417" w:type="dxa"/>
            <w:tcBorders>
              <w:top w:val="single" w:sz="12" w:space="0" w:color="auto"/>
              <w:left w:val="single" w:sz="12" w:space="0" w:color="auto"/>
              <w:bottom w:val="single" w:sz="12" w:space="0" w:color="auto"/>
              <w:right w:val="single" w:sz="12" w:space="0" w:color="auto"/>
            </w:tcBorders>
            <w:vAlign w:val="center"/>
          </w:tcPr>
          <w:p w14:paraId="6A73AB46" w14:textId="77777777" w:rsidR="007F27E2" w:rsidRPr="007F27E2" w:rsidRDefault="007F27E2" w:rsidP="007F27E2">
            <w:pPr>
              <w:autoSpaceDE w:val="0"/>
              <w:autoSpaceDN w:val="0"/>
              <w:adjustRightInd w:val="0"/>
              <w:jc w:val="center"/>
              <w:rPr>
                <w:rFonts w:eastAsia="Times New Roman"/>
                <w:b/>
                <w:lang w:eastAsia="hu-HU"/>
              </w:rPr>
            </w:pPr>
            <w:r w:rsidRPr="007F27E2">
              <w:rPr>
                <w:rFonts w:eastAsia="Times New Roman"/>
                <w:b/>
                <w:lang w:eastAsia="hu-HU"/>
              </w:rPr>
              <w:t>230.000</w:t>
            </w:r>
          </w:p>
        </w:tc>
      </w:tr>
      <w:tr w:rsidR="007F27E2" w:rsidRPr="007F27E2" w14:paraId="577E3A7C" w14:textId="77777777" w:rsidTr="00E7065D">
        <w:trPr>
          <w:trHeight w:val="552"/>
        </w:trPr>
        <w:tc>
          <w:tcPr>
            <w:tcW w:w="4060" w:type="dxa"/>
            <w:tcBorders>
              <w:top w:val="single" w:sz="12" w:space="0" w:color="auto"/>
              <w:left w:val="single" w:sz="12" w:space="0" w:color="auto"/>
              <w:bottom w:val="single" w:sz="12" w:space="0" w:color="auto"/>
              <w:right w:val="single" w:sz="12" w:space="0" w:color="auto"/>
            </w:tcBorders>
          </w:tcPr>
          <w:p w14:paraId="7AB3EDE8"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Fizetési kötelezettséggel csökkentett saját bevétel (09-28)</w:t>
            </w:r>
          </w:p>
        </w:tc>
        <w:tc>
          <w:tcPr>
            <w:tcW w:w="436" w:type="dxa"/>
            <w:tcBorders>
              <w:top w:val="single" w:sz="12" w:space="0" w:color="auto"/>
              <w:left w:val="single" w:sz="12" w:space="0" w:color="auto"/>
              <w:bottom w:val="single" w:sz="12" w:space="0" w:color="auto"/>
              <w:right w:val="single" w:sz="12" w:space="0" w:color="auto"/>
            </w:tcBorders>
          </w:tcPr>
          <w:p w14:paraId="63BAC534"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29.</w:t>
            </w:r>
          </w:p>
        </w:tc>
        <w:tc>
          <w:tcPr>
            <w:tcW w:w="1276" w:type="dxa"/>
            <w:tcBorders>
              <w:top w:val="single" w:sz="12" w:space="0" w:color="auto"/>
              <w:left w:val="single" w:sz="12" w:space="0" w:color="auto"/>
              <w:bottom w:val="single" w:sz="12" w:space="0" w:color="auto"/>
              <w:right w:val="single" w:sz="12" w:space="0" w:color="auto"/>
            </w:tcBorders>
            <w:vAlign w:val="center"/>
          </w:tcPr>
          <w:p w14:paraId="0F2C59B3"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7.185.783,5</w:t>
            </w:r>
          </w:p>
        </w:tc>
        <w:tc>
          <w:tcPr>
            <w:tcW w:w="1276" w:type="dxa"/>
            <w:tcBorders>
              <w:top w:val="single" w:sz="12" w:space="0" w:color="auto"/>
              <w:left w:val="single" w:sz="12" w:space="0" w:color="auto"/>
              <w:bottom w:val="single" w:sz="12" w:space="0" w:color="auto"/>
              <w:right w:val="single" w:sz="12" w:space="0" w:color="auto"/>
            </w:tcBorders>
            <w:vAlign w:val="center"/>
          </w:tcPr>
          <w:p w14:paraId="3379DA88"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6.521.796</w:t>
            </w:r>
          </w:p>
        </w:tc>
        <w:tc>
          <w:tcPr>
            <w:tcW w:w="1283" w:type="dxa"/>
            <w:tcBorders>
              <w:top w:val="single" w:sz="12" w:space="0" w:color="auto"/>
              <w:left w:val="single" w:sz="12" w:space="0" w:color="auto"/>
              <w:bottom w:val="single" w:sz="12" w:space="0" w:color="auto"/>
              <w:right w:val="single" w:sz="12" w:space="0" w:color="auto"/>
            </w:tcBorders>
            <w:vAlign w:val="center"/>
          </w:tcPr>
          <w:p w14:paraId="64C15737"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6.595.500</w:t>
            </w:r>
          </w:p>
        </w:tc>
        <w:tc>
          <w:tcPr>
            <w:tcW w:w="1417" w:type="dxa"/>
            <w:tcBorders>
              <w:top w:val="single" w:sz="12" w:space="0" w:color="auto"/>
              <w:left w:val="single" w:sz="12" w:space="0" w:color="auto"/>
              <w:bottom w:val="single" w:sz="12" w:space="0" w:color="auto"/>
              <w:right w:val="single" w:sz="12" w:space="0" w:color="auto"/>
            </w:tcBorders>
            <w:vAlign w:val="center"/>
          </w:tcPr>
          <w:p w14:paraId="683BC194"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6.680.500</w:t>
            </w:r>
          </w:p>
        </w:tc>
      </w:tr>
    </w:tbl>
    <w:p w14:paraId="20967A38" w14:textId="77777777" w:rsidR="007F27E2" w:rsidRPr="007F27E2" w:rsidRDefault="007F27E2" w:rsidP="007F27E2">
      <w:pPr>
        <w:ind w:left="360" w:hanging="360"/>
        <w:jc w:val="both"/>
        <w:rPr>
          <w:rFonts w:eastAsia="Times New Roman"/>
          <w:color w:val="C00000"/>
          <w:highlight w:val="yellow"/>
          <w:lang w:eastAsia="hu-HU"/>
        </w:rPr>
      </w:pPr>
    </w:p>
    <w:p w14:paraId="47DB81A6" w14:textId="77777777" w:rsidR="007F27E2" w:rsidRPr="007F27E2" w:rsidRDefault="007F27E2" w:rsidP="007F27E2">
      <w:pPr>
        <w:ind w:left="360" w:hanging="360"/>
        <w:jc w:val="both"/>
        <w:rPr>
          <w:rFonts w:eastAsia="Times New Roman"/>
          <w:color w:val="C00000"/>
          <w:highlight w:val="yellow"/>
          <w:lang w:eastAsia="hu-HU"/>
        </w:rPr>
      </w:pPr>
    </w:p>
    <w:p w14:paraId="4B0985D6" w14:textId="77777777" w:rsidR="007F27E2" w:rsidRPr="007F27E2" w:rsidRDefault="007F27E2" w:rsidP="007F27E2">
      <w:pPr>
        <w:ind w:left="284" w:hanging="284"/>
        <w:jc w:val="both"/>
        <w:rPr>
          <w:rFonts w:eastAsia="Times New Roman"/>
          <w:lang w:eastAsia="hu-HU"/>
        </w:rPr>
      </w:pPr>
      <w:r w:rsidRPr="007F27E2">
        <w:rPr>
          <w:rFonts w:eastAsia="Times New Roman"/>
          <w:lang w:eastAsia="hu-HU"/>
        </w:rPr>
        <w:t>5. Be kell mutatni az Önkormányzat folyamatban lévő és tervezett fejlesztéseihez szükséges belső és külső források rendelkezésre állását, és ebből a szempontból értékelni kell az Önkormányzat beruházásait.</w:t>
      </w:r>
    </w:p>
    <w:p w14:paraId="476035FD" w14:textId="77777777" w:rsidR="007F27E2" w:rsidRPr="007F27E2" w:rsidRDefault="007F27E2" w:rsidP="007F27E2">
      <w:pPr>
        <w:ind w:left="360" w:hanging="360"/>
        <w:jc w:val="both"/>
        <w:rPr>
          <w:rFonts w:eastAsia="Times New Roman"/>
          <w:lang w:eastAsia="hu-HU"/>
        </w:rPr>
      </w:pPr>
    </w:p>
    <w:p w14:paraId="5103FD2E" w14:textId="77777777" w:rsidR="007F27E2" w:rsidRPr="007F27E2" w:rsidRDefault="007F27E2" w:rsidP="007F27E2">
      <w:pPr>
        <w:jc w:val="both"/>
        <w:rPr>
          <w:rFonts w:eastAsia="Times New Roman"/>
          <w:lang w:eastAsia="hu-HU"/>
        </w:rPr>
      </w:pPr>
      <w:r w:rsidRPr="007F27E2">
        <w:rPr>
          <w:rFonts w:eastAsia="Times New Roman"/>
          <w:lang w:eastAsia="hu-HU"/>
        </w:rPr>
        <w:t>A 2023.évi maradvány elszámolásról szóló előterjesztés egyértelműen kimutatta, hogy a korábbi években elkezdett, folyamatban lévő beruházások, fejlesztések forrása rendelkezésre áll.</w:t>
      </w:r>
    </w:p>
    <w:p w14:paraId="2114B87C" w14:textId="77777777" w:rsidR="007F27E2" w:rsidRPr="007F27E2" w:rsidRDefault="007F27E2" w:rsidP="007F27E2">
      <w:pPr>
        <w:ind w:left="360" w:hanging="360"/>
        <w:jc w:val="both"/>
        <w:rPr>
          <w:rFonts w:eastAsia="Times New Roman"/>
          <w:highlight w:val="yellow"/>
          <w:lang w:eastAsia="hu-HU"/>
        </w:rPr>
      </w:pPr>
    </w:p>
    <w:p w14:paraId="32F640AB" w14:textId="77777777" w:rsidR="007F27E2" w:rsidRPr="007F27E2" w:rsidRDefault="007F27E2" w:rsidP="007F27E2">
      <w:pPr>
        <w:tabs>
          <w:tab w:val="left" w:pos="0"/>
        </w:tabs>
        <w:jc w:val="both"/>
        <w:rPr>
          <w:rFonts w:eastAsia="Times New Roman"/>
          <w:lang w:eastAsia="hu-HU"/>
        </w:rPr>
      </w:pPr>
      <w:r w:rsidRPr="007F27E2">
        <w:rPr>
          <w:rFonts w:eastAsia="Times New Roman"/>
          <w:lang w:eastAsia="hu-HU"/>
        </w:rPr>
        <w:t xml:space="preserve">A 2024. évben megvalósuló fejlesztések forrását a 2023. évi maradvány, másrészt a vagyonértékesítési bevételek tervezett 274.091 e Ft –os összege biztosítja. </w:t>
      </w:r>
    </w:p>
    <w:p w14:paraId="6271043D" w14:textId="77777777" w:rsidR="00E46A00" w:rsidRDefault="00E46A00"/>
    <w:sectPr w:rsidR="00E46A00" w:rsidSect="007F27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F8"/>
    <w:multiLevelType w:val="hybridMultilevel"/>
    <w:tmpl w:val="D33AD1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3"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1D2D2E"/>
    <w:multiLevelType w:val="hybridMultilevel"/>
    <w:tmpl w:val="CCA2F9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4A3C41"/>
    <w:multiLevelType w:val="hybridMultilevel"/>
    <w:tmpl w:val="1F767790"/>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A36CD3"/>
    <w:multiLevelType w:val="hybridMultilevel"/>
    <w:tmpl w:val="2D3484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E14555"/>
    <w:multiLevelType w:val="hybridMultilevel"/>
    <w:tmpl w:val="56684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FB4271"/>
    <w:multiLevelType w:val="hybridMultilevel"/>
    <w:tmpl w:val="537AECD8"/>
    <w:lvl w:ilvl="0" w:tplc="0FAA5D8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3561AD4"/>
    <w:multiLevelType w:val="hybridMultilevel"/>
    <w:tmpl w:val="CC686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45B4DD8"/>
    <w:multiLevelType w:val="hybridMultilevel"/>
    <w:tmpl w:val="4AA871E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48A402D"/>
    <w:multiLevelType w:val="hybridMultilevel"/>
    <w:tmpl w:val="B9103D7A"/>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C1748"/>
    <w:multiLevelType w:val="hybridMultilevel"/>
    <w:tmpl w:val="B0A08C4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BA43AAA"/>
    <w:multiLevelType w:val="hybridMultilevel"/>
    <w:tmpl w:val="B4A0E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CCB6A81"/>
    <w:multiLevelType w:val="hybridMultilevel"/>
    <w:tmpl w:val="877E65D8"/>
    <w:lvl w:ilvl="0" w:tplc="394CA2A2">
      <w:numFmt w:val="bullet"/>
      <w:lvlText w:val="-"/>
      <w:lvlJc w:val="left"/>
      <w:pPr>
        <w:ind w:left="72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8E66DC"/>
    <w:multiLevelType w:val="hybridMultilevel"/>
    <w:tmpl w:val="82CAEA54"/>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4"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542B5D"/>
    <w:multiLevelType w:val="hybridMultilevel"/>
    <w:tmpl w:val="104231B6"/>
    <w:lvl w:ilvl="0" w:tplc="82D490F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A71C84"/>
    <w:multiLevelType w:val="hybridMultilevel"/>
    <w:tmpl w:val="3288F2C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4865339"/>
    <w:multiLevelType w:val="hybridMultilevel"/>
    <w:tmpl w:val="F1421D34"/>
    <w:lvl w:ilvl="0" w:tplc="394CA2A2">
      <w:numFmt w:val="bullet"/>
      <w:lvlText w:val="-"/>
      <w:lvlJc w:val="left"/>
      <w:pPr>
        <w:ind w:left="720" w:hanging="360"/>
      </w:pPr>
      <w:rPr>
        <w:rFonts w:ascii="Calibri" w:eastAsiaTheme="minorHAnsi" w:hAnsi="Calibri" w:cs="Calibri"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951EE"/>
    <w:multiLevelType w:val="hybridMultilevel"/>
    <w:tmpl w:val="44746C2E"/>
    <w:lvl w:ilvl="0" w:tplc="394CA2A2">
      <w:numFmt w:val="bullet"/>
      <w:lvlText w:val="-"/>
      <w:lvlJc w:val="left"/>
      <w:pPr>
        <w:ind w:left="4185" w:hanging="360"/>
      </w:pPr>
      <w:rPr>
        <w:rFonts w:ascii="Calibri" w:eastAsiaTheme="minorHAnsi" w:hAnsi="Calibri" w:cs="Calibri" w:hint="default"/>
        <w:color w:val="auto"/>
      </w:rPr>
    </w:lvl>
    <w:lvl w:ilvl="1" w:tplc="040E0003" w:tentative="1">
      <w:start w:val="1"/>
      <w:numFmt w:val="bullet"/>
      <w:lvlText w:val="o"/>
      <w:lvlJc w:val="left"/>
      <w:pPr>
        <w:ind w:left="4905" w:hanging="360"/>
      </w:pPr>
      <w:rPr>
        <w:rFonts w:ascii="Courier New" w:hAnsi="Courier New" w:cs="Courier New" w:hint="default"/>
      </w:rPr>
    </w:lvl>
    <w:lvl w:ilvl="2" w:tplc="040E0005" w:tentative="1">
      <w:start w:val="1"/>
      <w:numFmt w:val="bullet"/>
      <w:lvlText w:val=""/>
      <w:lvlJc w:val="left"/>
      <w:pPr>
        <w:ind w:left="5625" w:hanging="360"/>
      </w:pPr>
      <w:rPr>
        <w:rFonts w:ascii="Wingdings" w:hAnsi="Wingdings" w:hint="default"/>
      </w:rPr>
    </w:lvl>
    <w:lvl w:ilvl="3" w:tplc="040E0001" w:tentative="1">
      <w:start w:val="1"/>
      <w:numFmt w:val="bullet"/>
      <w:lvlText w:val=""/>
      <w:lvlJc w:val="left"/>
      <w:pPr>
        <w:ind w:left="6345" w:hanging="360"/>
      </w:pPr>
      <w:rPr>
        <w:rFonts w:ascii="Symbol" w:hAnsi="Symbol" w:hint="default"/>
      </w:rPr>
    </w:lvl>
    <w:lvl w:ilvl="4" w:tplc="040E0003" w:tentative="1">
      <w:start w:val="1"/>
      <w:numFmt w:val="bullet"/>
      <w:lvlText w:val="o"/>
      <w:lvlJc w:val="left"/>
      <w:pPr>
        <w:ind w:left="7065" w:hanging="360"/>
      </w:pPr>
      <w:rPr>
        <w:rFonts w:ascii="Courier New" w:hAnsi="Courier New" w:cs="Courier New" w:hint="default"/>
      </w:rPr>
    </w:lvl>
    <w:lvl w:ilvl="5" w:tplc="040E0005" w:tentative="1">
      <w:start w:val="1"/>
      <w:numFmt w:val="bullet"/>
      <w:lvlText w:val=""/>
      <w:lvlJc w:val="left"/>
      <w:pPr>
        <w:ind w:left="7785" w:hanging="360"/>
      </w:pPr>
      <w:rPr>
        <w:rFonts w:ascii="Wingdings" w:hAnsi="Wingdings" w:hint="default"/>
      </w:rPr>
    </w:lvl>
    <w:lvl w:ilvl="6" w:tplc="040E0001" w:tentative="1">
      <w:start w:val="1"/>
      <w:numFmt w:val="bullet"/>
      <w:lvlText w:val=""/>
      <w:lvlJc w:val="left"/>
      <w:pPr>
        <w:ind w:left="8505" w:hanging="360"/>
      </w:pPr>
      <w:rPr>
        <w:rFonts w:ascii="Symbol" w:hAnsi="Symbol" w:hint="default"/>
      </w:rPr>
    </w:lvl>
    <w:lvl w:ilvl="7" w:tplc="040E0003" w:tentative="1">
      <w:start w:val="1"/>
      <w:numFmt w:val="bullet"/>
      <w:lvlText w:val="o"/>
      <w:lvlJc w:val="left"/>
      <w:pPr>
        <w:ind w:left="9225" w:hanging="360"/>
      </w:pPr>
      <w:rPr>
        <w:rFonts w:ascii="Courier New" w:hAnsi="Courier New" w:cs="Courier New" w:hint="default"/>
      </w:rPr>
    </w:lvl>
    <w:lvl w:ilvl="8" w:tplc="040E0005" w:tentative="1">
      <w:start w:val="1"/>
      <w:numFmt w:val="bullet"/>
      <w:lvlText w:val=""/>
      <w:lvlJc w:val="left"/>
      <w:pPr>
        <w:ind w:left="9945" w:hanging="360"/>
      </w:pPr>
      <w:rPr>
        <w:rFonts w:ascii="Wingdings" w:hAnsi="Wingdings" w:hint="default"/>
      </w:rPr>
    </w:lvl>
  </w:abstractNum>
  <w:abstractNum w:abstractNumId="31"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C65690F"/>
    <w:multiLevelType w:val="hybridMultilevel"/>
    <w:tmpl w:val="AAE0FA52"/>
    <w:lvl w:ilvl="0" w:tplc="040E0001">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394CA2A2">
      <w:numFmt w:val="bullet"/>
      <w:lvlText w:val="-"/>
      <w:lvlJc w:val="left"/>
      <w:pPr>
        <w:ind w:left="2880" w:hanging="360"/>
      </w:pPr>
      <w:rPr>
        <w:rFonts w:ascii="Calibri" w:eastAsiaTheme="minorHAnsi" w:hAnsi="Calibri" w:cs="Calibri" w:hint="default"/>
        <w:color w:val="auto"/>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5C7C3BF1"/>
    <w:multiLevelType w:val="hybridMultilevel"/>
    <w:tmpl w:val="89DE8A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2731EC2"/>
    <w:multiLevelType w:val="hybridMultilevel"/>
    <w:tmpl w:val="3A52EE80"/>
    <w:lvl w:ilvl="0" w:tplc="D03666B2">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5C87C0C"/>
    <w:multiLevelType w:val="hybridMultilevel"/>
    <w:tmpl w:val="97F654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953607D"/>
    <w:multiLevelType w:val="hybridMultilevel"/>
    <w:tmpl w:val="E14CE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75C95FBB"/>
    <w:multiLevelType w:val="hybridMultilevel"/>
    <w:tmpl w:val="AD4CB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974258644">
    <w:abstractNumId w:val="5"/>
  </w:num>
  <w:num w:numId="2" w16cid:durableId="1142696535">
    <w:abstractNumId w:val="45"/>
  </w:num>
  <w:num w:numId="3" w16cid:durableId="246235739">
    <w:abstractNumId w:val="14"/>
  </w:num>
  <w:num w:numId="4" w16cid:durableId="1440448477">
    <w:abstractNumId w:val="6"/>
  </w:num>
  <w:num w:numId="5" w16cid:durableId="220530011">
    <w:abstractNumId w:val="3"/>
  </w:num>
  <w:num w:numId="6" w16cid:durableId="719020073">
    <w:abstractNumId w:val="2"/>
  </w:num>
  <w:num w:numId="7" w16cid:durableId="1349212069">
    <w:abstractNumId w:val="29"/>
  </w:num>
  <w:num w:numId="8" w16cid:durableId="699748671">
    <w:abstractNumId w:val="44"/>
  </w:num>
  <w:num w:numId="9" w16cid:durableId="481696218">
    <w:abstractNumId w:val="35"/>
  </w:num>
  <w:num w:numId="10" w16cid:durableId="1693065592">
    <w:abstractNumId w:val="39"/>
  </w:num>
  <w:num w:numId="11" w16cid:durableId="906309052">
    <w:abstractNumId w:val="1"/>
  </w:num>
  <w:num w:numId="12" w16cid:durableId="1090006129">
    <w:abstractNumId w:val="41"/>
  </w:num>
  <w:num w:numId="13" w16cid:durableId="863598131">
    <w:abstractNumId w:val="33"/>
  </w:num>
  <w:num w:numId="14" w16cid:durableId="1650745222">
    <w:abstractNumId w:val="40"/>
  </w:num>
  <w:num w:numId="15" w16cid:durableId="1513181477">
    <w:abstractNumId w:val="24"/>
  </w:num>
  <w:num w:numId="16" w16cid:durableId="803499260">
    <w:abstractNumId w:val="18"/>
  </w:num>
  <w:num w:numId="17" w16cid:durableId="1474101446">
    <w:abstractNumId w:val="9"/>
  </w:num>
  <w:num w:numId="18" w16cid:durableId="1659722989">
    <w:abstractNumId w:val="27"/>
  </w:num>
  <w:num w:numId="19" w16cid:durableId="1060713926">
    <w:abstractNumId w:val="20"/>
  </w:num>
  <w:num w:numId="20" w16cid:durableId="837886361">
    <w:abstractNumId w:val="11"/>
  </w:num>
  <w:num w:numId="21" w16cid:durableId="874191790">
    <w:abstractNumId w:val="12"/>
  </w:num>
  <w:num w:numId="22" w16cid:durableId="558828226">
    <w:abstractNumId w:val="43"/>
  </w:num>
  <w:num w:numId="23" w16cid:durableId="1892765926">
    <w:abstractNumId w:val="31"/>
  </w:num>
  <w:num w:numId="24" w16cid:durableId="1285040924">
    <w:abstractNumId w:val="4"/>
  </w:num>
  <w:num w:numId="25" w16cid:durableId="2054885705">
    <w:abstractNumId w:val="21"/>
  </w:num>
  <w:num w:numId="26" w16cid:durableId="1316297093">
    <w:abstractNumId w:val="10"/>
  </w:num>
  <w:num w:numId="27" w16cid:durableId="781651023">
    <w:abstractNumId w:val="7"/>
  </w:num>
  <w:num w:numId="28" w16cid:durableId="1379352864">
    <w:abstractNumId w:val="16"/>
  </w:num>
  <w:num w:numId="29" w16cid:durableId="670570476">
    <w:abstractNumId w:val="15"/>
  </w:num>
  <w:num w:numId="30" w16cid:durableId="1953124339">
    <w:abstractNumId w:val="36"/>
  </w:num>
  <w:num w:numId="31" w16cid:durableId="1773085624">
    <w:abstractNumId w:val="13"/>
  </w:num>
  <w:num w:numId="32" w16cid:durableId="613096728">
    <w:abstractNumId w:val="25"/>
  </w:num>
  <w:num w:numId="33" w16cid:durableId="212934389">
    <w:abstractNumId w:val="37"/>
  </w:num>
  <w:num w:numId="34" w16cid:durableId="973801220">
    <w:abstractNumId w:val="17"/>
  </w:num>
  <w:num w:numId="35" w16cid:durableId="1504321644">
    <w:abstractNumId w:val="8"/>
  </w:num>
  <w:num w:numId="36" w16cid:durableId="2039163557">
    <w:abstractNumId w:val="42"/>
  </w:num>
  <w:num w:numId="37" w16cid:durableId="674767686">
    <w:abstractNumId w:val="19"/>
  </w:num>
  <w:num w:numId="38" w16cid:durableId="1796217861">
    <w:abstractNumId w:val="23"/>
  </w:num>
  <w:num w:numId="39" w16cid:durableId="437987448">
    <w:abstractNumId w:val="30"/>
  </w:num>
  <w:num w:numId="40" w16cid:durableId="985552215">
    <w:abstractNumId w:val="38"/>
  </w:num>
  <w:num w:numId="41" w16cid:durableId="828251198">
    <w:abstractNumId w:val="32"/>
  </w:num>
  <w:num w:numId="42" w16cid:durableId="1152717080">
    <w:abstractNumId w:val="26"/>
  </w:num>
  <w:num w:numId="43" w16cid:durableId="1370258392">
    <w:abstractNumId w:val="34"/>
  </w:num>
  <w:num w:numId="44" w16cid:durableId="718014125">
    <w:abstractNumId w:val="22"/>
  </w:num>
  <w:num w:numId="45" w16cid:durableId="1909000244">
    <w:abstractNumId w:val="28"/>
  </w:num>
  <w:num w:numId="46" w16cid:durableId="140151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E2"/>
    <w:rsid w:val="000E24C4"/>
    <w:rsid w:val="005235EE"/>
    <w:rsid w:val="00577818"/>
    <w:rsid w:val="007F27E2"/>
    <w:rsid w:val="008604E0"/>
    <w:rsid w:val="00877956"/>
    <w:rsid w:val="00C41E6D"/>
    <w:rsid w:val="00C61FAE"/>
    <w:rsid w:val="00E46A00"/>
    <w:rsid w:val="00F619A1"/>
    <w:rsid w:val="00F87A82"/>
    <w:rsid w:val="00FB07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3FAC"/>
  <w15:chartTrackingRefBased/>
  <w15:docId w15:val="{6C9F2FB8-335A-4264-BF40-66BE678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7F2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nhideWhenUsed/>
    <w:qFormat/>
    <w:rsid w:val="007F2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nhideWhenUsed/>
    <w:qFormat/>
    <w:rsid w:val="007F27E2"/>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nhideWhenUsed/>
    <w:qFormat/>
    <w:rsid w:val="007F27E2"/>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nhideWhenUsed/>
    <w:qFormat/>
    <w:rsid w:val="007F27E2"/>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nhideWhenUsed/>
    <w:qFormat/>
    <w:rsid w:val="007F27E2"/>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nhideWhenUsed/>
    <w:qFormat/>
    <w:rsid w:val="007F27E2"/>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nhideWhenUsed/>
    <w:qFormat/>
    <w:rsid w:val="007F27E2"/>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nhideWhenUsed/>
    <w:qFormat/>
    <w:rsid w:val="007F27E2"/>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F27E2"/>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semiHidden/>
    <w:rsid w:val="007F27E2"/>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7F27E2"/>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7F27E2"/>
    <w:rPr>
      <w:rFonts w:eastAsiaTheme="majorEastAsia" w:cstheme="majorBidi"/>
      <w:i/>
      <w:iCs/>
      <w:color w:val="2F5496" w:themeColor="accent1" w:themeShade="BF"/>
    </w:rPr>
  </w:style>
  <w:style w:type="character" w:customStyle="1" w:styleId="Cmsor5Char">
    <w:name w:val="Címsor 5 Char"/>
    <w:basedOn w:val="Bekezdsalapbettpusa"/>
    <w:link w:val="Cmsor5"/>
    <w:semiHidden/>
    <w:rsid w:val="007F27E2"/>
    <w:rPr>
      <w:rFonts w:eastAsiaTheme="majorEastAsia" w:cstheme="majorBidi"/>
      <w:color w:val="2F5496" w:themeColor="accent1" w:themeShade="BF"/>
    </w:rPr>
  </w:style>
  <w:style w:type="character" w:customStyle="1" w:styleId="Cmsor6Char">
    <w:name w:val="Címsor 6 Char"/>
    <w:basedOn w:val="Bekezdsalapbettpusa"/>
    <w:link w:val="Cmsor6"/>
    <w:rsid w:val="007F27E2"/>
    <w:rPr>
      <w:rFonts w:eastAsiaTheme="majorEastAsia" w:cstheme="majorBidi"/>
      <w:i/>
      <w:iCs/>
      <w:color w:val="595959" w:themeColor="text1" w:themeTint="A6"/>
    </w:rPr>
  </w:style>
  <w:style w:type="character" w:customStyle="1" w:styleId="Cmsor7Char">
    <w:name w:val="Címsor 7 Char"/>
    <w:basedOn w:val="Bekezdsalapbettpusa"/>
    <w:link w:val="Cmsor7"/>
    <w:rsid w:val="007F27E2"/>
    <w:rPr>
      <w:rFonts w:eastAsiaTheme="majorEastAsia" w:cstheme="majorBidi"/>
      <w:color w:val="595959" w:themeColor="text1" w:themeTint="A6"/>
    </w:rPr>
  </w:style>
  <w:style w:type="character" w:customStyle="1" w:styleId="Cmsor8Char">
    <w:name w:val="Címsor 8 Char"/>
    <w:basedOn w:val="Bekezdsalapbettpusa"/>
    <w:link w:val="Cmsor8"/>
    <w:rsid w:val="007F27E2"/>
    <w:rPr>
      <w:rFonts w:eastAsiaTheme="majorEastAsia" w:cstheme="majorBidi"/>
      <w:i/>
      <w:iCs/>
      <w:color w:val="272727" w:themeColor="text1" w:themeTint="D8"/>
    </w:rPr>
  </w:style>
  <w:style w:type="character" w:customStyle="1" w:styleId="Cmsor9Char">
    <w:name w:val="Címsor 9 Char"/>
    <w:basedOn w:val="Bekezdsalapbettpusa"/>
    <w:link w:val="Cmsor9"/>
    <w:rsid w:val="007F27E2"/>
    <w:rPr>
      <w:rFonts w:eastAsiaTheme="majorEastAsia" w:cstheme="majorBidi"/>
      <w:color w:val="272727" w:themeColor="text1" w:themeTint="D8"/>
    </w:rPr>
  </w:style>
  <w:style w:type="paragraph" w:styleId="Cm">
    <w:name w:val="Title"/>
    <w:basedOn w:val="Norml"/>
    <w:next w:val="Norml"/>
    <w:link w:val="CmChar"/>
    <w:qFormat/>
    <w:rsid w:val="007F27E2"/>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7F27E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F27E2"/>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F27E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F27E2"/>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7F27E2"/>
    <w:rPr>
      <w:i/>
      <w:iCs/>
      <w:color w:val="404040" w:themeColor="text1" w:themeTint="BF"/>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7F27E2"/>
    <w:pPr>
      <w:ind w:left="720"/>
      <w:contextualSpacing/>
    </w:pPr>
  </w:style>
  <w:style w:type="character" w:styleId="Erskiemels">
    <w:name w:val="Intense Emphasis"/>
    <w:basedOn w:val="Bekezdsalapbettpusa"/>
    <w:uiPriority w:val="21"/>
    <w:qFormat/>
    <w:rsid w:val="007F27E2"/>
    <w:rPr>
      <w:i/>
      <w:iCs/>
      <w:color w:val="2F5496" w:themeColor="accent1" w:themeShade="BF"/>
    </w:rPr>
  </w:style>
  <w:style w:type="paragraph" w:styleId="Kiemeltidzet">
    <w:name w:val="Intense Quote"/>
    <w:basedOn w:val="Norml"/>
    <w:next w:val="Norml"/>
    <w:link w:val="KiemeltidzetChar"/>
    <w:uiPriority w:val="30"/>
    <w:qFormat/>
    <w:rsid w:val="007F2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7F27E2"/>
    <w:rPr>
      <w:i/>
      <w:iCs/>
      <w:color w:val="2F5496" w:themeColor="accent1" w:themeShade="BF"/>
    </w:rPr>
  </w:style>
  <w:style w:type="character" w:styleId="Ershivatkozs">
    <w:name w:val="Intense Reference"/>
    <w:basedOn w:val="Bekezdsalapbettpusa"/>
    <w:uiPriority w:val="32"/>
    <w:qFormat/>
    <w:rsid w:val="007F27E2"/>
    <w:rPr>
      <w:b/>
      <w:bCs/>
      <w:smallCaps/>
      <w:color w:val="2F5496" w:themeColor="accent1" w:themeShade="BF"/>
      <w:spacing w:val="5"/>
    </w:rPr>
  </w:style>
  <w:style w:type="numbering" w:customStyle="1" w:styleId="Nemlista1">
    <w:name w:val="Nem lista1"/>
    <w:next w:val="Nemlista"/>
    <w:uiPriority w:val="99"/>
    <w:semiHidden/>
    <w:unhideWhenUsed/>
    <w:rsid w:val="007F27E2"/>
  </w:style>
  <w:style w:type="paragraph" w:styleId="lfej">
    <w:name w:val="header"/>
    <w:basedOn w:val="Norml"/>
    <w:link w:val="lfejChar"/>
    <w:rsid w:val="007F27E2"/>
    <w:pPr>
      <w:tabs>
        <w:tab w:val="center" w:pos="4536"/>
        <w:tab w:val="right" w:pos="9072"/>
      </w:tabs>
    </w:pPr>
    <w:rPr>
      <w:rFonts w:ascii="Calibri" w:eastAsia="Times New Roman" w:hAnsi="Calibri" w:cs="Times New Roman"/>
      <w:szCs w:val="24"/>
      <w:lang w:eastAsia="hu-HU"/>
    </w:rPr>
  </w:style>
  <w:style w:type="character" w:customStyle="1" w:styleId="lfejChar">
    <w:name w:val="Élőfej Char"/>
    <w:basedOn w:val="Bekezdsalapbettpusa"/>
    <w:link w:val="lfej"/>
    <w:rsid w:val="007F27E2"/>
    <w:rPr>
      <w:rFonts w:ascii="Calibri" w:eastAsia="Times New Roman" w:hAnsi="Calibri" w:cs="Times New Roman"/>
      <w:szCs w:val="24"/>
      <w:lang w:eastAsia="hu-HU"/>
    </w:rPr>
  </w:style>
  <w:style w:type="paragraph" w:styleId="llb">
    <w:name w:val="footer"/>
    <w:basedOn w:val="Norml"/>
    <w:link w:val="llbChar"/>
    <w:uiPriority w:val="99"/>
    <w:rsid w:val="007F27E2"/>
    <w:pPr>
      <w:tabs>
        <w:tab w:val="center" w:pos="4536"/>
        <w:tab w:val="right" w:pos="9072"/>
      </w:tabs>
    </w:pPr>
    <w:rPr>
      <w:rFonts w:ascii="Calibri" w:eastAsia="Times New Roman" w:hAnsi="Calibri" w:cs="Times New Roman"/>
      <w:szCs w:val="24"/>
      <w:lang w:eastAsia="hu-HU"/>
    </w:rPr>
  </w:style>
  <w:style w:type="character" w:customStyle="1" w:styleId="llbChar">
    <w:name w:val="Élőláb Char"/>
    <w:basedOn w:val="Bekezdsalapbettpusa"/>
    <w:link w:val="llb"/>
    <w:uiPriority w:val="99"/>
    <w:rsid w:val="007F27E2"/>
    <w:rPr>
      <w:rFonts w:ascii="Calibri" w:eastAsia="Times New Roman" w:hAnsi="Calibri" w:cs="Times New Roman"/>
      <w:szCs w:val="24"/>
      <w:lang w:eastAsia="hu-HU"/>
    </w:rPr>
  </w:style>
  <w:style w:type="character" w:styleId="Oldalszm">
    <w:name w:val="page number"/>
    <w:basedOn w:val="Bekezdsalapbettpusa"/>
    <w:rsid w:val="007F27E2"/>
  </w:style>
  <w:style w:type="paragraph" w:styleId="Buborkszveg">
    <w:name w:val="Balloon Text"/>
    <w:basedOn w:val="Norml"/>
    <w:link w:val="BuborkszvegChar"/>
    <w:rsid w:val="007F27E2"/>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rsid w:val="007F27E2"/>
    <w:rPr>
      <w:rFonts w:ascii="Segoe UI" w:eastAsia="Times New Roman" w:hAnsi="Segoe UI" w:cs="Segoe UI"/>
      <w:sz w:val="18"/>
      <w:szCs w:val="18"/>
      <w:lang w:eastAsia="hu-HU"/>
    </w:rPr>
  </w:style>
  <w:style w:type="character" w:styleId="Hiperhivatkozs">
    <w:name w:val="Hyperlink"/>
    <w:rsid w:val="007F27E2"/>
    <w:rPr>
      <w:color w:val="0563C1"/>
      <w:u w:val="single"/>
    </w:rPr>
  </w:style>
  <w:style w:type="character" w:styleId="Feloldatlanmegemlts">
    <w:name w:val="Unresolved Mention"/>
    <w:uiPriority w:val="99"/>
    <w:semiHidden/>
    <w:unhideWhenUsed/>
    <w:rsid w:val="007F27E2"/>
    <w:rPr>
      <w:color w:val="605E5C"/>
      <w:shd w:val="clear" w:color="auto" w:fill="E1DFDD"/>
    </w:rPr>
  </w:style>
  <w:style w:type="paragraph" w:styleId="Szvegtrzsbehzssal">
    <w:name w:val="Body Text Indent"/>
    <w:basedOn w:val="Norml"/>
    <w:link w:val="SzvegtrzsbehzssalChar"/>
    <w:rsid w:val="007F27E2"/>
    <w:pPr>
      <w:autoSpaceDE w:val="0"/>
      <w:autoSpaceDN w:val="0"/>
      <w:adjustRightInd w:val="0"/>
      <w:spacing w:before="532" w:line="273" w:lineRule="exact"/>
      <w:ind w:left="284" w:hanging="284"/>
    </w:pPr>
    <w:rPr>
      <w:rFonts w:ascii="Arial" w:eastAsia="Times New Roman" w:hAnsi="Arial" w:cs="Arial"/>
      <w:sz w:val="24"/>
      <w:szCs w:val="24"/>
      <w:lang w:eastAsia="hu-HU"/>
    </w:rPr>
  </w:style>
  <w:style w:type="character" w:customStyle="1" w:styleId="SzvegtrzsbehzssalChar">
    <w:name w:val="Szövegtörzs behúzással Char"/>
    <w:basedOn w:val="Bekezdsalapbettpusa"/>
    <w:link w:val="Szvegtrzsbehzssal"/>
    <w:rsid w:val="007F27E2"/>
    <w:rPr>
      <w:rFonts w:ascii="Arial" w:eastAsia="Times New Roman" w:hAnsi="Arial" w:cs="Arial"/>
      <w:sz w:val="24"/>
      <w:szCs w:val="24"/>
      <w:lang w:eastAsia="hu-HU"/>
    </w:rPr>
  </w:style>
  <w:style w:type="paragraph" w:styleId="Szvegtrzs">
    <w:name w:val="Body Text"/>
    <w:basedOn w:val="Norml"/>
    <w:link w:val="SzvegtrzsChar"/>
    <w:rsid w:val="007F27E2"/>
    <w:pPr>
      <w:autoSpaceDE w:val="0"/>
      <w:autoSpaceDN w:val="0"/>
      <w:adjustRightInd w:val="0"/>
      <w:spacing w:line="268" w:lineRule="exact"/>
      <w:jc w:val="both"/>
    </w:pPr>
    <w:rPr>
      <w:rFonts w:ascii="Arial" w:eastAsia="Times New Roman" w:hAnsi="Arial" w:cs="Arial"/>
      <w:sz w:val="24"/>
      <w:szCs w:val="24"/>
      <w:lang w:eastAsia="hu-HU"/>
    </w:rPr>
  </w:style>
  <w:style w:type="character" w:customStyle="1" w:styleId="SzvegtrzsChar">
    <w:name w:val="Szövegtörzs Char"/>
    <w:basedOn w:val="Bekezdsalapbettpusa"/>
    <w:link w:val="Szvegtrzs"/>
    <w:rsid w:val="007F27E2"/>
    <w:rPr>
      <w:rFonts w:ascii="Arial" w:eastAsia="Times New Roman" w:hAnsi="Arial" w:cs="Arial"/>
      <w:sz w:val="24"/>
      <w:szCs w:val="24"/>
      <w:lang w:eastAsia="hu-HU"/>
    </w:rPr>
  </w:style>
  <w:style w:type="paragraph" w:styleId="Szvegtrzs2">
    <w:name w:val="Body Text 2"/>
    <w:basedOn w:val="Norml"/>
    <w:link w:val="Szvegtrzs2Char"/>
    <w:rsid w:val="007F27E2"/>
    <w:pPr>
      <w:autoSpaceDE w:val="0"/>
      <w:autoSpaceDN w:val="0"/>
      <w:adjustRightInd w:val="0"/>
      <w:spacing w:line="278" w:lineRule="exact"/>
    </w:pPr>
    <w:rPr>
      <w:rFonts w:ascii="Arial" w:eastAsia="Times New Roman" w:hAnsi="Arial" w:cs="Arial"/>
      <w:sz w:val="24"/>
      <w:szCs w:val="24"/>
      <w:lang w:eastAsia="hu-HU"/>
    </w:rPr>
  </w:style>
  <w:style w:type="character" w:customStyle="1" w:styleId="Szvegtrzs2Char">
    <w:name w:val="Szövegtörzs 2 Char"/>
    <w:basedOn w:val="Bekezdsalapbettpusa"/>
    <w:link w:val="Szvegtrzs2"/>
    <w:rsid w:val="007F27E2"/>
    <w:rPr>
      <w:rFonts w:ascii="Arial" w:eastAsia="Times New Roman" w:hAnsi="Arial" w:cs="Arial"/>
      <w:sz w:val="24"/>
      <w:szCs w:val="24"/>
      <w:lang w:eastAsia="hu-HU"/>
    </w:rPr>
  </w:style>
  <w:style w:type="paragraph" w:styleId="Szvegtrzsbehzssal2">
    <w:name w:val="Body Text Indent 2"/>
    <w:basedOn w:val="Norml"/>
    <w:link w:val="Szvegtrzsbehzssal2Char"/>
    <w:rsid w:val="007F27E2"/>
    <w:pPr>
      <w:autoSpaceDE w:val="0"/>
      <w:autoSpaceDN w:val="0"/>
      <w:adjustRightInd w:val="0"/>
      <w:spacing w:line="278" w:lineRule="exact"/>
      <w:ind w:left="426" w:hanging="426"/>
      <w:jc w:val="both"/>
    </w:pPr>
    <w:rPr>
      <w:rFonts w:ascii="Arial" w:eastAsia="Times New Roman" w:hAnsi="Arial" w:cs="Arial"/>
      <w:sz w:val="24"/>
      <w:szCs w:val="24"/>
      <w:lang w:eastAsia="hu-HU"/>
    </w:rPr>
  </w:style>
  <w:style w:type="character" w:customStyle="1" w:styleId="Szvegtrzsbehzssal2Char">
    <w:name w:val="Szövegtörzs behúzással 2 Char"/>
    <w:basedOn w:val="Bekezdsalapbettpusa"/>
    <w:link w:val="Szvegtrzsbehzssal2"/>
    <w:rsid w:val="007F27E2"/>
    <w:rPr>
      <w:rFonts w:ascii="Arial" w:eastAsia="Times New Roman" w:hAnsi="Arial" w:cs="Arial"/>
      <w:sz w:val="24"/>
      <w:szCs w:val="24"/>
      <w:lang w:eastAsia="hu-HU"/>
    </w:rPr>
  </w:style>
  <w:style w:type="paragraph" w:styleId="Szvegtrzsbehzssal3">
    <w:name w:val="Body Text Indent 3"/>
    <w:basedOn w:val="Norml"/>
    <w:link w:val="Szvegtrzsbehzssal3Char"/>
    <w:rsid w:val="007F27E2"/>
    <w:pPr>
      <w:autoSpaceDE w:val="0"/>
      <w:autoSpaceDN w:val="0"/>
      <w:adjustRightInd w:val="0"/>
      <w:spacing w:line="283" w:lineRule="exact"/>
      <w:ind w:left="993" w:hanging="273"/>
      <w:jc w:val="both"/>
    </w:pPr>
    <w:rPr>
      <w:rFonts w:ascii="Arial" w:eastAsia="Times New Roman" w:hAnsi="Arial" w:cs="Arial"/>
      <w:sz w:val="24"/>
      <w:szCs w:val="24"/>
      <w:lang w:eastAsia="hu-HU"/>
    </w:rPr>
  </w:style>
  <w:style w:type="character" w:customStyle="1" w:styleId="Szvegtrzsbehzssal3Char">
    <w:name w:val="Szövegtörzs behúzással 3 Char"/>
    <w:basedOn w:val="Bekezdsalapbettpusa"/>
    <w:link w:val="Szvegtrzsbehzssal3"/>
    <w:rsid w:val="007F27E2"/>
    <w:rPr>
      <w:rFonts w:ascii="Arial" w:eastAsia="Times New Roman" w:hAnsi="Arial" w:cs="Arial"/>
      <w:sz w:val="24"/>
      <w:szCs w:val="24"/>
      <w:lang w:eastAsia="hu-HU"/>
    </w:rPr>
  </w:style>
  <w:style w:type="paragraph" w:styleId="Szvegtrzs3">
    <w:name w:val="Body Text 3"/>
    <w:basedOn w:val="Norml"/>
    <w:link w:val="Szvegtrzs3Char"/>
    <w:rsid w:val="007F27E2"/>
    <w:pPr>
      <w:autoSpaceDE w:val="0"/>
      <w:autoSpaceDN w:val="0"/>
      <w:adjustRightInd w:val="0"/>
      <w:spacing w:line="268" w:lineRule="exact"/>
    </w:pPr>
    <w:rPr>
      <w:rFonts w:ascii="Arial" w:eastAsia="Times New Roman" w:hAnsi="Arial" w:cs="Arial"/>
      <w:b/>
      <w:bCs/>
      <w:sz w:val="28"/>
      <w:u w:val="single"/>
      <w:lang w:eastAsia="hu-HU"/>
    </w:rPr>
  </w:style>
  <w:style w:type="character" w:customStyle="1" w:styleId="Szvegtrzs3Char">
    <w:name w:val="Szövegtörzs 3 Char"/>
    <w:basedOn w:val="Bekezdsalapbettpusa"/>
    <w:link w:val="Szvegtrzs3"/>
    <w:rsid w:val="007F27E2"/>
    <w:rPr>
      <w:rFonts w:ascii="Arial" w:eastAsia="Times New Roman" w:hAnsi="Arial" w:cs="Arial"/>
      <w:b/>
      <w:bCs/>
      <w:sz w:val="28"/>
      <w:u w:val="single"/>
      <w:lang w:eastAsia="hu-HU"/>
    </w:rPr>
  </w:style>
  <w:style w:type="paragraph" w:customStyle="1" w:styleId="xl40">
    <w:name w:val="xl40"/>
    <w:basedOn w:val="Norml"/>
    <w:rsid w:val="007F27E2"/>
    <w:pPr>
      <w:pBdr>
        <w:left w:val="single" w:sz="8" w:space="0" w:color="auto"/>
        <w:bottom w:val="single" w:sz="4" w:space="0" w:color="auto"/>
        <w:right w:val="single" w:sz="4" w:space="0" w:color="auto"/>
      </w:pBdr>
      <w:spacing w:before="100" w:beforeAutospacing="1" w:after="100" w:afterAutospacing="1"/>
    </w:pPr>
    <w:rPr>
      <w:rFonts w:ascii="Times New Roman" w:eastAsia="Arial Unicode MS" w:hAnsi="Times New Roman" w:cs="Arial Unicode MS"/>
      <w:sz w:val="24"/>
      <w:szCs w:val="24"/>
      <w:lang w:eastAsia="hu-HU"/>
    </w:rPr>
  </w:style>
  <w:style w:type="paragraph" w:customStyle="1" w:styleId="xl70">
    <w:name w:val="xl70"/>
    <w:basedOn w:val="Norml"/>
    <w:rsid w:val="007F27E2"/>
    <w:pPr>
      <w:pBdr>
        <w:bottom w:val="single" w:sz="4" w:space="0" w:color="auto"/>
        <w:right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37">
    <w:name w:val="xl37"/>
    <w:basedOn w:val="Norml"/>
    <w:rsid w:val="007F27E2"/>
    <w:pPr>
      <w:spacing w:before="100" w:beforeAutospacing="1" w:after="100" w:afterAutospacing="1"/>
      <w:jc w:val="right"/>
    </w:pPr>
    <w:rPr>
      <w:rFonts w:ascii="Arial" w:eastAsia="Arial Unicode MS" w:hAnsi="Arial" w:cs="Arial"/>
      <w:sz w:val="24"/>
      <w:szCs w:val="24"/>
      <w:lang w:eastAsia="hu-HU"/>
    </w:rPr>
  </w:style>
  <w:style w:type="paragraph" w:customStyle="1" w:styleId="xl38">
    <w:name w:val="xl38"/>
    <w:basedOn w:val="Norml"/>
    <w:rsid w:val="007F27E2"/>
    <w:pPr>
      <w:spacing w:before="100" w:beforeAutospacing="1" w:after="100" w:afterAutospacing="1"/>
    </w:pPr>
    <w:rPr>
      <w:rFonts w:ascii="Arial" w:eastAsia="Arial Unicode MS" w:hAnsi="Arial" w:cs="Arial"/>
      <w:sz w:val="24"/>
      <w:szCs w:val="24"/>
      <w:lang w:eastAsia="hu-HU"/>
    </w:rPr>
  </w:style>
  <w:style w:type="paragraph" w:customStyle="1" w:styleId="xl39">
    <w:name w:val="xl39"/>
    <w:basedOn w:val="Norml"/>
    <w:rsid w:val="007F27E2"/>
    <w:pPr>
      <w:spacing w:before="100" w:beforeAutospacing="1" w:after="100" w:afterAutospacing="1"/>
    </w:pPr>
    <w:rPr>
      <w:rFonts w:ascii="Arial" w:eastAsia="Arial Unicode MS" w:hAnsi="Arial" w:cs="Arial"/>
      <w:sz w:val="24"/>
      <w:szCs w:val="24"/>
      <w:lang w:eastAsia="hu-HU"/>
    </w:rPr>
  </w:style>
  <w:style w:type="paragraph" w:customStyle="1" w:styleId="xl41">
    <w:name w:val="xl41"/>
    <w:basedOn w:val="Norml"/>
    <w:rsid w:val="007F27E2"/>
    <w:pPr>
      <w:pBdr>
        <w:top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2">
    <w:name w:val="xl42"/>
    <w:basedOn w:val="Norml"/>
    <w:rsid w:val="007F27E2"/>
    <w:pPr>
      <w:pBdr>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3">
    <w:name w:val="xl43"/>
    <w:basedOn w:val="Norml"/>
    <w:rsid w:val="007F27E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4">
    <w:name w:val="xl44"/>
    <w:basedOn w:val="Norml"/>
    <w:rsid w:val="007F27E2"/>
    <w:pPr>
      <w:pBdr>
        <w:top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5">
    <w:name w:val="xl45"/>
    <w:basedOn w:val="Norml"/>
    <w:rsid w:val="007F27E2"/>
    <w:pPr>
      <w:pBdr>
        <w:lef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46">
    <w:name w:val="xl46"/>
    <w:basedOn w:val="Norml"/>
    <w:rsid w:val="007F27E2"/>
    <w:pPr>
      <w:pBdr>
        <w:left w:val="single" w:sz="8" w:space="0" w:color="auto"/>
      </w:pBdr>
      <w:spacing w:before="100" w:beforeAutospacing="1" w:after="100" w:afterAutospacing="1"/>
      <w:jc w:val="right"/>
    </w:pPr>
    <w:rPr>
      <w:rFonts w:ascii="Arial" w:eastAsia="Arial Unicode MS" w:hAnsi="Arial" w:cs="Arial"/>
      <w:sz w:val="24"/>
      <w:szCs w:val="24"/>
      <w:lang w:eastAsia="hu-HU"/>
    </w:rPr>
  </w:style>
  <w:style w:type="paragraph" w:customStyle="1" w:styleId="xl47">
    <w:name w:val="xl47"/>
    <w:basedOn w:val="Norml"/>
    <w:rsid w:val="007F27E2"/>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8">
    <w:name w:val="xl48"/>
    <w:basedOn w:val="Norml"/>
    <w:rsid w:val="007F27E2"/>
    <w:pPr>
      <w:pBdr>
        <w:top w:val="single" w:sz="4" w:space="0" w:color="auto"/>
        <w:lef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9">
    <w:name w:val="xl49"/>
    <w:basedOn w:val="Norml"/>
    <w:rsid w:val="007F27E2"/>
    <w:pPr>
      <w:pBdr>
        <w:left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50">
    <w:name w:val="xl50"/>
    <w:basedOn w:val="Norml"/>
    <w:rsid w:val="007F27E2"/>
    <w:pPr>
      <w:pBdr>
        <w:lef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51">
    <w:name w:val="xl51"/>
    <w:basedOn w:val="Norml"/>
    <w:rsid w:val="007F27E2"/>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52">
    <w:name w:val="xl52"/>
    <w:basedOn w:val="Norml"/>
    <w:rsid w:val="007F27E2"/>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3">
    <w:name w:val="xl53"/>
    <w:basedOn w:val="Norml"/>
    <w:rsid w:val="007F27E2"/>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4">
    <w:name w:val="xl54"/>
    <w:basedOn w:val="Norml"/>
    <w:rsid w:val="007F27E2"/>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55">
    <w:name w:val="xl55"/>
    <w:basedOn w:val="Norml"/>
    <w:rsid w:val="007F27E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6">
    <w:name w:val="xl56"/>
    <w:basedOn w:val="Norml"/>
    <w:rsid w:val="007F27E2"/>
    <w:pPr>
      <w:spacing w:before="100" w:beforeAutospacing="1" w:after="100" w:afterAutospacing="1"/>
      <w:jc w:val="center"/>
    </w:pPr>
    <w:rPr>
      <w:rFonts w:ascii="Arial" w:eastAsia="Arial Unicode MS" w:hAnsi="Arial" w:cs="Arial"/>
      <w:b/>
      <w:bCs/>
      <w:sz w:val="24"/>
      <w:szCs w:val="24"/>
      <w:lang w:eastAsia="hu-HU"/>
    </w:rPr>
  </w:style>
  <w:style w:type="paragraph" w:customStyle="1" w:styleId="xl57">
    <w:name w:val="xl57"/>
    <w:basedOn w:val="Norml"/>
    <w:rsid w:val="007F27E2"/>
    <w:pPr>
      <w:spacing w:before="100" w:beforeAutospacing="1" w:after="100" w:afterAutospacing="1"/>
    </w:pPr>
    <w:rPr>
      <w:rFonts w:ascii="Arial" w:eastAsia="Arial Unicode MS" w:hAnsi="Arial" w:cs="Arial"/>
      <w:b/>
      <w:bCs/>
      <w:color w:val="FF0000"/>
      <w:sz w:val="24"/>
      <w:szCs w:val="24"/>
      <w:lang w:eastAsia="hu-HU"/>
    </w:rPr>
  </w:style>
  <w:style w:type="paragraph" w:customStyle="1" w:styleId="xl58">
    <w:name w:val="xl58"/>
    <w:basedOn w:val="Norml"/>
    <w:rsid w:val="007F27E2"/>
    <w:pPr>
      <w:spacing w:before="100" w:beforeAutospacing="1" w:after="100" w:afterAutospacing="1"/>
      <w:jc w:val="right"/>
    </w:pPr>
    <w:rPr>
      <w:rFonts w:ascii="Arial" w:eastAsia="Arial Unicode MS" w:hAnsi="Arial" w:cs="Arial"/>
      <w:sz w:val="24"/>
      <w:szCs w:val="24"/>
      <w:lang w:eastAsia="hu-HU"/>
    </w:rPr>
  </w:style>
  <w:style w:type="paragraph" w:customStyle="1" w:styleId="xl59">
    <w:name w:val="xl59"/>
    <w:basedOn w:val="Norml"/>
    <w:rsid w:val="007F27E2"/>
    <w:pPr>
      <w:pBdr>
        <w:top w:val="single" w:sz="8" w:space="0" w:color="auto"/>
        <w:lef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0">
    <w:name w:val="xl60"/>
    <w:basedOn w:val="Norml"/>
    <w:rsid w:val="007F27E2"/>
    <w:pPr>
      <w:pBdr>
        <w:top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1">
    <w:name w:val="xl61"/>
    <w:basedOn w:val="Norml"/>
    <w:rsid w:val="007F27E2"/>
    <w:pPr>
      <w:pBdr>
        <w:top w:val="single" w:sz="8" w:space="0" w:color="auto"/>
        <w:left w:val="single" w:sz="4"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2">
    <w:name w:val="xl62"/>
    <w:basedOn w:val="Norml"/>
    <w:rsid w:val="007F27E2"/>
    <w:pPr>
      <w:pBdr>
        <w:left w:val="single" w:sz="8" w:space="0" w:color="auto"/>
        <w:bottom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3">
    <w:name w:val="xl63"/>
    <w:basedOn w:val="Norml"/>
    <w:rsid w:val="007F27E2"/>
    <w:pPr>
      <w:pBdr>
        <w:bottom w:val="single" w:sz="8" w:space="0" w:color="auto"/>
      </w:pBdr>
      <w:spacing w:before="100" w:beforeAutospacing="1" w:after="100" w:afterAutospacing="1"/>
      <w:jc w:val="center"/>
    </w:pPr>
    <w:rPr>
      <w:rFonts w:ascii="Arial" w:eastAsia="Arial Unicode MS" w:hAnsi="Arial" w:cs="Arial"/>
      <w:sz w:val="24"/>
      <w:szCs w:val="24"/>
      <w:lang w:eastAsia="hu-HU"/>
    </w:rPr>
  </w:style>
  <w:style w:type="paragraph" w:customStyle="1" w:styleId="xl64">
    <w:name w:val="xl64"/>
    <w:basedOn w:val="Norml"/>
    <w:rsid w:val="007F27E2"/>
    <w:pPr>
      <w:pBdr>
        <w:left w:val="single" w:sz="4" w:space="0" w:color="auto"/>
        <w:bottom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5">
    <w:name w:val="xl65"/>
    <w:basedOn w:val="Norml"/>
    <w:rsid w:val="007F27E2"/>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6">
    <w:name w:val="xl66"/>
    <w:basedOn w:val="Norml"/>
    <w:rsid w:val="007F27E2"/>
    <w:pPr>
      <w:pBdr>
        <w:lef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7">
    <w:name w:val="xl67"/>
    <w:basedOn w:val="Norml"/>
    <w:rsid w:val="007F27E2"/>
    <w:pPr>
      <w:spacing w:before="100" w:beforeAutospacing="1" w:after="100" w:afterAutospacing="1"/>
    </w:pPr>
    <w:rPr>
      <w:rFonts w:ascii="Arial" w:eastAsia="Arial Unicode MS" w:hAnsi="Arial" w:cs="Arial Unicode MS"/>
      <w:b/>
      <w:bCs/>
      <w:sz w:val="24"/>
      <w:szCs w:val="24"/>
      <w:lang w:eastAsia="hu-HU"/>
    </w:rPr>
  </w:style>
  <w:style w:type="paragraph" w:customStyle="1" w:styleId="xl68">
    <w:name w:val="xl68"/>
    <w:basedOn w:val="Norml"/>
    <w:rsid w:val="007F27E2"/>
    <w:pPr>
      <w:pBdr>
        <w:left w:val="single" w:sz="4"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69">
    <w:name w:val="xl69"/>
    <w:basedOn w:val="Norml"/>
    <w:rsid w:val="007F27E2"/>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1">
    <w:name w:val="xl71"/>
    <w:basedOn w:val="Norml"/>
    <w:rsid w:val="007F27E2"/>
    <w:pPr>
      <w:pBdr>
        <w:left w:val="single" w:sz="4" w:space="0" w:color="auto"/>
        <w:bottom w:val="single" w:sz="4"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2">
    <w:name w:val="xl72"/>
    <w:basedOn w:val="Norml"/>
    <w:rsid w:val="007F27E2"/>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3">
    <w:name w:val="xl73"/>
    <w:basedOn w:val="Norml"/>
    <w:rsid w:val="007F27E2"/>
    <w:pPr>
      <w:spacing w:before="100" w:beforeAutospacing="1" w:after="100" w:afterAutospacing="1"/>
      <w:jc w:val="both"/>
    </w:pPr>
    <w:rPr>
      <w:rFonts w:ascii="Arial" w:eastAsia="Arial Unicode MS" w:hAnsi="Arial" w:cs="Arial Unicode MS"/>
      <w:sz w:val="24"/>
      <w:szCs w:val="24"/>
      <w:lang w:eastAsia="hu-HU"/>
    </w:rPr>
  </w:style>
  <w:style w:type="paragraph" w:customStyle="1" w:styleId="xl74">
    <w:name w:val="xl74"/>
    <w:basedOn w:val="Norml"/>
    <w:rsid w:val="007F27E2"/>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75">
    <w:name w:val="xl75"/>
    <w:basedOn w:val="Norml"/>
    <w:rsid w:val="007F27E2"/>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76">
    <w:name w:val="xl76"/>
    <w:basedOn w:val="Norml"/>
    <w:rsid w:val="007F27E2"/>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77">
    <w:name w:val="xl77"/>
    <w:basedOn w:val="Norml"/>
    <w:rsid w:val="007F27E2"/>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78">
    <w:name w:val="xl78"/>
    <w:basedOn w:val="Norml"/>
    <w:rsid w:val="007F27E2"/>
    <w:pPr>
      <w:pBdr>
        <w:right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79">
    <w:name w:val="xl79"/>
    <w:basedOn w:val="Norml"/>
    <w:rsid w:val="007F27E2"/>
    <w:pPr>
      <w:pBdr>
        <w:top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80">
    <w:name w:val="xl80"/>
    <w:basedOn w:val="Norml"/>
    <w:rsid w:val="007F27E2"/>
    <w:pPr>
      <w:pBdr>
        <w:top w:val="single" w:sz="4" w:space="0" w:color="auto"/>
        <w:left w:val="single" w:sz="4"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81">
    <w:name w:val="xl81"/>
    <w:basedOn w:val="Norml"/>
    <w:rsid w:val="007F27E2"/>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2">
    <w:name w:val="xl82"/>
    <w:basedOn w:val="Norml"/>
    <w:rsid w:val="007F27E2"/>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3">
    <w:name w:val="xl83"/>
    <w:basedOn w:val="Norml"/>
    <w:rsid w:val="007F27E2"/>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4">
    <w:name w:val="xl84"/>
    <w:basedOn w:val="Norml"/>
    <w:rsid w:val="007F27E2"/>
    <w:pPr>
      <w:pBdr>
        <w:top w:val="single" w:sz="4" w:space="0" w:color="auto"/>
        <w:bottom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85">
    <w:name w:val="xl85"/>
    <w:basedOn w:val="Norml"/>
    <w:rsid w:val="007F27E2"/>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6">
    <w:name w:val="xl86"/>
    <w:basedOn w:val="Norml"/>
    <w:rsid w:val="007F27E2"/>
    <w:pPr>
      <w:pBdr>
        <w:left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87">
    <w:name w:val="xl87"/>
    <w:basedOn w:val="Norml"/>
    <w:rsid w:val="007F27E2"/>
    <w:pPr>
      <w:pBdr>
        <w:top w:val="single" w:sz="8" w:space="0" w:color="auto"/>
        <w:right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88">
    <w:name w:val="xl88"/>
    <w:basedOn w:val="Norml"/>
    <w:rsid w:val="007F27E2"/>
    <w:pPr>
      <w:pBdr>
        <w:top w:val="single" w:sz="8" w:space="0" w:color="auto"/>
        <w:left w:val="single" w:sz="4"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89">
    <w:name w:val="xl89"/>
    <w:basedOn w:val="Norml"/>
    <w:rsid w:val="007F27E2"/>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0">
    <w:name w:val="xl90"/>
    <w:basedOn w:val="Norml"/>
    <w:rsid w:val="007F27E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1">
    <w:name w:val="xl91"/>
    <w:basedOn w:val="Norml"/>
    <w:rsid w:val="007F27E2"/>
    <w:pPr>
      <w:pBdr>
        <w:bottom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92">
    <w:name w:val="xl92"/>
    <w:basedOn w:val="Norml"/>
    <w:rsid w:val="007F27E2"/>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93">
    <w:name w:val="xl93"/>
    <w:basedOn w:val="Norml"/>
    <w:rsid w:val="007F27E2"/>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94">
    <w:name w:val="xl94"/>
    <w:basedOn w:val="Norml"/>
    <w:rsid w:val="007F27E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95">
    <w:name w:val="xl95"/>
    <w:basedOn w:val="Norml"/>
    <w:rsid w:val="007F27E2"/>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6">
    <w:name w:val="xl96"/>
    <w:basedOn w:val="Norml"/>
    <w:rsid w:val="007F27E2"/>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lang w:eastAsia="hu-HU"/>
    </w:rPr>
  </w:style>
  <w:style w:type="paragraph" w:customStyle="1" w:styleId="xl97">
    <w:name w:val="xl97"/>
    <w:basedOn w:val="Norml"/>
    <w:rsid w:val="007F27E2"/>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lang w:eastAsia="hu-HU"/>
    </w:rPr>
  </w:style>
  <w:style w:type="paragraph" w:customStyle="1" w:styleId="xl98">
    <w:name w:val="xl98"/>
    <w:basedOn w:val="Norml"/>
    <w:rsid w:val="007F27E2"/>
    <w:pPr>
      <w:spacing w:before="100" w:beforeAutospacing="1" w:after="100" w:afterAutospacing="1"/>
    </w:pPr>
    <w:rPr>
      <w:rFonts w:ascii="Arial" w:eastAsia="Arial Unicode MS" w:hAnsi="Arial" w:cs="Arial Unicode MS"/>
      <w:b/>
      <w:bCs/>
      <w:sz w:val="28"/>
      <w:szCs w:val="28"/>
      <w:lang w:eastAsia="hu-HU"/>
    </w:rPr>
  </w:style>
  <w:style w:type="paragraph" w:customStyle="1" w:styleId="xl99">
    <w:name w:val="xl99"/>
    <w:basedOn w:val="Norml"/>
    <w:rsid w:val="007F27E2"/>
    <w:pPr>
      <w:spacing w:before="100" w:beforeAutospacing="1" w:after="100" w:afterAutospacing="1"/>
    </w:pPr>
    <w:rPr>
      <w:rFonts w:ascii="Arial" w:eastAsia="Arial Unicode MS" w:hAnsi="Arial" w:cs="Arial Unicode MS"/>
      <w:b/>
      <w:bCs/>
      <w:sz w:val="28"/>
      <w:szCs w:val="28"/>
      <w:lang w:eastAsia="hu-HU"/>
    </w:rPr>
  </w:style>
  <w:style w:type="paragraph" w:customStyle="1" w:styleId="xl100">
    <w:name w:val="xl100"/>
    <w:basedOn w:val="Norml"/>
    <w:rsid w:val="007F27E2"/>
    <w:pPr>
      <w:spacing w:before="100" w:beforeAutospacing="1" w:after="100" w:afterAutospacing="1"/>
    </w:pPr>
    <w:rPr>
      <w:rFonts w:ascii="Arial" w:eastAsia="Arial Unicode MS" w:hAnsi="Arial" w:cs="Arial Unicode MS"/>
      <w:sz w:val="24"/>
      <w:szCs w:val="24"/>
      <w:lang w:eastAsia="hu-HU"/>
    </w:rPr>
  </w:style>
  <w:style w:type="paragraph" w:customStyle="1" w:styleId="xl101">
    <w:name w:val="xl101"/>
    <w:basedOn w:val="Norml"/>
    <w:rsid w:val="007F27E2"/>
    <w:pPr>
      <w:pBdr>
        <w:left w:val="single" w:sz="8"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102">
    <w:name w:val="xl102"/>
    <w:basedOn w:val="Norml"/>
    <w:rsid w:val="007F27E2"/>
    <w:pPr>
      <w:spacing w:before="100" w:beforeAutospacing="1" w:after="100" w:afterAutospacing="1"/>
      <w:jc w:val="center"/>
    </w:pPr>
    <w:rPr>
      <w:rFonts w:ascii="Arial" w:eastAsia="Arial Unicode MS" w:hAnsi="Arial" w:cs="Arial Unicode MS"/>
      <w:sz w:val="24"/>
      <w:szCs w:val="24"/>
      <w:lang w:eastAsia="hu-HU"/>
    </w:rPr>
  </w:style>
  <w:style w:type="paragraph" w:customStyle="1" w:styleId="xl103">
    <w:name w:val="xl103"/>
    <w:basedOn w:val="Norml"/>
    <w:rsid w:val="007F27E2"/>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113">
    <w:name w:val="xl113"/>
    <w:basedOn w:val="Norml"/>
    <w:rsid w:val="007F27E2"/>
    <w:pPr>
      <w:pBdr>
        <w:left w:val="single" w:sz="8" w:space="0" w:color="auto"/>
        <w:bottom w:val="single" w:sz="4" w:space="0" w:color="auto"/>
      </w:pBdr>
      <w:spacing w:before="100" w:beforeAutospacing="1" w:after="100" w:afterAutospacing="1"/>
      <w:jc w:val="both"/>
    </w:pPr>
    <w:rPr>
      <w:rFonts w:ascii="Arial" w:eastAsia="Arial Unicode MS" w:hAnsi="Arial" w:cs="Arial"/>
      <w:lang w:eastAsia="hu-HU"/>
    </w:rPr>
  </w:style>
  <w:style w:type="paragraph" w:customStyle="1" w:styleId="xl111">
    <w:name w:val="xl111"/>
    <w:basedOn w:val="Norml"/>
    <w:rsid w:val="007F27E2"/>
    <w:pPr>
      <w:pBdr>
        <w:left w:val="single" w:sz="4" w:space="0" w:color="auto"/>
        <w:right w:val="single" w:sz="4" w:space="0" w:color="auto"/>
      </w:pBdr>
      <w:spacing w:before="100" w:beforeAutospacing="1" w:after="100" w:afterAutospacing="1"/>
      <w:jc w:val="right"/>
    </w:pPr>
    <w:rPr>
      <w:rFonts w:ascii="Arial" w:eastAsia="Arial Unicode MS" w:hAnsi="Arial" w:cs="Arial"/>
      <w:lang w:eastAsia="hu-HU"/>
    </w:rPr>
  </w:style>
  <w:style w:type="table" w:styleId="Rcsostblzat">
    <w:name w:val="Table Grid"/>
    <w:basedOn w:val="Normltblzat"/>
    <w:uiPriority w:val="39"/>
    <w:rsid w:val="007F27E2"/>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link w:val="ListParagraphChar"/>
    <w:rsid w:val="007F27E2"/>
    <w:pPr>
      <w:ind w:left="720"/>
      <w:contextualSpacing/>
    </w:pPr>
    <w:rPr>
      <w:rFonts w:ascii="Arial" w:eastAsia="Times New Roman" w:hAnsi="Arial" w:cs="Times New Roman"/>
      <w:szCs w:val="24"/>
      <w:lang w:eastAsia="hu-HU"/>
    </w:rPr>
  </w:style>
  <w:style w:type="paragraph" w:customStyle="1" w:styleId="Default">
    <w:name w:val="Default"/>
    <w:rsid w:val="007F27E2"/>
    <w:pPr>
      <w:autoSpaceDE w:val="0"/>
      <w:autoSpaceDN w:val="0"/>
      <w:adjustRightInd w:val="0"/>
    </w:pPr>
    <w:rPr>
      <w:rFonts w:ascii="Arial" w:eastAsia="Times New Roman" w:hAnsi="Arial" w:cs="Arial"/>
      <w:color w:val="000000"/>
      <w:sz w:val="24"/>
      <w:szCs w:val="24"/>
      <w:lang w:eastAsia="hu-HU"/>
    </w:rPr>
  </w:style>
  <w:style w:type="paragraph" w:styleId="NormlWeb">
    <w:name w:val="Normal (Web)"/>
    <w:basedOn w:val="Norml"/>
    <w:rsid w:val="007F27E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istParagraphChar">
    <w:name w:val="List Paragraph Char"/>
    <w:link w:val="Listaszerbekezds1"/>
    <w:locked/>
    <w:rsid w:val="007F27E2"/>
    <w:rPr>
      <w:rFonts w:ascii="Arial" w:eastAsia="Times New Roman" w:hAnsi="Arial" w:cs="Times New Roman"/>
      <w:szCs w:val="24"/>
      <w:lang w:eastAsia="hu-HU"/>
    </w:rPr>
  </w:style>
  <w:style w:type="character" w:customStyle="1" w:styleId="HeaderChar">
    <w:name w:val="Header Char"/>
    <w:locked/>
    <w:rsid w:val="007F27E2"/>
    <w:rPr>
      <w:rFonts w:ascii="Arial" w:hAnsi="Arial" w:cs="Times New Roman"/>
      <w:sz w:val="24"/>
      <w:szCs w:val="24"/>
    </w:rPr>
  </w:style>
  <w:style w:type="paragraph" w:customStyle="1" w:styleId="default0">
    <w:name w:val="default"/>
    <w:basedOn w:val="Norml"/>
    <w:rsid w:val="007F27E2"/>
    <w:pPr>
      <w:autoSpaceDE w:val="0"/>
      <w:autoSpaceDN w:val="0"/>
    </w:pPr>
    <w:rPr>
      <w:rFonts w:ascii="Arial" w:eastAsia="Times New Roman" w:hAnsi="Arial" w:cs="Arial"/>
      <w:color w:val="000000"/>
      <w:sz w:val="24"/>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7F27E2"/>
  </w:style>
  <w:style w:type="table" w:styleId="Profitblzat">
    <w:name w:val="Table Professional"/>
    <w:basedOn w:val="Normltblzat"/>
    <w:rsid w:val="007F27E2"/>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7F27E2"/>
    <w:rPr>
      <w:rFonts w:ascii="Arial" w:eastAsia="Times New Roman" w:hAnsi="Arial" w:cs="Times New Roman"/>
      <w:szCs w:val="24"/>
      <w:lang w:eastAsia="hu-HU"/>
    </w:rPr>
  </w:style>
  <w:style w:type="character" w:customStyle="1" w:styleId="Szvegtrzs20">
    <w:name w:val="Szövegtörzs (2)_"/>
    <w:link w:val="Szvegtrzs21"/>
    <w:rsid w:val="007F27E2"/>
    <w:rPr>
      <w:rFonts w:cs="Arial"/>
      <w:shd w:val="clear" w:color="auto" w:fill="FFFFFF"/>
    </w:rPr>
  </w:style>
  <w:style w:type="paragraph" w:customStyle="1" w:styleId="Szvegtrzs21">
    <w:name w:val="Szövegtörzs (2)1"/>
    <w:basedOn w:val="Norml"/>
    <w:link w:val="Szvegtrzs20"/>
    <w:rsid w:val="007F27E2"/>
    <w:pPr>
      <w:widowControl w:val="0"/>
      <w:shd w:val="clear" w:color="auto" w:fill="FFFFFF"/>
      <w:spacing w:before="140" w:after="140" w:line="274" w:lineRule="exact"/>
      <w:ind w:hanging="760"/>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7140</Words>
  <Characters>49272</Characters>
  <Application>Microsoft Office Word</Application>
  <DocSecurity>0</DocSecurity>
  <Lines>410</Lines>
  <Paragraphs>112</Paragraphs>
  <ScaleCrop>false</ScaleCrop>
  <Company/>
  <LinksUpToDate>false</LinksUpToDate>
  <CharactersWithSpaces>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Wittinger Mónika</dc:creator>
  <cp:keywords/>
  <dc:description/>
  <cp:lastModifiedBy>Horváth Ildikó dr.</cp:lastModifiedBy>
  <cp:revision>2</cp:revision>
  <cp:lastPrinted>2024-05-21T07:40:00Z</cp:lastPrinted>
  <dcterms:created xsi:type="dcterms:W3CDTF">2024-05-28T13:02:00Z</dcterms:created>
  <dcterms:modified xsi:type="dcterms:W3CDTF">2024-05-28T13:02:00Z</dcterms:modified>
</cp:coreProperties>
</file>