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A 2024. május 30-i Közgyűlés határozatai</w:t>
      </w:r>
      <w:bookmarkStart w:id="0" w:name="_Hlk83886870"/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 xml:space="preserve">136/2024. (V. 30.) Kgy. </w:t>
      </w:r>
      <w:proofErr w:type="gramStart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bookmarkEnd w:id="0"/>
    <w:p w:rsidR="00E66A8A" w:rsidRPr="004923A4" w:rsidRDefault="00E66A8A" w:rsidP="00E66A8A">
      <w:pPr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A Közgyűlés a 2024. május 30-i ülés napirendjét az alábbiak szerint fogadta el:</w:t>
      </w:r>
    </w:p>
    <w:p w:rsidR="00E66A8A" w:rsidRPr="004923A4" w:rsidRDefault="00E66A8A" w:rsidP="00E66A8A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:rsidR="00E66A8A" w:rsidRPr="004923A4" w:rsidRDefault="00E66A8A" w:rsidP="00E66A8A">
      <w:pPr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caps/>
          <w:sz w:val="22"/>
          <w:szCs w:val="22"/>
        </w:rPr>
        <w:t>i.</w:t>
      </w:r>
    </w:p>
    <w:p w:rsidR="00E66A8A" w:rsidRPr="004923A4" w:rsidRDefault="00E66A8A" w:rsidP="00E66A8A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:rsidR="00E66A8A" w:rsidRPr="004923A4" w:rsidRDefault="00E66A8A" w:rsidP="00E66A8A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Pr="004923A4">
        <w:rPr>
          <w:rFonts w:asciiTheme="minorHAnsi" w:hAnsiTheme="minorHAnsi" w:cstheme="minorHAnsi"/>
          <w:b/>
          <w:bCs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:rsidR="00E66A8A" w:rsidRPr="004923A4" w:rsidRDefault="00E66A8A" w:rsidP="00E66A8A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proofErr w:type="gramStart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4923A4">
        <w:rPr>
          <w:rFonts w:asciiTheme="minorHAnsi" w:hAnsiTheme="minorHAnsi" w:cstheme="minorHAnsi"/>
          <w:sz w:val="22"/>
          <w:szCs w:val="22"/>
        </w:rPr>
        <w:t xml:space="preserve">        </w:t>
      </w:r>
      <w:r w:rsidRPr="004923A4">
        <w:rPr>
          <w:rFonts w:asciiTheme="minorHAnsi" w:hAnsiTheme="minorHAnsi" w:cstheme="minorHAnsi"/>
          <w:sz w:val="22"/>
          <w:szCs w:val="22"/>
        </w:rPr>
        <w:tab/>
        <w:t>Dr.</w:t>
      </w:r>
      <w:proofErr w:type="gramEnd"/>
      <w:r w:rsidRPr="004923A4">
        <w:rPr>
          <w:rFonts w:asciiTheme="minorHAnsi" w:hAnsiTheme="minorHAnsi" w:cstheme="minorHAnsi"/>
          <w:sz w:val="22"/>
          <w:szCs w:val="22"/>
        </w:rPr>
        <w:t xml:space="preserve"> Nemény András polgármester</w:t>
      </w:r>
    </w:p>
    <w:p w:rsidR="00E66A8A" w:rsidRPr="004923A4" w:rsidRDefault="00E66A8A" w:rsidP="00E66A8A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E66A8A" w:rsidRPr="004923A4" w:rsidRDefault="00E66A8A" w:rsidP="00E66A8A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</w:rPr>
        <w:t>2./</w:t>
      </w:r>
      <w:r w:rsidRPr="004923A4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Tájékoztató a 2024. évi út-, </w:t>
      </w:r>
      <w:proofErr w:type="spellStart"/>
      <w:r w:rsidRPr="004923A4">
        <w:rPr>
          <w:rFonts w:asciiTheme="minorHAnsi" w:hAnsiTheme="minorHAnsi" w:cstheme="minorHAnsi"/>
          <w:b/>
          <w:bCs/>
          <w:sz w:val="22"/>
          <w:szCs w:val="22"/>
        </w:rPr>
        <w:t>járdafelújítási</w:t>
      </w:r>
      <w:proofErr w:type="spellEnd"/>
      <w:r w:rsidRPr="004923A4">
        <w:rPr>
          <w:rFonts w:asciiTheme="minorHAnsi" w:hAnsiTheme="minorHAnsi" w:cstheme="minorHAnsi"/>
          <w:b/>
          <w:bCs/>
          <w:sz w:val="22"/>
          <w:szCs w:val="22"/>
        </w:rPr>
        <w:t xml:space="preserve"> programról</w:t>
      </w:r>
      <w:r w:rsidRPr="004923A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66A8A" w:rsidRPr="004923A4" w:rsidRDefault="00E66A8A" w:rsidP="00E66A8A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:rsidR="00E66A8A" w:rsidRPr="004923A4" w:rsidRDefault="00E66A8A" w:rsidP="00E66A8A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>Dr. Horváth Attila alpolgármester</w:t>
      </w:r>
    </w:p>
    <w:p w:rsidR="00E66A8A" w:rsidRPr="004923A4" w:rsidRDefault="00E66A8A" w:rsidP="00E66A8A">
      <w:pPr>
        <w:ind w:left="1428" w:firstLine="696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Horváth Soma alpolgármester</w:t>
      </w:r>
    </w:p>
    <w:p w:rsidR="00E66A8A" w:rsidRPr="004923A4" w:rsidRDefault="00E66A8A" w:rsidP="00E66A8A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4923A4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:rsidR="00E66A8A" w:rsidRPr="004923A4" w:rsidRDefault="00E66A8A" w:rsidP="00E66A8A">
      <w:pPr>
        <w:pStyle w:val="lfej"/>
        <w:tabs>
          <w:tab w:val="left" w:pos="709"/>
        </w:tabs>
        <w:ind w:left="705" w:hanging="70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</w:rPr>
        <w:t>3./</w:t>
      </w:r>
      <w:r w:rsidRPr="004923A4">
        <w:rPr>
          <w:rFonts w:asciiTheme="minorHAnsi" w:hAnsiTheme="minorHAnsi" w:cstheme="minorHAnsi"/>
          <w:b/>
          <w:bCs/>
          <w:sz w:val="22"/>
          <w:szCs w:val="22"/>
        </w:rPr>
        <w:tab/>
        <w:t>Tájékoztató a polgármester és az alpolgármesterek saját illetményből történt felajánlásairól</w:t>
      </w:r>
      <w:r w:rsidRPr="004923A4">
        <w:rPr>
          <w:rFonts w:asciiTheme="minorHAnsi" w:hAnsiTheme="minorHAnsi" w:cstheme="minorHAnsi"/>
          <w:sz w:val="22"/>
          <w:szCs w:val="22"/>
        </w:rPr>
        <w:t xml:space="preserve"> </w:t>
      </w:r>
      <w:r w:rsidRPr="004923A4">
        <w:rPr>
          <w:rFonts w:asciiTheme="minorHAnsi" w:hAnsiTheme="minorHAnsi" w:cstheme="minorHAnsi"/>
          <w:i/>
          <w:iCs/>
          <w:sz w:val="22"/>
          <w:szCs w:val="22"/>
          <w:u w:val="single"/>
        </w:rPr>
        <w:t>/az előterjesztés később kerül kiküldésre</w:t>
      </w:r>
      <w:r w:rsidRPr="004923A4">
        <w:rPr>
          <w:rFonts w:asciiTheme="minorHAnsi" w:hAnsiTheme="minorHAnsi" w:cstheme="minorHAnsi"/>
          <w:i/>
          <w:iCs/>
          <w:sz w:val="22"/>
          <w:szCs w:val="22"/>
        </w:rPr>
        <w:t>/</w:t>
      </w:r>
      <w:r w:rsidRPr="004923A4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:rsidR="00E66A8A" w:rsidRPr="004923A4" w:rsidRDefault="00E66A8A" w:rsidP="00E66A8A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:rsidR="00E66A8A" w:rsidRPr="004923A4" w:rsidRDefault="00E66A8A" w:rsidP="00E66A8A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>Dr. László Győző alpolgármester</w:t>
      </w:r>
    </w:p>
    <w:p w:rsidR="00E66A8A" w:rsidRPr="004923A4" w:rsidRDefault="00E66A8A" w:rsidP="00E66A8A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:rsidR="00E66A8A" w:rsidRPr="004923A4" w:rsidRDefault="00E66A8A" w:rsidP="00E66A8A">
      <w:pPr>
        <w:ind w:left="1428" w:firstLine="696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Horváth Soma alpolgármester</w:t>
      </w:r>
    </w:p>
    <w:p w:rsidR="00E66A8A" w:rsidRPr="004923A4" w:rsidRDefault="00E66A8A" w:rsidP="00E66A8A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E66A8A" w:rsidRPr="004923A4" w:rsidRDefault="00E66A8A" w:rsidP="00E66A8A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</w:rPr>
        <w:t>4./</w:t>
      </w:r>
      <w:r w:rsidRPr="004923A4">
        <w:rPr>
          <w:rFonts w:asciiTheme="minorHAnsi" w:hAnsiTheme="minorHAnsi" w:cstheme="minorHAnsi"/>
          <w:b/>
          <w:sz w:val="22"/>
          <w:szCs w:val="22"/>
        </w:rPr>
        <w:tab/>
        <w:t xml:space="preserve">Javaslat Szombathely Megyei Jogú Város Önkormányzata 2023. évi zárszámadási rendeletének megalkotására </w:t>
      </w:r>
    </w:p>
    <w:p w:rsidR="00E66A8A" w:rsidRPr="004923A4" w:rsidRDefault="00E66A8A" w:rsidP="00E66A8A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:rsidR="00E66A8A" w:rsidRPr="004923A4" w:rsidRDefault="00E66A8A" w:rsidP="00E66A8A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:rsidR="00E66A8A" w:rsidRPr="004923A4" w:rsidRDefault="00E66A8A" w:rsidP="00E66A8A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:rsidR="00E66A8A" w:rsidRPr="004923A4" w:rsidRDefault="00E66A8A" w:rsidP="00E66A8A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Meghívott</w:t>
      </w:r>
      <w:proofErr w:type="gramStart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4923A4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4923A4">
        <w:rPr>
          <w:rFonts w:asciiTheme="minorHAnsi" w:hAnsiTheme="minorHAnsi" w:cstheme="minorHAnsi"/>
          <w:sz w:val="22"/>
          <w:szCs w:val="22"/>
        </w:rPr>
        <w:t>Gáspárné</w:t>
      </w:r>
      <w:proofErr w:type="gramEnd"/>
      <w:r w:rsidRPr="004923A4">
        <w:rPr>
          <w:rFonts w:asciiTheme="minorHAnsi" w:hAnsiTheme="minorHAnsi" w:cstheme="minorHAnsi"/>
          <w:sz w:val="22"/>
          <w:szCs w:val="22"/>
        </w:rPr>
        <w:t xml:space="preserve"> Farkas Ágota könyvvizsgáló</w:t>
      </w:r>
    </w:p>
    <w:p w:rsidR="00E66A8A" w:rsidRPr="004923A4" w:rsidRDefault="00E66A8A" w:rsidP="00E66A8A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Cs/>
          <w:i/>
          <w:color w:val="FF0000"/>
          <w:sz w:val="22"/>
          <w:szCs w:val="22"/>
        </w:rPr>
        <w:tab/>
      </w:r>
    </w:p>
    <w:p w:rsidR="00E66A8A" w:rsidRPr="004923A4" w:rsidRDefault="00E66A8A" w:rsidP="00E66A8A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</w:rPr>
        <w:t>5./</w:t>
      </w:r>
      <w:r w:rsidRPr="004923A4">
        <w:rPr>
          <w:rFonts w:asciiTheme="minorHAnsi" w:hAnsiTheme="minorHAnsi" w:cstheme="minorHAnsi"/>
          <w:b/>
          <w:sz w:val="22"/>
          <w:szCs w:val="22"/>
        </w:rPr>
        <w:tab/>
        <w:t xml:space="preserve">Javaslat Szombathely Megyei Jogú Város Önkormányzata 2023. évi maradvány elszámolásának jóváhagyására </w:t>
      </w:r>
    </w:p>
    <w:p w:rsidR="00E66A8A" w:rsidRPr="004923A4" w:rsidRDefault="00E66A8A" w:rsidP="00E66A8A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:rsidR="00E66A8A" w:rsidRPr="004923A4" w:rsidRDefault="00E66A8A" w:rsidP="00E66A8A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:rsidR="00E66A8A" w:rsidRPr="004923A4" w:rsidRDefault="00E66A8A" w:rsidP="00E66A8A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:rsidR="00E66A8A" w:rsidRPr="004923A4" w:rsidRDefault="00E66A8A" w:rsidP="00E66A8A">
      <w:pPr>
        <w:ind w:left="705" w:hanging="525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Meghívott</w:t>
      </w:r>
      <w:proofErr w:type="gramStart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4923A4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4923A4">
        <w:rPr>
          <w:rFonts w:asciiTheme="minorHAnsi" w:hAnsiTheme="minorHAnsi" w:cstheme="minorHAnsi"/>
          <w:sz w:val="22"/>
          <w:szCs w:val="22"/>
        </w:rPr>
        <w:t>Gáspárné</w:t>
      </w:r>
      <w:proofErr w:type="gramEnd"/>
      <w:r w:rsidRPr="004923A4">
        <w:rPr>
          <w:rFonts w:asciiTheme="minorHAnsi" w:hAnsiTheme="minorHAnsi" w:cstheme="minorHAnsi"/>
          <w:sz w:val="22"/>
          <w:szCs w:val="22"/>
        </w:rPr>
        <w:t xml:space="preserve"> Farkas Ágota könyvvizsgáló</w:t>
      </w:r>
    </w:p>
    <w:p w:rsidR="00E66A8A" w:rsidRPr="004923A4" w:rsidRDefault="00E66A8A" w:rsidP="00E66A8A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ind w:left="705" w:hanging="705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</w:rPr>
        <w:t xml:space="preserve">6./ </w:t>
      </w:r>
      <w:r w:rsidRPr="004923A4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Szombathely Megyei Jogú Város Önkormányzata 2024. évi költségvetéséről szóló 8/2024. (III.5) önkormányzati rendelet I. számú módosításának megalkotására </w:t>
      </w:r>
    </w:p>
    <w:p w:rsidR="00E66A8A" w:rsidRPr="004923A4" w:rsidRDefault="00E66A8A" w:rsidP="00E66A8A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:rsidR="00E66A8A" w:rsidRPr="004923A4" w:rsidRDefault="00E66A8A" w:rsidP="00E66A8A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:rsidR="00E66A8A" w:rsidRPr="004923A4" w:rsidRDefault="00E66A8A" w:rsidP="00E66A8A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:rsidR="00E66A8A" w:rsidRPr="004923A4" w:rsidRDefault="00E66A8A" w:rsidP="00E66A8A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Meghívott</w:t>
      </w:r>
      <w:proofErr w:type="gramStart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4923A4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4923A4">
        <w:rPr>
          <w:rFonts w:asciiTheme="minorHAnsi" w:hAnsiTheme="minorHAnsi" w:cstheme="minorHAnsi"/>
          <w:sz w:val="22"/>
          <w:szCs w:val="22"/>
        </w:rPr>
        <w:t>Gáspárné</w:t>
      </w:r>
      <w:proofErr w:type="gramEnd"/>
      <w:r w:rsidRPr="004923A4">
        <w:rPr>
          <w:rFonts w:asciiTheme="minorHAnsi" w:hAnsiTheme="minorHAnsi" w:cstheme="minorHAnsi"/>
          <w:sz w:val="22"/>
          <w:szCs w:val="22"/>
        </w:rPr>
        <w:t xml:space="preserve"> Farkas Ágota könyvvizsgáló</w:t>
      </w:r>
    </w:p>
    <w:p w:rsidR="00E66A8A" w:rsidRPr="004923A4" w:rsidRDefault="00E66A8A" w:rsidP="00E66A8A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ind w:left="705" w:hanging="705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923A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7./</w:t>
      </w:r>
      <w:r w:rsidRPr="004923A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  <w:t xml:space="preserve">Javaslat szavazatszámláló bizottsági tagok megválasztására </w:t>
      </w:r>
    </w:p>
    <w:p w:rsidR="00E66A8A" w:rsidRPr="004923A4" w:rsidRDefault="00E66A8A" w:rsidP="00E66A8A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4923A4">
        <w:rPr>
          <w:rFonts w:asciiTheme="minorHAnsi" w:hAnsiTheme="minorHAnsi" w:cstheme="minorHAnsi"/>
          <w:b/>
          <w:sz w:val="22"/>
          <w:szCs w:val="22"/>
        </w:rPr>
        <w:t>:</w:t>
      </w: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  <w:t xml:space="preserve">Dr. Károlyi Ákos jegyző, HVI vezetője </w:t>
      </w:r>
    </w:p>
    <w:p w:rsidR="00E66A8A" w:rsidRPr="004923A4" w:rsidRDefault="00E66A8A" w:rsidP="00E66A8A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66A8A" w:rsidRPr="004923A4" w:rsidRDefault="00E66A8A" w:rsidP="00E66A8A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</w:rPr>
        <w:t>8./         Tájékoztató a lejárt határidejű közgyűlési határozatok végrehajtásáról</w:t>
      </w:r>
    </w:p>
    <w:p w:rsidR="00E66A8A" w:rsidRPr="004923A4" w:rsidRDefault="00E66A8A" w:rsidP="00E66A8A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proofErr w:type="gramStart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4923A4">
        <w:rPr>
          <w:rFonts w:asciiTheme="minorHAnsi" w:hAnsiTheme="minorHAnsi" w:cstheme="minorHAnsi"/>
          <w:sz w:val="22"/>
          <w:szCs w:val="22"/>
        </w:rPr>
        <w:t xml:space="preserve">              Dr.</w:t>
      </w:r>
      <w:proofErr w:type="gramEnd"/>
      <w:r w:rsidRPr="004923A4">
        <w:rPr>
          <w:rFonts w:asciiTheme="minorHAnsi" w:hAnsiTheme="minorHAnsi" w:cstheme="minorHAnsi"/>
          <w:sz w:val="22"/>
          <w:szCs w:val="22"/>
        </w:rPr>
        <w:t xml:space="preserve"> Károlyi Ákos jegyző </w:t>
      </w:r>
    </w:p>
    <w:p w:rsidR="00E66A8A" w:rsidRPr="004923A4" w:rsidRDefault="00E66A8A" w:rsidP="00E66A8A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923A4">
        <w:rPr>
          <w:rFonts w:asciiTheme="minorHAnsi" w:hAnsiTheme="minorHAnsi" w:cstheme="minorHAnsi"/>
          <w:b/>
          <w:i/>
          <w:sz w:val="22"/>
          <w:szCs w:val="22"/>
        </w:rPr>
        <w:tab/>
      </w:r>
    </w:p>
    <w:p w:rsidR="00E66A8A" w:rsidRPr="004923A4" w:rsidRDefault="00E66A8A" w:rsidP="00E66A8A">
      <w:p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</w:rPr>
        <w:t>9./</w:t>
      </w:r>
      <w:r w:rsidRPr="004923A4">
        <w:rPr>
          <w:rFonts w:asciiTheme="minorHAnsi" w:hAnsiTheme="minorHAnsi" w:cstheme="minorHAnsi"/>
          <w:b/>
          <w:bCs/>
          <w:sz w:val="22"/>
          <w:szCs w:val="22"/>
        </w:rPr>
        <w:tab/>
        <w:t>Jegyzői tájékoztató a Polgármesteri Hivatal törvényességi és hatósági munkájáról, a Hivatal tevékenységéről</w:t>
      </w:r>
    </w:p>
    <w:p w:rsidR="00E66A8A" w:rsidRPr="004923A4" w:rsidRDefault="00E66A8A" w:rsidP="00E66A8A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  <w:bookmarkStart w:id="1" w:name="_Hlk166763336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4923A4">
        <w:rPr>
          <w:rFonts w:asciiTheme="minorHAnsi" w:hAnsiTheme="minorHAnsi" w:cstheme="minorHAnsi"/>
          <w:b/>
          <w:sz w:val="22"/>
          <w:szCs w:val="22"/>
        </w:rPr>
        <w:t>:</w:t>
      </w: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  <w:t xml:space="preserve">Dr. Károlyi Ákos jegyző </w:t>
      </w:r>
    </w:p>
    <w:bookmarkEnd w:id="1"/>
    <w:p w:rsidR="00E66A8A" w:rsidRPr="004923A4" w:rsidRDefault="00E66A8A" w:rsidP="00E66A8A">
      <w:pPr>
        <w:tabs>
          <w:tab w:val="left" w:pos="720"/>
        </w:tabs>
        <w:ind w:left="900" w:hanging="90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923A4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:rsidR="00E66A8A" w:rsidRPr="004923A4" w:rsidRDefault="00E66A8A" w:rsidP="00E66A8A">
      <w:pPr>
        <w:ind w:left="705" w:hanging="705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E66A8A" w:rsidRPr="004923A4" w:rsidRDefault="00E66A8A" w:rsidP="00E66A8A">
      <w:pPr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caps/>
          <w:sz w:val="22"/>
          <w:szCs w:val="22"/>
        </w:rPr>
        <w:t>II.</w:t>
      </w:r>
    </w:p>
    <w:p w:rsidR="00E66A8A" w:rsidRPr="004923A4" w:rsidRDefault="00E66A8A" w:rsidP="00E66A8A">
      <w:pPr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</w:pPr>
      <w:r w:rsidRPr="004923A4"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  <w:lastRenderedPageBreak/>
        <w:t>ZÁRT ÜLÉS</w:t>
      </w:r>
    </w:p>
    <w:p w:rsidR="00E66A8A" w:rsidRPr="004923A4" w:rsidRDefault="00E66A8A" w:rsidP="00E66A8A">
      <w:pPr>
        <w:ind w:left="705" w:hanging="705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E66A8A" w:rsidRPr="004923A4" w:rsidRDefault="00E66A8A" w:rsidP="00E66A8A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</w:rPr>
        <w:t>10./</w:t>
      </w:r>
      <w:r w:rsidRPr="004923A4">
        <w:rPr>
          <w:rFonts w:asciiTheme="minorHAnsi" w:hAnsiTheme="minorHAnsi" w:cstheme="minorHAnsi"/>
          <w:b/>
          <w:bCs/>
          <w:sz w:val="22"/>
          <w:szCs w:val="22"/>
        </w:rPr>
        <w:tab/>
        <w:t>Javaslat Szombathely Megyei Jogú Város Önkormányzata tulajdonában lévő gazdasági társaságokkal kapcsolatos személyi döntések meghozatalára</w:t>
      </w:r>
    </w:p>
    <w:p w:rsidR="00E66A8A" w:rsidRPr="004923A4" w:rsidRDefault="00E66A8A" w:rsidP="00E66A8A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Előadók</w:t>
      </w:r>
      <w:proofErr w:type="gramStart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4923A4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4923A4">
        <w:rPr>
          <w:rFonts w:asciiTheme="minorHAnsi" w:hAnsiTheme="minorHAnsi" w:cstheme="minorHAnsi"/>
          <w:sz w:val="22"/>
          <w:szCs w:val="22"/>
        </w:rPr>
        <w:tab/>
        <w:t>Dr.</w:t>
      </w:r>
      <w:proofErr w:type="gramEnd"/>
      <w:r w:rsidRPr="004923A4">
        <w:rPr>
          <w:rFonts w:asciiTheme="minorHAnsi" w:hAnsiTheme="minorHAnsi" w:cstheme="minorHAnsi"/>
          <w:sz w:val="22"/>
          <w:szCs w:val="22"/>
        </w:rPr>
        <w:t xml:space="preserve"> Nemény András polgármester</w:t>
      </w:r>
    </w:p>
    <w:p w:rsidR="00E66A8A" w:rsidRPr="004923A4" w:rsidRDefault="00E66A8A" w:rsidP="00E66A8A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:rsidR="00E66A8A" w:rsidRPr="004923A4" w:rsidRDefault="00E66A8A" w:rsidP="00E66A8A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:rsidR="00E66A8A" w:rsidRPr="004923A4" w:rsidRDefault="00E66A8A" w:rsidP="00E66A8A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Meghívottak:</w:t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 xml:space="preserve">Kovács Cecília, a SZOVA </w:t>
      </w:r>
      <w:proofErr w:type="spellStart"/>
      <w:r w:rsidRPr="004923A4">
        <w:rPr>
          <w:rFonts w:asciiTheme="minorHAnsi" w:hAnsiTheme="minorHAnsi" w:cstheme="minorHAnsi"/>
          <w:bCs/>
          <w:sz w:val="22"/>
          <w:szCs w:val="22"/>
        </w:rPr>
        <w:t>NZrt</w:t>
      </w:r>
      <w:proofErr w:type="spellEnd"/>
      <w:r w:rsidRPr="004923A4">
        <w:rPr>
          <w:rFonts w:asciiTheme="minorHAnsi" w:hAnsiTheme="minorHAnsi" w:cstheme="minorHAnsi"/>
          <w:bCs/>
          <w:sz w:val="22"/>
          <w:szCs w:val="22"/>
        </w:rPr>
        <w:t>. vezérigazgatója</w:t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</w:p>
    <w:p w:rsidR="00E66A8A" w:rsidRPr="004923A4" w:rsidRDefault="00E66A8A" w:rsidP="00E66A8A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4923A4">
        <w:rPr>
          <w:rFonts w:asciiTheme="minorHAnsi" w:hAnsiTheme="minorHAnsi" w:cstheme="minorHAnsi"/>
          <w:bCs/>
          <w:sz w:val="22"/>
          <w:szCs w:val="22"/>
        </w:rPr>
        <w:t>Gráczer</w:t>
      </w:r>
      <w:proofErr w:type="spellEnd"/>
      <w:r w:rsidRPr="004923A4">
        <w:rPr>
          <w:rFonts w:asciiTheme="minorHAnsi" w:hAnsiTheme="minorHAnsi" w:cstheme="minorHAnsi"/>
          <w:bCs/>
          <w:sz w:val="22"/>
          <w:szCs w:val="22"/>
        </w:rPr>
        <w:t xml:space="preserve"> György, a FALCO KC Szombathely Kft. ügyvezető igazgatója</w:t>
      </w:r>
    </w:p>
    <w:p w:rsidR="00E66A8A" w:rsidRPr="004923A4" w:rsidRDefault="00E66A8A" w:rsidP="00E66A8A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 xml:space="preserve">Szabó Tibor, a Weöres Sándor Színház </w:t>
      </w:r>
      <w:proofErr w:type="spellStart"/>
      <w:r w:rsidRPr="004923A4">
        <w:rPr>
          <w:rFonts w:asciiTheme="minorHAnsi" w:hAnsiTheme="minorHAnsi" w:cstheme="minorHAnsi"/>
          <w:bCs/>
          <w:sz w:val="22"/>
          <w:szCs w:val="22"/>
        </w:rPr>
        <w:t>NKft</w:t>
      </w:r>
      <w:proofErr w:type="spellEnd"/>
      <w:r w:rsidRPr="004923A4">
        <w:rPr>
          <w:rFonts w:asciiTheme="minorHAnsi" w:hAnsiTheme="minorHAnsi" w:cstheme="minorHAnsi"/>
          <w:bCs/>
          <w:sz w:val="22"/>
          <w:szCs w:val="22"/>
        </w:rPr>
        <w:t>. ügyvezető igazgatója</w:t>
      </w:r>
    </w:p>
    <w:p w:rsidR="00E66A8A" w:rsidRPr="004923A4" w:rsidRDefault="00E66A8A" w:rsidP="00E66A8A">
      <w:pPr>
        <w:ind w:left="1428" w:firstLine="696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 xml:space="preserve">Grünwald Stefánia, a Savaria Turizmus </w:t>
      </w:r>
      <w:proofErr w:type="spellStart"/>
      <w:r w:rsidRPr="004923A4">
        <w:rPr>
          <w:rFonts w:asciiTheme="minorHAnsi" w:hAnsiTheme="minorHAnsi" w:cstheme="minorHAnsi"/>
          <w:bCs/>
          <w:sz w:val="22"/>
          <w:szCs w:val="22"/>
        </w:rPr>
        <w:t>NKft</w:t>
      </w:r>
      <w:proofErr w:type="spellEnd"/>
      <w:r w:rsidRPr="004923A4">
        <w:rPr>
          <w:rFonts w:asciiTheme="minorHAnsi" w:hAnsiTheme="minorHAnsi" w:cstheme="minorHAnsi"/>
          <w:bCs/>
          <w:sz w:val="22"/>
          <w:szCs w:val="22"/>
        </w:rPr>
        <w:t>. ügyvezető igazgatója</w:t>
      </w:r>
    </w:p>
    <w:p w:rsidR="00E66A8A" w:rsidRPr="004923A4" w:rsidRDefault="00E66A8A" w:rsidP="00E66A8A">
      <w:pPr>
        <w:tabs>
          <w:tab w:val="left" w:pos="-900"/>
          <w:tab w:val="left" w:pos="-720"/>
          <w:tab w:val="left" w:pos="0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</w:p>
    <w:p w:rsidR="00E66A8A" w:rsidRPr="004923A4" w:rsidRDefault="00E66A8A" w:rsidP="00E66A8A">
      <w:pPr>
        <w:ind w:left="705" w:hanging="705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4923A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11./</w:t>
      </w:r>
      <w:r w:rsidRPr="004923A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ab/>
      </w:r>
      <w:r w:rsidRPr="004923A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ab/>
        <w:t>Javaslat az egészségügy területén dolgozók önkormányzati kitüntetésére</w:t>
      </w:r>
    </w:p>
    <w:p w:rsidR="00E66A8A" w:rsidRPr="004923A4" w:rsidRDefault="00E66A8A" w:rsidP="00E66A8A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 w:rsidRPr="004923A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:rsidR="00E66A8A" w:rsidRPr="004923A4" w:rsidRDefault="00E66A8A" w:rsidP="00E66A8A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:rsidR="00E66A8A" w:rsidRPr="004923A4" w:rsidRDefault="00E66A8A" w:rsidP="00E66A8A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4923A4">
        <w:rPr>
          <w:rFonts w:asciiTheme="minorHAnsi" w:hAnsiTheme="minorHAnsi" w:cstheme="minorHAnsi"/>
          <w:sz w:val="22"/>
          <w:szCs w:val="22"/>
        </w:rPr>
        <w:t xml:space="preserve"> </w:t>
      </w:r>
      <w:r w:rsidRPr="004923A4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:rsidR="00E66A8A" w:rsidRPr="004923A4" w:rsidRDefault="00E66A8A" w:rsidP="00E66A8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tabs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iCs/>
          <w:sz w:val="22"/>
          <w:szCs w:val="22"/>
        </w:rPr>
        <w:t>azonnal</w:t>
      </w:r>
    </w:p>
    <w:p w:rsidR="00E66A8A" w:rsidRPr="004923A4" w:rsidRDefault="00E66A8A" w:rsidP="00E66A8A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tabs>
          <w:tab w:val="left" w:pos="-2268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923A4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:rsidR="00E66A8A" w:rsidRPr="004923A4" w:rsidRDefault="00E66A8A" w:rsidP="00E66A8A">
      <w:pPr>
        <w:tabs>
          <w:tab w:val="left" w:pos="-2268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E66A8A" w:rsidRPr="004923A4" w:rsidRDefault="00E66A8A" w:rsidP="00E66A8A">
      <w:pPr>
        <w:tabs>
          <w:tab w:val="left" w:pos="-2268"/>
        </w:tabs>
        <w:ind w:left="705" w:hanging="705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4923A4">
        <w:rPr>
          <w:rFonts w:asciiTheme="minorHAnsi" w:hAnsiTheme="minorHAnsi" w:cstheme="minorHAnsi"/>
          <w:b/>
          <w:i/>
          <w:sz w:val="22"/>
          <w:szCs w:val="22"/>
        </w:rPr>
        <w:t>I.</w:t>
      </w:r>
    </w:p>
    <w:p w:rsidR="00E66A8A" w:rsidRPr="004923A4" w:rsidRDefault="00E66A8A" w:rsidP="00E66A8A">
      <w:pPr>
        <w:tabs>
          <w:tab w:val="left" w:pos="-2268"/>
        </w:tabs>
        <w:ind w:left="705" w:hanging="705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923A4">
        <w:rPr>
          <w:rFonts w:asciiTheme="minorHAnsi" w:hAnsiTheme="minorHAnsi" w:cstheme="minorHAnsi"/>
          <w:b/>
          <w:i/>
          <w:sz w:val="22"/>
          <w:szCs w:val="22"/>
          <w:u w:val="single"/>
        </w:rPr>
        <w:t>NYILVÁNOS ÜLÉS</w:t>
      </w:r>
    </w:p>
    <w:p w:rsidR="00E66A8A" w:rsidRPr="004923A4" w:rsidRDefault="00E66A8A" w:rsidP="00E66A8A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E66A8A" w:rsidRPr="004923A4" w:rsidRDefault="00E66A8A" w:rsidP="00E66A8A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Pr="004923A4">
        <w:rPr>
          <w:rFonts w:asciiTheme="minorHAnsi" w:hAnsiTheme="minorHAnsi" w:cstheme="minorHAnsi"/>
          <w:b/>
          <w:bCs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:rsidR="00E66A8A" w:rsidRPr="004923A4" w:rsidRDefault="00E66A8A" w:rsidP="00E66A8A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proofErr w:type="gramStart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4923A4">
        <w:rPr>
          <w:rFonts w:asciiTheme="minorHAnsi" w:hAnsiTheme="minorHAnsi" w:cstheme="minorHAnsi"/>
          <w:sz w:val="22"/>
          <w:szCs w:val="22"/>
        </w:rPr>
        <w:t xml:space="preserve">        </w:t>
      </w:r>
      <w:r w:rsidRPr="004923A4">
        <w:rPr>
          <w:rFonts w:asciiTheme="minorHAnsi" w:hAnsiTheme="minorHAnsi" w:cstheme="minorHAnsi"/>
          <w:sz w:val="22"/>
          <w:szCs w:val="22"/>
        </w:rPr>
        <w:tab/>
        <w:t>Dr.</w:t>
      </w:r>
      <w:proofErr w:type="gramEnd"/>
      <w:r w:rsidRPr="004923A4">
        <w:rPr>
          <w:rFonts w:asciiTheme="minorHAnsi" w:hAnsiTheme="minorHAnsi" w:cstheme="minorHAnsi"/>
          <w:sz w:val="22"/>
          <w:szCs w:val="22"/>
        </w:rPr>
        <w:t xml:space="preserve"> Nemény András polgármester</w:t>
      </w: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137/2024. (V.30.) Kgy. </w:t>
      </w:r>
      <w:proofErr w:type="gramStart"/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számú</w:t>
      </w:r>
      <w:proofErr w:type="gramEnd"/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Szombathely Megyei Jogú Város Közgyűlése egyetért azzal, hogy a Savaria Fórumban a jövőben ne jelenhessenek meg emberi méltóságot sértő politikai hirdetések.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4923A4">
        <w:rPr>
          <w:rFonts w:asciiTheme="minorHAnsi" w:hAnsiTheme="minorHAnsi" w:cstheme="minorHAnsi"/>
          <w:sz w:val="22"/>
          <w:szCs w:val="22"/>
        </w:rPr>
        <w:t>          Dr. Nemény András polgármester</w:t>
      </w:r>
    </w:p>
    <w:p w:rsidR="00E66A8A" w:rsidRPr="004923A4" w:rsidRDefault="00E66A8A" w:rsidP="00E66A8A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             </w:t>
      </w:r>
      <w:r w:rsidRPr="004923A4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:rsidR="00E66A8A" w:rsidRPr="004923A4" w:rsidRDefault="00E66A8A" w:rsidP="00E66A8A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Horváth Zoltán, az AGORA Savaria Kulturális és Médiaközpont Nonprofit Kft. ügyvezető igazgatója</w:t>
      </w:r>
    </w:p>
    <w:p w:rsidR="00E66A8A" w:rsidRPr="004923A4" w:rsidRDefault="00E66A8A" w:rsidP="00E66A8A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  <w:lang w:eastAsia="en-US"/>
        </w:rPr>
        <w:t>Nagyné dr. Gats Andrea, a Jogi és Képviselői Osztály vezetője</w:t>
      </w:r>
      <w:r w:rsidRPr="004923A4">
        <w:rPr>
          <w:rFonts w:asciiTheme="minorHAnsi" w:hAnsiTheme="minorHAnsi" w:cstheme="minorHAnsi"/>
          <w:sz w:val="22"/>
          <w:szCs w:val="22"/>
        </w:rPr>
        <w:t>)</w:t>
      </w:r>
    </w:p>
    <w:p w:rsidR="00E66A8A" w:rsidRPr="004923A4" w:rsidRDefault="00E66A8A" w:rsidP="00E66A8A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923A4">
        <w:rPr>
          <w:rFonts w:asciiTheme="minorHAnsi" w:hAnsiTheme="minorHAnsi" w:cstheme="minorHAnsi"/>
          <w:sz w:val="22"/>
          <w:szCs w:val="22"/>
        </w:rPr>
        <w:t>            azonnal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 xml:space="preserve">138/2024. (V.30.) Kgy. </w:t>
      </w:r>
      <w:proofErr w:type="gramStart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számú</w:t>
      </w:r>
      <w:proofErr w:type="gramEnd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E66A8A" w:rsidRPr="004923A4" w:rsidRDefault="00E66A8A" w:rsidP="00E66A8A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Szombathely Megyei Jogú Város Közgyűlése elítéli, hogy köznevelési intézményben bárki kampánytevékenységet folytasson. A Közgyűlés felkéri a Szombathelyi Tankerületi Központ igazgatóját, hogy a jövőben mindent tegyen meg ennek elkerülése érdekében.</w:t>
      </w:r>
    </w:p>
    <w:p w:rsidR="00E66A8A" w:rsidRPr="004923A4" w:rsidRDefault="00E66A8A" w:rsidP="00E66A8A">
      <w:pPr>
        <w:ind w:hanging="720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:rsidR="00E66A8A" w:rsidRPr="004923A4" w:rsidRDefault="00E66A8A" w:rsidP="00E66A8A">
      <w:pPr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  <w:t>(a végrehajtás előkészítéséért:</w:t>
      </w:r>
    </w:p>
    <w:p w:rsidR="00E66A8A" w:rsidRPr="004923A4" w:rsidRDefault="00E66A8A" w:rsidP="00E66A8A">
      <w:pPr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  <w:t>Dr. Füzi Judit, a Polgármesteri Kabinet osztályvezetője)</w:t>
      </w:r>
    </w:p>
    <w:p w:rsidR="00E66A8A" w:rsidRPr="004923A4" w:rsidRDefault="00E66A8A" w:rsidP="00E66A8A">
      <w:pPr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proofErr w:type="gramStart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4923A4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azonnal</w:t>
      </w:r>
      <w:proofErr w:type="gramEnd"/>
    </w:p>
    <w:p w:rsidR="00E66A8A" w:rsidRPr="004923A4" w:rsidRDefault="00E66A8A" w:rsidP="00E66A8A">
      <w:pPr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lastRenderedPageBreak/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</w:p>
    <w:p w:rsidR="00E66A8A" w:rsidRPr="004923A4" w:rsidRDefault="00E66A8A" w:rsidP="00E66A8A">
      <w:pPr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 xml:space="preserve">139/2024. (V.30.) Kgy. </w:t>
      </w:r>
      <w:proofErr w:type="gramStart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számú</w:t>
      </w:r>
      <w:proofErr w:type="gramEnd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66A8A" w:rsidRPr="004923A4" w:rsidRDefault="00E66A8A" w:rsidP="00E66A8A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Szombathely Megyei Jogú Város Közgyűlése a Szombathely Megyei Jogú Város Önkormányzata, valamint Gencsapáti, Torony, Sé, Nárai, Ják települések önkormányzatai között bölcsődei feladatok ellátására kötött megállapodások módosítását az előterjesztésben foglaltak szerint elfogadja, így a 2024. július 1. napjától a szolgáltatásért fizetendő térítési díj összege 7.351,- Ft/nap/gyermek összegről 3.310,- Ft/nap/gyermek összegre módosul.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 xml:space="preserve">Szombathely Megyei Jogú Város Közgyűlése Szombathely Megyei Jogú Város Önkormányzata, valamint Sé Község Önkormányzata között bölcsődei feladatok ellátására megkötött feladat-ellátási megállapodás 2024. szeptember 1-i hatállyal közös megegyezéssel történő megszüntetését jóváhagyja azzal, hogy a már jogviszonnyal rendelkező </w:t>
      </w:r>
      <w:proofErr w:type="spellStart"/>
      <w:r w:rsidRPr="004923A4">
        <w:rPr>
          <w:rFonts w:asciiTheme="minorHAnsi" w:hAnsiTheme="minorHAnsi" w:cstheme="minorHAnsi"/>
          <w:sz w:val="22"/>
          <w:szCs w:val="22"/>
        </w:rPr>
        <w:t>séi</w:t>
      </w:r>
      <w:proofErr w:type="spellEnd"/>
      <w:r w:rsidRPr="004923A4">
        <w:rPr>
          <w:rFonts w:asciiTheme="minorHAnsi" w:hAnsiTheme="minorHAnsi" w:cstheme="minorHAnsi"/>
          <w:sz w:val="22"/>
          <w:szCs w:val="22"/>
        </w:rPr>
        <w:t xml:space="preserve"> lakóhelyű kisgyermekek esetében a bölcsődei ellátást továbbra is biztosítja.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A Közgyűlés felhatalmazza a polgármestert az 1.) és 2.) pontok szerinti szerződések aláírására.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/a végrehajtás előkészítéséért: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 xml:space="preserve">                            </w:t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Vinczéné Dr. Menyhárt Mária, az Egészségügyi és Közszolgálati Osztály vezetője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4923A4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4923A4">
        <w:rPr>
          <w:rFonts w:asciiTheme="minorHAnsi" w:hAnsiTheme="minorHAnsi" w:cstheme="minorHAnsi"/>
          <w:sz w:val="22"/>
          <w:szCs w:val="22"/>
        </w:rPr>
        <w:tab/>
        <w:t>Sebestyén Bianka, a Szombathelyi Egyesített Bölcsődei Intézmény vezetője</w:t>
      </w:r>
      <w:r w:rsidRPr="004923A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923A4">
        <w:rPr>
          <w:rFonts w:asciiTheme="minorHAnsi" w:hAnsiTheme="minorHAnsi" w:cstheme="minorHAnsi"/>
          <w:sz w:val="22"/>
          <w:szCs w:val="22"/>
        </w:rPr>
        <w:t>/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>azonnal /az 1. és 2. pont vonatkozásában/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  <w:t>2024. június 30. illetve 2024. augusztus 31. /a 3. pont vonatkozásában/</w:t>
      </w:r>
    </w:p>
    <w:p w:rsidR="00E66A8A" w:rsidRPr="004923A4" w:rsidRDefault="00E66A8A" w:rsidP="00E66A8A">
      <w:pPr>
        <w:pStyle w:val="Nincstrkz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</w:r>
    </w:p>
    <w:p w:rsidR="00E66A8A" w:rsidRPr="004923A4" w:rsidRDefault="00E66A8A" w:rsidP="00E66A8A">
      <w:pPr>
        <w:pStyle w:val="Nincstrkz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140/2024.(V.30.) Kgy. </w:t>
      </w:r>
      <w:proofErr w:type="gramStart"/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sz.</w:t>
      </w:r>
      <w:proofErr w:type="gramEnd"/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p w:rsidR="00E66A8A" w:rsidRPr="004923A4" w:rsidRDefault="00E66A8A" w:rsidP="00E66A8A">
      <w:pPr>
        <w:tabs>
          <w:tab w:val="left" w:pos="113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4923A4">
        <w:rPr>
          <w:rFonts w:asciiTheme="minorHAnsi" w:hAnsiTheme="minorHAnsi" w:cstheme="minorHAnsi"/>
          <w:sz w:val="22"/>
          <w:szCs w:val="22"/>
        </w:rPr>
        <w:t xml:space="preserve">A Közgyűlés Szombathely Megyei Jogú Város Önkormányzata vagyonáról szóló 40/2014. (XII. 23.) önkormányzati rendelet 2. § (7)-(8) bekezdése alapján a Szombathely Megyei Jogú Város Önkormányzata tulajdonát képező </w:t>
      </w:r>
      <w:r w:rsidRPr="004923A4">
        <w:rPr>
          <w:rFonts w:asciiTheme="minorHAnsi" w:hAnsiTheme="minorHAnsi" w:cstheme="minorHAnsi"/>
          <w:b/>
          <w:sz w:val="22"/>
          <w:szCs w:val="22"/>
        </w:rPr>
        <w:t>szombathelyi 8007/2 hrsz.-ú, kivett közút</w:t>
      </w:r>
      <w:r w:rsidRPr="004923A4">
        <w:rPr>
          <w:rFonts w:asciiTheme="minorHAnsi" w:hAnsiTheme="minorHAnsi" w:cstheme="minorHAnsi"/>
          <w:sz w:val="22"/>
          <w:szCs w:val="22"/>
        </w:rPr>
        <w:t xml:space="preserve"> megnevezésű, 819 m² nagyságú ingatlant – a helyi építési szabályzatban foglalt előírások végrehajtása céljából - </w:t>
      </w:r>
      <w:r w:rsidRPr="004923A4">
        <w:rPr>
          <w:rFonts w:asciiTheme="minorHAnsi" w:hAnsiTheme="minorHAnsi" w:cstheme="minorHAnsi"/>
          <w:b/>
          <w:sz w:val="22"/>
          <w:szCs w:val="22"/>
        </w:rPr>
        <w:t xml:space="preserve">a törzsvagyoni körből kivonja, és </w:t>
      </w:r>
      <w:r w:rsidRPr="004923A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üzleti vagyonba átsorolja.</w:t>
      </w:r>
    </w:p>
    <w:p w:rsidR="00E66A8A" w:rsidRPr="004923A4" w:rsidRDefault="00E66A8A" w:rsidP="00E66A8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66A8A" w:rsidRPr="004923A4" w:rsidRDefault="00E66A8A" w:rsidP="00E66A8A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23A4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Felelős:</w:t>
      </w:r>
      <w:r w:rsidRPr="004923A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923A4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Nemény András polgármester</w:t>
      </w:r>
    </w:p>
    <w:p w:rsidR="00E66A8A" w:rsidRPr="004923A4" w:rsidRDefault="00E66A8A" w:rsidP="00E66A8A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23A4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</w:t>
      </w:r>
      <w:r w:rsidRPr="004923A4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Horváth Attila alpolgármester</w:t>
      </w:r>
    </w:p>
    <w:p w:rsidR="00E66A8A" w:rsidRPr="004923A4" w:rsidRDefault="00E66A8A" w:rsidP="00E66A8A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23A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4923A4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:rsidR="00E66A8A" w:rsidRPr="004923A4" w:rsidRDefault="00E66A8A" w:rsidP="00E66A8A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23A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 w:rsidRPr="004923A4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4923A4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(A végrehajtásért:</w:t>
      </w:r>
    </w:p>
    <w:p w:rsidR="00E66A8A" w:rsidRPr="004923A4" w:rsidRDefault="00E66A8A" w:rsidP="00E66A8A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23A4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4923A4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Nagyné dr. Gats Andrea, a Jogi és Képviselői Osztály vezetője)</w:t>
      </w:r>
    </w:p>
    <w:p w:rsidR="00E66A8A" w:rsidRPr="004923A4" w:rsidRDefault="00E66A8A" w:rsidP="00E66A8A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923A4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E66A8A" w:rsidRPr="004923A4" w:rsidRDefault="00E66A8A" w:rsidP="00E66A8A">
      <w:pPr>
        <w:ind w:left="4254" w:firstLine="709"/>
        <w:rPr>
          <w:rFonts w:asciiTheme="minorHAnsi" w:hAnsiTheme="minorHAnsi" w:cstheme="minorHAnsi"/>
          <w:b/>
          <w:bCs/>
          <w:sz w:val="22"/>
          <w:szCs w:val="22"/>
        </w:rPr>
      </w:pP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141/2024.(V.30.) Kgy. </w:t>
      </w:r>
      <w:proofErr w:type="gramStart"/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sz.</w:t>
      </w:r>
      <w:proofErr w:type="gramEnd"/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p w:rsidR="00E66A8A" w:rsidRPr="004923A4" w:rsidRDefault="00E66A8A" w:rsidP="00E66A8A">
      <w:pPr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Szombathely Megyei Jogú Város Közgyűlése a következő döntést hozza: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923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1. A Közgyűlés célul tűzi ki, hogy Szombathely Megyei Jogú Város Önkormányzata 2050-re elérje a klímasemlegességet a város területére vonatkozóan. </w:t>
      </w:r>
    </w:p>
    <w:p w:rsidR="00E66A8A" w:rsidRPr="004923A4" w:rsidRDefault="00E66A8A" w:rsidP="00E66A8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66A8A" w:rsidRPr="004923A4" w:rsidRDefault="00E66A8A" w:rsidP="00E66A8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923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2. A Közgyűlés egyetért a </w:t>
      </w:r>
      <w:proofErr w:type="spellStart"/>
      <w:r w:rsidRPr="004923A4">
        <w:rPr>
          <w:rFonts w:asciiTheme="minorHAnsi" w:eastAsia="Calibri" w:hAnsiTheme="minorHAnsi" w:cstheme="minorHAnsi"/>
          <w:sz w:val="22"/>
          <w:szCs w:val="22"/>
          <w:lang w:eastAsia="en-US"/>
        </w:rPr>
        <w:t>NetZeroCities</w:t>
      </w:r>
      <w:proofErr w:type="spellEnd"/>
      <w:r w:rsidRPr="004923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„</w:t>
      </w:r>
      <w:proofErr w:type="spellStart"/>
      <w:r w:rsidRPr="004923A4">
        <w:rPr>
          <w:rFonts w:asciiTheme="minorHAnsi" w:eastAsia="Calibri" w:hAnsiTheme="minorHAnsi" w:cstheme="minorHAnsi"/>
          <w:sz w:val="22"/>
          <w:szCs w:val="22"/>
          <w:lang w:eastAsia="en-US"/>
        </w:rPr>
        <w:t>Twinning</w:t>
      </w:r>
      <w:proofErr w:type="spellEnd"/>
      <w:r w:rsidRPr="004923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4923A4">
        <w:rPr>
          <w:rFonts w:asciiTheme="minorHAnsi" w:eastAsia="Calibri" w:hAnsiTheme="minorHAnsi" w:cstheme="minorHAnsi"/>
          <w:sz w:val="22"/>
          <w:szCs w:val="22"/>
          <w:lang w:eastAsia="en-US"/>
        </w:rPr>
        <w:t>Learning</w:t>
      </w:r>
      <w:proofErr w:type="spellEnd"/>
      <w:r w:rsidRPr="004923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4923A4">
        <w:rPr>
          <w:rFonts w:asciiTheme="minorHAnsi" w:eastAsia="Calibri" w:hAnsiTheme="minorHAnsi" w:cstheme="minorHAnsi"/>
          <w:sz w:val="22"/>
          <w:szCs w:val="22"/>
          <w:lang w:eastAsia="en-US"/>
        </w:rPr>
        <w:t>Programme</w:t>
      </w:r>
      <w:proofErr w:type="spellEnd"/>
      <w:r w:rsidRPr="004923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4923A4">
        <w:rPr>
          <w:rFonts w:asciiTheme="minorHAnsi" w:eastAsia="Calibri" w:hAnsiTheme="minorHAnsi" w:cstheme="minorHAnsi"/>
          <w:sz w:val="22"/>
          <w:szCs w:val="22"/>
          <w:lang w:eastAsia="en-US"/>
        </w:rPr>
        <w:t>Cohort</w:t>
      </w:r>
      <w:proofErr w:type="spellEnd"/>
      <w:r w:rsidRPr="004923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2” felhívásra pályázat benyújtásával, és felhatalmazza a Városstratégiai, Idegenforgalmi és Sport Bizottságot, hogy pozitív támogatói döntés esetén hagyja jóvá a megvalósítás részleteit.  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4923A4">
        <w:rPr>
          <w:rFonts w:asciiTheme="minorHAnsi" w:hAnsiTheme="minorHAnsi" w:cstheme="minorHAnsi"/>
          <w:sz w:val="22"/>
          <w:szCs w:val="22"/>
        </w:rPr>
        <w:t xml:space="preserve"> </w:t>
      </w:r>
      <w:r w:rsidRPr="004923A4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lastRenderedPageBreak/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 xml:space="preserve">(A végrehajtásért: 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E66A8A" w:rsidRPr="004923A4" w:rsidRDefault="00E66A8A" w:rsidP="00E66A8A">
      <w:pPr>
        <w:ind w:left="709"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>Kalmár Ervin, a Városüzemeltetési Osztály vezetője)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1. azonnal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 xml:space="preserve">2. 2024. május 31. </w:t>
      </w:r>
    </w:p>
    <w:p w:rsidR="00E66A8A" w:rsidRPr="004923A4" w:rsidRDefault="00E66A8A" w:rsidP="00E66A8A">
      <w:pPr>
        <w:rPr>
          <w:rFonts w:asciiTheme="minorHAnsi" w:hAnsiTheme="minorHAnsi" w:cstheme="minorHAnsi"/>
          <w:bCs/>
          <w:sz w:val="22"/>
          <w:szCs w:val="22"/>
        </w:rPr>
      </w:pPr>
    </w:p>
    <w:p w:rsidR="00E66A8A" w:rsidRPr="004923A4" w:rsidRDefault="00E66A8A" w:rsidP="00E66A8A">
      <w:pPr>
        <w:rPr>
          <w:rFonts w:asciiTheme="minorHAnsi" w:hAnsiTheme="minorHAnsi" w:cstheme="minorHAnsi"/>
          <w:bCs/>
          <w:sz w:val="22"/>
          <w:szCs w:val="22"/>
        </w:rPr>
      </w:pPr>
    </w:p>
    <w:p w:rsidR="00E66A8A" w:rsidRPr="004923A4" w:rsidRDefault="00E66A8A" w:rsidP="00E66A8A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142/2024. (V.30.) </w:t>
      </w:r>
      <w:proofErr w:type="spellStart"/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Kgy</w:t>
      </w:r>
      <w:proofErr w:type="spellEnd"/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sz. határozat</w:t>
      </w:r>
    </w:p>
    <w:p w:rsidR="00E66A8A" w:rsidRPr="004923A4" w:rsidRDefault="00E66A8A" w:rsidP="00E66A8A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66A8A" w:rsidRPr="004923A4" w:rsidRDefault="00E66A8A" w:rsidP="00E66A8A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A Közgyűlés az Aréna u. 8. szám alatti ingatlan földszintjén elhelyezkedő, 64,29 m</w:t>
      </w:r>
      <w:r w:rsidRPr="004923A4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4923A4">
        <w:rPr>
          <w:rFonts w:asciiTheme="minorHAnsi" w:hAnsiTheme="minorHAnsi" w:cstheme="minorHAnsi"/>
          <w:sz w:val="22"/>
          <w:szCs w:val="22"/>
        </w:rPr>
        <w:t xml:space="preserve"> alapterületű „Teleki Szalont” a Vas Vármegyei Szakképzési Centrum </w:t>
      </w:r>
      <w:proofErr w:type="spellStart"/>
      <w:r w:rsidRPr="004923A4">
        <w:rPr>
          <w:rFonts w:asciiTheme="minorHAnsi" w:hAnsiTheme="minorHAnsi" w:cstheme="minorHAnsi"/>
          <w:sz w:val="22"/>
          <w:szCs w:val="22"/>
        </w:rPr>
        <w:t>Oladi</w:t>
      </w:r>
      <w:proofErr w:type="spellEnd"/>
      <w:r w:rsidRPr="004923A4">
        <w:rPr>
          <w:rFonts w:asciiTheme="minorHAnsi" w:hAnsiTheme="minorHAnsi" w:cstheme="minorHAnsi"/>
          <w:sz w:val="22"/>
          <w:szCs w:val="22"/>
        </w:rPr>
        <w:t xml:space="preserve"> Technikum ingyenes használatába adja határozatlan időtartamra azzal, hogy a Savaria Turizmus Nonprofit </w:t>
      </w:r>
      <w:proofErr w:type="spellStart"/>
      <w:r w:rsidRPr="004923A4">
        <w:rPr>
          <w:rFonts w:asciiTheme="minorHAnsi" w:hAnsiTheme="minorHAnsi" w:cstheme="minorHAnsi"/>
          <w:sz w:val="22"/>
          <w:szCs w:val="22"/>
        </w:rPr>
        <w:t>Kft.-vel</w:t>
      </w:r>
      <w:proofErr w:type="spellEnd"/>
      <w:r w:rsidRPr="004923A4">
        <w:rPr>
          <w:rFonts w:asciiTheme="minorHAnsi" w:hAnsiTheme="minorHAnsi" w:cstheme="minorHAnsi"/>
          <w:sz w:val="22"/>
          <w:szCs w:val="22"/>
        </w:rPr>
        <w:t xml:space="preserve"> az Aréna u. 8. sz. alatti ingatlanra kötött ingyenes használatba adási megállapodás a csökkentett alapterülettel módosításra kerül.</w:t>
      </w:r>
    </w:p>
    <w:p w:rsidR="00E66A8A" w:rsidRPr="004923A4" w:rsidRDefault="00E66A8A" w:rsidP="00E66A8A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 xml:space="preserve">A Közgyűlés felkéri a SZOVA Nonprofit </w:t>
      </w:r>
      <w:proofErr w:type="spellStart"/>
      <w:r w:rsidRPr="004923A4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Pr="004923A4">
        <w:rPr>
          <w:rFonts w:asciiTheme="minorHAnsi" w:hAnsiTheme="minorHAnsi" w:cstheme="minorHAnsi"/>
          <w:sz w:val="22"/>
          <w:szCs w:val="22"/>
        </w:rPr>
        <w:t xml:space="preserve">. vezérigazgatóját a Vas Vármegyei Szakképzési Centrum </w:t>
      </w:r>
      <w:proofErr w:type="spellStart"/>
      <w:r w:rsidRPr="004923A4">
        <w:rPr>
          <w:rFonts w:asciiTheme="minorHAnsi" w:hAnsiTheme="minorHAnsi" w:cstheme="minorHAnsi"/>
          <w:sz w:val="22"/>
          <w:szCs w:val="22"/>
        </w:rPr>
        <w:t>Oladi</w:t>
      </w:r>
      <w:proofErr w:type="spellEnd"/>
      <w:r w:rsidRPr="004923A4">
        <w:rPr>
          <w:rFonts w:asciiTheme="minorHAnsi" w:hAnsiTheme="minorHAnsi" w:cstheme="minorHAnsi"/>
          <w:sz w:val="22"/>
          <w:szCs w:val="22"/>
        </w:rPr>
        <w:t xml:space="preserve"> Technikummal az ingyenes használatba adási megállapodás megkötésére, továbbá a Savaria Turizmus Nonprofit </w:t>
      </w:r>
      <w:proofErr w:type="spellStart"/>
      <w:r w:rsidRPr="004923A4">
        <w:rPr>
          <w:rFonts w:asciiTheme="minorHAnsi" w:hAnsiTheme="minorHAnsi" w:cstheme="minorHAnsi"/>
          <w:sz w:val="22"/>
          <w:szCs w:val="22"/>
        </w:rPr>
        <w:t>Kft.-vel</w:t>
      </w:r>
      <w:proofErr w:type="spellEnd"/>
      <w:r w:rsidRPr="004923A4">
        <w:rPr>
          <w:rFonts w:asciiTheme="minorHAnsi" w:hAnsiTheme="minorHAnsi" w:cstheme="minorHAnsi"/>
          <w:sz w:val="22"/>
          <w:szCs w:val="22"/>
        </w:rPr>
        <w:t xml:space="preserve"> kötött ingyenes használatba adási megállapodás módosítására.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2" w:name="_Hlk134107252"/>
    </w:p>
    <w:p w:rsidR="00E66A8A" w:rsidRPr="004923A4" w:rsidRDefault="00E66A8A" w:rsidP="00E66A8A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923A4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:rsidR="00E66A8A" w:rsidRPr="004923A4" w:rsidRDefault="00E66A8A" w:rsidP="00E66A8A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Kovács Cecília, a SZOVA Nonprofit </w:t>
      </w:r>
      <w:proofErr w:type="spellStart"/>
      <w:r w:rsidRPr="004923A4">
        <w:rPr>
          <w:rFonts w:asciiTheme="minorHAnsi" w:eastAsiaTheme="minorHAnsi" w:hAnsiTheme="minorHAnsi" w:cstheme="minorHAnsi"/>
          <w:sz w:val="22"/>
          <w:szCs w:val="22"/>
          <w:lang w:eastAsia="en-US"/>
        </w:rPr>
        <w:t>Zrt</w:t>
      </w:r>
      <w:proofErr w:type="spellEnd"/>
      <w:r w:rsidRPr="004923A4">
        <w:rPr>
          <w:rFonts w:asciiTheme="minorHAnsi" w:eastAsiaTheme="minorHAnsi" w:hAnsiTheme="minorHAnsi" w:cstheme="minorHAnsi"/>
          <w:sz w:val="22"/>
          <w:szCs w:val="22"/>
          <w:lang w:eastAsia="en-US"/>
        </w:rPr>
        <w:t>. vezérigazgatója)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923A4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2"/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>azonnal</w:t>
      </w:r>
    </w:p>
    <w:p w:rsidR="00E66A8A" w:rsidRPr="004923A4" w:rsidRDefault="00E66A8A" w:rsidP="00E66A8A">
      <w:pPr>
        <w:tabs>
          <w:tab w:val="left" w:pos="295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tabs>
          <w:tab w:val="left" w:pos="295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 xml:space="preserve">143/2024. (V.30.) Kgy. </w:t>
      </w:r>
      <w:proofErr w:type="gramStart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számú</w:t>
      </w:r>
      <w:proofErr w:type="gramEnd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E66A8A" w:rsidRPr="004923A4" w:rsidRDefault="00E66A8A" w:rsidP="00E66A8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E66A8A" w:rsidRPr="004923A4" w:rsidRDefault="00E66A8A" w:rsidP="00E66A8A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Az önkormányzati forrásátadásról szóló 47/2013. (XII.4.) önkormányzati rendelet 1. § (5) bekezdése alapján a Közgyűlés az önkormányzat 2024. évi költségvetéséről szóló 8/2024. (III.5.) önkormányzati rendelet 14. mellékletében meghatározott „Egyéb sportcélú kiadások, támogatások” tételsor terhére 200.000,- Ft összeget biztosít a Vasi Tekesportért Alapítvány részére</w:t>
      </w:r>
      <w:r w:rsidRPr="004923A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923A4">
        <w:rPr>
          <w:rFonts w:asciiTheme="minorHAnsi" w:hAnsiTheme="minorHAnsi" w:cstheme="minorHAnsi"/>
          <w:sz w:val="22"/>
          <w:szCs w:val="22"/>
        </w:rPr>
        <w:t xml:space="preserve">VAOSZ Tekepálya felújítási és eszközbeszerzési költségeinek finanszírozására. </w:t>
      </w:r>
    </w:p>
    <w:p w:rsidR="00E66A8A" w:rsidRPr="004923A4" w:rsidRDefault="00E66A8A" w:rsidP="00E66A8A">
      <w:pPr>
        <w:pStyle w:val="Listaszerbekezds"/>
        <w:rPr>
          <w:rFonts w:asciiTheme="minorHAnsi" w:hAnsiTheme="minorHAnsi" w:cstheme="minorHAnsi"/>
          <w:b/>
          <w:bCs/>
          <w:sz w:val="22"/>
          <w:szCs w:val="22"/>
        </w:rPr>
      </w:pPr>
    </w:p>
    <w:p w:rsidR="00E66A8A" w:rsidRPr="004923A4" w:rsidRDefault="00E66A8A" w:rsidP="00E66A8A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 xml:space="preserve">A Közgyűlés felhatalmazza a polgármestert a támogatási szerződés aláírására. </w:t>
      </w:r>
    </w:p>
    <w:p w:rsidR="00E66A8A" w:rsidRPr="004923A4" w:rsidRDefault="00E66A8A" w:rsidP="00E66A8A">
      <w:pPr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4923A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:rsidR="00E66A8A" w:rsidRPr="004923A4" w:rsidRDefault="00E66A8A" w:rsidP="00E66A8A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:rsidR="00E66A8A" w:rsidRPr="004923A4" w:rsidRDefault="00E66A8A" w:rsidP="00E66A8A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:rsidR="00E66A8A" w:rsidRPr="004923A4" w:rsidRDefault="00E66A8A" w:rsidP="00E66A8A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66A8A" w:rsidRPr="004923A4" w:rsidRDefault="00E66A8A" w:rsidP="00E66A8A">
      <w:pPr>
        <w:rPr>
          <w:rFonts w:asciiTheme="minorHAnsi" w:hAnsiTheme="minorHAnsi" w:cstheme="minorHAnsi"/>
          <w:b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>azonnal (1. pont vonatkozásában)</w:t>
      </w:r>
    </w:p>
    <w:p w:rsidR="00E66A8A" w:rsidRPr="004923A4" w:rsidRDefault="00E66A8A" w:rsidP="00E66A8A">
      <w:pPr>
        <w:ind w:left="709" w:firstLine="709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2024. június 15. (2. pont vonatkozásában)</w:t>
      </w: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 xml:space="preserve">144/2024. (V.30.) Kgy. </w:t>
      </w:r>
      <w:proofErr w:type="gramStart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számú</w:t>
      </w:r>
      <w:proofErr w:type="gramEnd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E66A8A" w:rsidRPr="004923A4" w:rsidRDefault="00E66A8A" w:rsidP="00E66A8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E66A8A" w:rsidRPr="004923A4" w:rsidRDefault="00E66A8A" w:rsidP="00E66A8A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Az önkormányzati forrásátadásról szóló 47/2013. (XII.4.) önkormányzati rendelet 1. § (5) bekezdése alapján a Közgyűlés az önkormányzat 2024. évi költségvetéséről szóló 8/2024. (III.5.) önkormányzati rendelet 14. mellékletében meghatározott „Egyéb sportcélú kiadások, támogatások” tételsor terhére 400.000,- Ft összeget biztosít a Hátrányos Helyzetű Sportolókért Alapítvány részére a sportszervezet 2024. évi működési költségeihez, sporteszközök beszerzéséhez, valamint a hátrányos helyzetű gyermekek versenyeztetéséhez.</w:t>
      </w:r>
    </w:p>
    <w:p w:rsidR="00E66A8A" w:rsidRPr="004923A4" w:rsidRDefault="00E66A8A" w:rsidP="00E66A8A">
      <w:pPr>
        <w:pStyle w:val="Listaszerbekezds"/>
        <w:rPr>
          <w:rFonts w:asciiTheme="minorHAnsi" w:hAnsiTheme="minorHAnsi" w:cstheme="minorHAnsi"/>
          <w:b/>
          <w:bCs/>
          <w:sz w:val="22"/>
          <w:szCs w:val="22"/>
        </w:rPr>
      </w:pPr>
    </w:p>
    <w:p w:rsidR="00E66A8A" w:rsidRPr="004923A4" w:rsidRDefault="00E66A8A" w:rsidP="00E66A8A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 xml:space="preserve">A Közgyűlés felhatalmazza a polgármestert a támogatási szerződés aláírására. </w:t>
      </w:r>
    </w:p>
    <w:p w:rsidR="00E66A8A" w:rsidRPr="004923A4" w:rsidRDefault="00E66A8A" w:rsidP="00E66A8A">
      <w:pPr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4923A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:rsidR="00E66A8A" w:rsidRPr="004923A4" w:rsidRDefault="00E66A8A" w:rsidP="00E66A8A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:rsidR="00E66A8A" w:rsidRPr="004923A4" w:rsidRDefault="00E66A8A" w:rsidP="00E66A8A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:rsidR="00E66A8A" w:rsidRPr="004923A4" w:rsidRDefault="00E66A8A" w:rsidP="00E66A8A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66A8A" w:rsidRPr="004923A4" w:rsidRDefault="00E66A8A" w:rsidP="00E66A8A">
      <w:pPr>
        <w:rPr>
          <w:rFonts w:asciiTheme="minorHAnsi" w:hAnsiTheme="minorHAnsi" w:cstheme="minorHAnsi"/>
          <w:b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>azonnal (1. pont vonatkozásában)</w:t>
      </w:r>
    </w:p>
    <w:p w:rsidR="00E66A8A" w:rsidRPr="004923A4" w:rsidRDefault="00E66A8A" w:rsidP="00E66A8A">
      <w:pPr>
        <w:ind w:left="709" w:firstLine="709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2024. június 15. (2. pont vonatkozásában)</w:t>
      </w: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 xml:space="preserve">145/2024. (V.30.) Kgy. </w:t>
      </w:r>
      <w:proofErr w:type="gramStart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számú</w:t>
      </w:r>
      <w:proofErr w:type="gramEnd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E66A8A" w:rsidRPr="004923A4" w:rsidRDefault="00E66A8A" w:rsidP="00E66A8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E66A8A" w:rsidRPr="004923A4" w:rsidRDefault="00E66A8A" w:rsidP="00E66A8A">
      <w:pPr>
        <w:pStyle w:val="Listaszerbekezds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 xml:space="preserve">Az önkormányzati forrásátadásról szóló 47/2013. (XII.4.) önkormányzati rendelet 1. § (5) bekezdése alapján a Közgyűlés az önkormányzat 2024. évi költségvetéséről szóló 8/2024. (III.5.) önkormányzati rendelet 14. mellékletében meghatározott „Egyéb sportcélú kiadások, támogatások” tételsor terhére 300.000,- Ft összeget biztosít a Változó Világért Alapítvány részére az Alapítvány </w:t>
      </w:r>
      <w:proofErr w:type="gramStart"/>
      <w:r w:rsidRPr="004923A4">
        <w:rPr>
          <w:rFonts w:asciiTheme="minorHAnsi" w:hAnsiTheme="minorHAnsi" w:cstheme="minorHAnsi"/>
          <w:sz w:val="22"/>
          <w:szCs w:val="22"/>
        </w:rPr>
        <w:t>által  Szombathelyen</w:t>
      </w:r>
      <w:proofErr w:type="gramEnd"/>
      <w:r w:rsidRPr="004923A4">
        <w:rPr>
          <w:rFonts w:asciiTheme="minorHAnsi" w:hAnsiTheme="minorHAnsi" w:cstheme="minorHAnsi"/>
          <w:sz w:val="22"/>
          <w:szCs w:val="22"/>
        </w:rPr>
        <w:t xml:space="preserve"> megrendezésre kerülő 2024. évi Sportbörze rendezvény költségeinek finanszírozására.</w:t>
      </w:r>
    </w:p>
    <w:p w:rsidR="00E66A8A" w:rsidRPr="004923A4" w:rsidRDefault="00E66A8A" w:rsidP="00E66A8A">
      <w:pPr>
        <w:pStyle w:val="Listaszerbekezds"/>
        <w:ind w:left="426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pStyle w:val="Listaszerbekezds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 xml:space="preserve">A Közgyűlés felhatalmazza a polgármestert a támogatási szerződés aláírására. </w:t>
      </w:r>
    </w:p>
    <w:p w:rsidR="00E66A8A" w:rsidRPr="004923A4" w:rsidRDefault="00E66A8A" w:rsidP="00E66A8A">
      <w:pPr>
        <w:ind w:left="426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4923A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:rsidR="00E66A8A" w:rsidRPr="004923A4" w:rsidRDefault="00E66A8A" w:rsidP="00E66A8A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:rsidR="00E66A8A" w:rsidRPr="004923A4" w:rsidRDefault="00E66A8A" w:rsidP="00E66A8A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:rsidR="00E66A8A" w:rsidRPr="004923A4" w:rsidRDefault="00E66A8A" w:rsidP="00E66A8A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66A8A" w:rsidRPr="004923A4" w:rsidRDefault="00E66A8A" w:rsidP="00E66A8A">
      <w:pPr>
        <w:rPr>
          <w:rFonts w:asciiTheme="minorHAnsi" w:hAnsiTheme="minorHAnsi" w:cstheme="minorHAnsi"/>
          <w:b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>azonnal (1. pont vonatkozásában)</w:t>
      </w:r>
    </w:p>
    <w:p w:rsidR="00E66A8A" w:rsidRPr="004923A4" w:rsidRDefault="00E66A8A" w:rsidP="00E66A8A">
      <w:pPr>
        <w:ind w:left="709" w:firstLine="709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2024. június 15. (2. pont vonatkozásában)</w:t>
      </w:r>
    </w:p>
    <w:p w:rsidR="00E66A8A" w:rsidRPr="004923A4" w:rsidRDefault="00E66A8A" w:rsidP="00E66A8A">
      <w:pPr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66A8A" w:rsidRPr="004923A4" w:rsidRDefault="00E66A8A" w:rsidP="00E66A8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 xml:space="preserve">146/2024. (V.30.) Kgy. </w:t>
      </w:r>
      <w:proofErr w:type="gramStart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számú</w:t>
      </w:r>
      <w:proofErr w:type="gramEnd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66A8A" w:rsidRPr="004923A4" w:rsidRDefault="00E66A8A" w:rsidP="00E66A8A">
      <w:pPr>
        <w:pStyle w:val="Listaszerbekezds"/>
        <w:numPr>
          <w:ilvl w:val="0"/>
          <w:numId w:val="5"/>
        </w:numPr>
        <w:ind w:left="426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 xml:space="preserve">Szombathely Megyei Jogú Város Közgyűlése az önkormányzati forrásátadásról szóló 47/2013. (XII.4.) önkormányzati rendelet 1.§ (5) bekezdése alapján, figyelembe véve az Egészségügyi Szakmai Bizottság javaslatát, hozzájárul ahhoz, hogy Szombathely Megyei Jogú Város Önkormányzata 2024. évi költségvetéséről szóló 8/2024. (III.5.) önkormányzati rendelet „Egészségügyi ágazat kiadásai, Egészségügyi civil szervezetek támogatása” sora terhére az egészségügyi civil szervezetek számára kiírt pályázat keretében </w:t>
      </w:r>
    </w:p>
    <w:p w:rsidR="00E66A8A" w:rsidRPr="004923A4" w:rsidRDefault="00E66A8A" w:rsidP="00E66A8A">
      <w:pPr>
        <w:pStyle w:val="Listaszerbekezds"/>
        <w:numPr>
          <w:ilvl w:val="0"/>
          <w:numId w:val="4"/>
        </w:numPr>
        <w:spacing w:line="260" w:lineRule="exact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 xml:space="preserve">a Vas Vármegyei Mentésügyi Alapítvány </w:t>
      </w: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b/>
          <w:bCs/>
          <w:sz w:val="22"/>
          <w:szCs w:val="22"/>
        </w:rPr>
        <w:t>300.000,- Ft</w:t>
      </w:r>
    </w:p>
    <w:p w:rsidR="00E66A8A" w:rsidRPr="004923A4" w:rsidRDefault="00E66A8A" w:rsidP="00E66A8A">
      <w:pPr>
        <w:pStyle w:val="Listaszerbekezds"/>
        <w:numPr>
          <w:ilvl w:val="0"/>
          <w:numId w:val="4"/>
        </w:numPr>
        <w:spacing w:line="260" w:lineRule="exact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 xml:space="preserve">a MER-KA-BA Egészségvédő </w:t>
      </w:r>
      <w:proofErr w:type="gramStart"/>
      <w:r w:rsidRPr="004923A4">
        <w:rPr>
          <w:rFonts w:asciiTheme="minorHAnsi" w:hAnsiTheme="minorHAnsi" w:cstheme="minorHAnsi"/>
          <w:sz w:val="22"/>
          <w:szCs w:val="22"/>
        </w:rPr>
        <w:t>Alapítvány</w:t>
      </w:r>
      <w:r w:rsidRPr="004923A4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  <w:r w:rsidRPr="004923A4">
        <w:rPr>
          <w:rFonts w:asciiTheme="minorHAnsi" w:hAnsiTheme="minorHAnsi" w:cstheme="minorHAnsi"/>
          <w:b/>
          <w:bCs/>
          <w:sz w:val="22"/>
          <w:szCs w:val="22"/>
        </w:rPr>
        <w:t>540.</w:t>
      </w:r>
      <w:proofErr w:type="gramEnd"/>
      <w:r w:rsidRPr="004923A4">
        <w:rPr>
          <w:rFonts w:asciiTheme="minorHAnsi" w:hAnsiTheme="minorHAnsi" w:cstheme="minorHAnsi"/>
          <w:b/>
          <w:bCs/>
          <w:sz w:val="22"/>
          <w:szCs w:val="22"/>
        </w:rPr>
        <w:t>000,- Ft</w:t>
      </w:r>
    </w:p>
    <w:p w:rsidR="00E66A8A" w:rsidRPr="004923A4" w:rsidRDefault="00E66A8A" w:rsidP="00E66A8A">
      <w:pPr>
        <w:pStyle w:val="Listaszerbekezds"/>
        <w:numPr>
          <w:ilvl w:val="0"/>
          <w:numId w:val="4"/>
        </w:numPr>
        <w:spacing w:line="260" w:lineRule="exact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 xml:space="preserve">az Elmétől-Lélekig </w:t>
      </w:r>
      <w:proofErr w:type="gramStart"/>
      <w:r w:rsidRPr="004923A4">
        <w:rPr>
          <w:rFonts w:asciiTheme="minorHAnsi" w:hAnsiTheme="minorHAnsi" w:cstheme="minorHAnsi"/>
          <w:sz w:val="22"/>
          <w:szCs w:val="22"/>
        </w:rPr>
        <w:t xml:space="preserve">Alapítvány </w:t>
      </w: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  <w:r w:rsidRPr="004923A4">
        <w:rPr>
          <w:rFonts w:asciiTheme="minorHAnsi" w:hAnsiTheme="minorHAnsi" w:cstheme="minorHAnsi"/>
          <w:b/>
          <w:bCs/>
          <w:sz w:val="22"/>
          <w:szCs w:val="22"/>
        </w:rPr>
        <w:t>200.</w:t>
      </w:r>
      <w:proofErr w:type="gramEnd"/>
      <w:r w:rsidRPr="004923A4">
        <w:rPr>
          <w:rFonts w:asciiTheme="minorHAnsi" w:hAnsiTheme="minorHAnsi" w:cstheme="minorHAnsi"/>
          <w:b/>
          <w:bCs/>
          <w:sz w:val="22"/>
          <w:szCs w:val="22"/>
        </w:rPr>
        <w:t>000,- Ft</w:t>
      </w:r>
    </w:p>
    <w:p w:rsidR="00E66A8A" w:rsidRPr="004923A4" w:rsidRDefault="00E66A8A" w:rsidP="00E66A8A">
      <w:pPr>
        <w:ind w:firstLine="357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4923A4">
        <w:rPr>
          <w:rFonts w:asciiTheme="minorHAnsi" w:hAnsiTheme="minorHAnsi" w:cstheme="minorHAnsi"/>
          <w:bCs/>
          <w:sz w:val="22"/>
          <w:szCs w:val="22"/>
        </w:rPr>
        <w:t>összegű</w:t>
      </w:r>
      <w:proofErr w:type="gramEnd"/>
      <w:r w:rsidRPr="004923A4">
        <w:rPr>
          <w:rFonts w:asciiTheme="minorHAnsi" w:hAnsiTheme="minorHAnsi" w:cstheme="minorHAnsi"/>
          <w:bCs/>
          <w:sz w:val="22"/>
          <w:szCs w:val="22"/>
        </w:rPr>
        <w:t xml:space="preserve"> támogatásban részesüljön.  </w:t>
      </w:r>
    </w:p>
    <w:p w:rsidR="00E66A8A" w:rsidRPr="004923A4" w:rsidRDefault="00E66A8A" w:rsidP="00E66A8A">
      <w:pPr>
        <w:pStyle w:val="Listaszerbekezds"/>
        <w:numPr>
          <w:ilvl w:val="0"/>
          <w:numId w:val="5"/>
        </w:numPr>
        <w:spacing w:before="60" w:line="360" w:lineRule="exact"/>
        <w:ind w:left="426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A Közgyűlés felhatalmazza a polgármestert a támogatási szerződések aláírására.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Horváth Attila, alpolgármester</w:t>
      </w:r>
    </w:p>
    <w:p w:rsidR="00E66A8A" w:rsidRPr="004923A4" w:rsidRDefault="00E66A8A" w:rsidP="00E66A8A">
      <w:pPr>
        <w:ind w:left="709"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 xml:space="preserve">Dr. Kecskés László, az Egészségügyi Szakmai Bizottság elnöke </w:t>
      </w:r>
    </w:p>
    <w:p w:rsidR="00E66A8A" w:rsidRPr="004923A4" w:rsidRDefault="00E66A8A" w:rsidP="00E66A8A">
      <w:pPr>
        <w:ind w:left="709"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>Dr. Károlyi Ákos jegyző</w:t>
      </w:r>
    </w:p>
    <w:p w:rsidR="00E66A8A" w:rsidRPr="004923A4" w:rsidRDefault="00E66A8A" w:rsidP="00E66A8A">
      <w:pPr>
        <w:ind w:left="709"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 xml:space="preserve">(a végrehajtás előkészítéséért: </w:t>
      </w:r>
    </w:p>
    <w:p w:rsidR="00E66A8A" w:rsidRPr="004923A4" w:rsidRDefault="00E66A8A" w:rsidP="00E66A8A">
      <w:pPr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 xml:space="preserve"> Vinczéné Dr. Menyhárt Mária, az Egészségügyi és Közszolgálati Osztály vezetője</w:t>
      </w:r>
    </w:p>
    <w:p w:rsidR="00E66A8A" w:rsidRPr="004923A4" w:rsidRDefault="00E66A8A" w:rsidP="00E66A8A">
      <w:pPr>
        <w:ind w:left="709"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>Stéger Gábor, a Közgazdasági és Adó Osztály vezetője)</w:t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azonnal (az 1. pont vonatkozásában)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lastRenderedPageBreak/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2024. június 20. (a 2. pont vonatkozásában)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 xml:space="preserve">147/2024. (V.30.) Kgy. </w:t>
      </w:r>
      <w:proofErr w:type="gramStart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számú</w:t>
      </w:r>
      <w:proofErr w:type="gramEnd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E66A8A" w:rsidRPr="004923A4" w:rsidRDefault="00E66A8A" w:rsidP="00E66A8A">
      <w:pPr>
        <w:ind w:left="4963" w:firstLine="709"/>
        <w:rPr>
          <w:rFonts w:asciiTheme="minorHAnsi" w:hAnsiTheme="minorHAnsi" w:cstheme="minorHAnsi"/>
          <w:b/>
          <w:bCs/>
          <w:sz w:val="22"/>
          <w:szCs w:val="22"/>
        </w:rPr>
      </w:pPr>
    </w:p>
    <w:p w:rsidR="00E66A8A" w:rsidRPr="004923A4" w:rsidRDefault="00E66A8A" w:rsidP="00E66A8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 xml:space="preserve">1. </w:t>
      </w:r>
      <w:r w:rsidRPr="004923A4">
        <w:rPr>
          <w:rFonts w:asciiTheme="minorHAnsi" w:hAnsiTheme="minorHAnsi" w:cstheme="minorHAnsi"/>
          <w:sz w:val="22"/>
          <w:szCs w:val="22"/>
        </w:rPr>
        <w:tab/>
        <w:t xml:space="preserve">Szombathely Megyei Jogú Város Közgyűlése az önkormányzati forrásátadásról szóló 47/2013. (XII.4.) önkormányzati rendelet 1. § (5) bekezdése alapján hozzájárul ahhoz, hogy az önkormányzat 2024. évi költségvetéséről szóló 8/2024. (III.5.) önkormányzati rendelet 13. mellékletében meghatározott „Polgármesteri keret” tételsor terhére a </w:t>
      </w:r>
      <w:proofErr w:type="spellStart"/>
      <w:r w:rsidRPr="004923A4">
        <w:rPr>
          <w:rFonts w:asciiTheme="minorHAnsi" w:hAnsiTheme="minorHAnsi" w:cstheme="minorHAnsi"/>
          <w:sz w:val="22"/>
          <w:szCs w:val="22"/>
        </w:rPr>
        <w:t>Perintparti</w:t>
      </w:r>
      <w:proofErr w:type="spellEnd"/>
      <w:r w:rsidRPr="004923A4">
        <w:rPr>
          <w:rFonts w:asciiTheme="minorHAnsi" w:hAnsiTheme="minorHAnsi" w:cstheme="minorHAnsi"/>
          <w:sz w:val="22"/>
          <w:szCs w:val="22"/>
        </w:rPr>
        <w:t xml:space="preserve"> Alapítvány részére az ELTE SEK Szökős Néptáncegyüttes támogatására 200.000,- Ft pénzeszköz átadásra kerüljön.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 xml:space="preserve">2. A Közgyűlés felhatalmazza a polgármestert a támogatási szerződés aláírására. </w:t>
      </w:r>
    </w:p>
    <w:p w:rsidR="00E66A8A" w:rsidRPr="004923A4" w:rsidRDefault="00E66A8A" w:rsidP="00E66A8A">
      <w:pPr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4923A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 xml:space="preserve">Dr. Nemény András polgármester 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:rsidR="00E66A8A" w:rsidRPr="004923A4" w:rsidRDefault="00E66A8A" w:rsidP="00E66A8A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:rsidR="00E66A8A" w:rsidRPr="004923A4" w:rsidRDefault="00E66A8A" w:rsidP="00E66A8A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66A8A" w:rsidRPr="004923A4" w:rsidRDefault="00E66A8A" w:rsidP="00E66A8A">
      <w:pPr>
        <w:rPr>
          <w:rFonts w:asciiTheme="minorHAnsi" w:hAnsiTheme="minorHAnsi" w:cstheme="minorHAnsi"/>
          <w:b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>azonnal (1. pont vonatkozásában)</w:t>
      </w:r>
    </w:p>
    <w:p w:rsidR="00E66A8A" w:rsidRPr="004923A4" w:rsidRDefault="00E66A8A" w:rsidP="00E66A8A">
      <w:pPr>
        <w:ind w:left="709" w:firstLine="709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923A4">
        <w:rPr>
          <w:rFonts w:asciiTheme="minorHAnsi" w:hAnsiTheme="minorHAnsi" w:cstheme="minorHAnsi"/>
          <w:sz w:val="22"/>
          <w:szCs w:val="22"/>
        </w:rPr>
        <w:t>2024. június 15. (2. pont vonatkozásában)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 xml:space="preserve">148/2024. (V.30.) Kgy. </w:t>
      </w:r>
      <w:proofErr w:type="gramStart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számú</w:t>
      </w:r>
      <w:proofErr w:type="gramEnd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E66A8A" w:rsidRPr="004923A4" w:rsidRDefault="00E66A8A" w:rsidP="00E66A8A">
      <w:pPr>
        <w:ind w:left="4963" w:firstLine="709"/>
        <w:rPr>
          <w:rFonts w:asciiTheme="minorHAnsi" w:hAnsiTheme="minorHAnsi" w:cstheme="minorHAnsi"/>
          <w:b/>
          <w:bCs/>
          <w:sz w:val="22"/>
          <w:szCs w:val="22"/>
        </w:rPr>
      </w:pPr>
    </w:p>
    <w:p w:rsidR="00E66A8A" w:rsidRPr="004923A4" w:rsidRDefault="00E66A8A" w:rsidP="00E66A8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 xml:space="preserve">1. </w:t>
      </w:r>
      <w:r w:rsidRPr="004923A4">
        <w:rPr>
          <w:rFonts w:asciiTheme="minorHAnsi" w:hAnsiTheme="minorHAnsi" w:cstheme="minorHAnsi"/>
          <w:sz w:val="22"/>
          <w:szCs w:val="22"/>
        </w:rPr>
        <w:tab/>
        <w:t xml:space="preserve">Szombathely Megyei Jogú Város Közgyűlése az önkormányzati forrásátadásról szóló 47/2013. (XII.4.) önkormányzati rendelet 1. § (5) bekezdése alapján hozzájárul ahhoz, hogy a Savaria University Press Alapítvány gondozásában megjelenő Horváth Istvánné </w:t>
      </w:r>
      <w:proofErr w:type="spellStart"/>
      <w:r w:rsidRPr="004923A4">
        <w:rPr>
          <w:rFonts w:asciiTheme="minorHAnsi" w:hAnsiTheme="minorHAnsi" w:cstheme="minorHAnsi"/>
          <w:sz w:val="22"/>
          <w:szCs w:val="22"/>
        </w:rPr>
        <w:t>Magyarics</w:t>
      </w:r>
      <w:proofErr w:type="spellEnd"/>
      <w:r w:rsidRPr="004923A4">
        <w:rPr>
          <w:rFonts w:asciiTheme="minorHAnsi" w:hAnsiTheme="minorHAnsi" w:cstheme="minorHAnsi"/>
          <w:sz w:val="22"/>
          <w:szCs w:val="22"/>
        </w:rPr>
        <w:t xml:space="preserve"> Piroska szülésfelkészítésről szóló könyvének bővített kiadása az önkormányzat 2024. évi költségvetéséről szóló 8/2024. (III.5.) önkormányzati rendelet 9. mellékletében meghatározott „Könyvkiadás” elnevezésű tételsor terhére 200.000,- forint összegű támogatásban részesüljön. 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 xml:space="preserve">2.  A Közgyűlés felhatalmazza a kötelezettségvállalót a támogatási szerződés aláírására. </w:t>
      </w:r>
    </w:p>
    <w:p w:rsidR="00E66A8A" w:rsidRPr="004923A4" w:rsidRDefault="00E66A8A" w:rsidP="00E66A8A">
      <w:pPr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4923A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 xml:space="preserve">Dr. Nemény András polgármester 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:rsidR="00E66A8A" w:rsidRPr="004923A4" w:rsidRDefault="00E66A8A" w:rsidP="00E66A8A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:rsidR="00E66A8A" w:rsidRPr="004923A4" w:rsidRDefault="00E66A8A" w:rsidP="00E66A8A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66A8A" w:rsidRPr="004923A4" w:rsidRDefault="00E66A8A" w:rsidP="00E66A8A">
      <w:pPr>
        <w:rPr>
          <w:rFonts w:asciiTheme="minorHAnsi" w:hAnsiTheme="minorHAnsi" w:cstheme="minorHAnsi"/>
          <w:b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>azonnal (1. pont vonatkozásában)</w:t>
      </w:r>
    </w:p>
    <w:p w:rsidR="00E66A8A" w:rsidRPr="004923A4" w:rsidRDefault="00E66A8A" w:rsidP="00E66A8A">
      <w:pPr>
        <w:ind w:left="709" w:firstLine="709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923A4">
        <w:rPr>
          <w:rFonts w:asciiTheme="minorHAnsi" w:hAnsiTheme="minorHAnsi" w:cstheme="minorHAnsi"/>
          <w:sz w:val="22"/>
          <w:szCs w:val="22"/>
        </w:rPr>
        <w:t>2024. június 15. (2. pont vonatkozásában)</w:t>
      </w: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149/2024.(V.30.) Kgy. </w:t>
      </w:r>
      <w:proofErr w:type="gramStart"/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sz.</w:t>
      </w:r>
      <w:proofErr w:type="gramEnd"/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66A8A" w:rsidRPr="004923A4" w:rsidRDefault="00E66A8A" w:rsidP="00E66A8A">
      <w:pPr>
        <w:pStyle w:val="Cmsor1"/>
        <w:numPr>
          <w:ilvl w:val="0"/>
          <w:numId w:val="9"/>
        </w:numPr>
        <w:shd w:val="clear" w:color="auto" w:fill="FFFFFF"/>
        <w:spacing w:before="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923A4">
        <w:rPr>
          <w:rFonts w:asciiTheme="minorHAnsi" w:hAnsiTheme="minorHAnsi" w:cstheme="minorHAnsi"/>
          <w:color w:val="auto"/>
          <w:sz w:val="22"/>
          <w:szCs w:val="22"/>
        </w:rPr>
        <w:t xml:space="preserve">Szombathely Megyei Jogú Város Közgyűlése egyetért </w:t>
      </w:r>
      <w:r w:rsidRPr="004923A4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az egészségügyi alapellátásról és körzeteinek meghatározásáról szóló </w:t>
      </w:r>
      <w:r w:rsidRPr="004923A4">
        <w:rPr>
          <w:rFonts w:asciiTheme="minorHAnsi" w:hAnsiTheme="minorHAnsi" w:cstheme="minorHAnsi"/>
          <w:color w:val="auto"/>
          <w:sz w:val="22"/>
          <w:szCs w:val="22"/>
        </w:rPr>
        <w:t>8/2018. (V. 7.) önkormányzati rendelet 5. mellékletében szereplő 27. számú, 35. számú és 37. számú iskolavédőnői körzetek jelen előterjesztés melléklete szerinti módosításával.</w:t>
      </w:r>
    </w:p>
    <w:p w:rsidR="00E66A8A" w:rsidRPr="004923A4" w:rsidRDefault="00E66A8A" w:rsidP="00E66A8A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pStyle w:val="Cmsor1"/>
        <w:numPr>
          <w:ilvl w:val="0"/>
          <w:numId w:val="9"/>
        </w:numPr>
        <w:shd w:val="clear" w:color="auto" w:fill="FFFFFF"/>
        <w:spacing w:before="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923A4">
        <w:rPr>
          <w:rFonts w:asciiTheme="minorHAnsi" w:hAnsiTheme="minorHAnsi" w:cstheme="minorHAnsi"/>
          <w:color w:val="auto"/>
          <w:sz w:val="22"/>
          <w:szCs w:val="22"/>
        </w:rPr>
        <w:t xml:space="preserve">A Közgyűlés felhatalmazza a Szombathelyi Egészségügyi és Kulturális Intézmények Gazdasági Ellátó Szervezetének igazgatóját, hogy a védőnői körzetek átalakításával kapcsolatban a szükséges intézkedéseket tegye meg. </w:t>
      </w:r>
    </w:p>
    <w:p w:rsidR="00E66A8A" w:rsidRPr="004923A4" w:rsidRDefault="00E66A8A" w:rsidP="00E66A8A">
      <w:pPr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tabs>
          <w:tab w:val="left" w:pos="1560"/>
        </w:tabs>
        <w:ind w:left="1260" w:hanging="1260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:rsidR="00E66A8A" w:rsidRPr="004923A4" w:rsidRDefault="00E66A8A" w:rsidP="00E66A8A">
      <w:pPr>
        <w:tabs>
          <w:tab w:val="left" w:pos="1560"/>
        </w:tabs>
        <w:ind w:hanging="551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:rsidR="00E66A8A" w:rsidRPr="004923A4" w:rsidRDefault="00E66A8A" w:rsidP="00E66A8A">
      <w:pPr>
        <w:tabs>
          <w:tab w:val="left" w:pos="1560"/>
        </w:tabs>
        <w:ind w:hanging="551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>Dr. Károlyi Ákos jegyző</w:t>
      </w:r>
    </w:p>
    <w:p w:rsidR="00E66A8A" w:rsidRPr="004923A4" w:rsidRDefault="00E66A8A" w:rsidP="00E66A8A">
      <w:pPr>
        <w:tabs>
          <w:tab w:val="left" w:pos="1560"/>
        </w:tabs>
        <w:ind w:hanging="551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:rsidR="00E66A8A" w:rsidRPr="004923A4" w:rsidRDefault="00E66A8A" w:rsidP="00E66A8A">
      <w:pPr>
        <w:tabs>
          <w:tab w:val="left" w:pos="1560"/>
        </w:tabs>
        <w:ind w:hanging="551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</w:t>
      </w:r>
    </w:p>
    <w:p w:rsidR="00E66A8A" w:rsidRPr="004923A4" w:rsidRDefault="00E66A8A" w:rsidP="00E66A8A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4923A4">
        <w:rPr>
          <w:rFonts w:asciiTheme="minorHAnsi" w:hAnsiTheme="minorHAnsi" w:cstheme="minorHAnsi"/>
          <w:sz w:val="22"/>
          <w:szCs w:val="22"/>
        </w:rPr>
        <w:t>Vigné</w:t>
      </w:r>
      <w:proofErr w:type="spellEnd"/>
      <w:r w:rsidRPr="004923A4">
        <w:rPr>
          <w:rFonts w:asciiTheme="minorHAnsi" w:hAnsiTheme="minorHAnsi" w:cstheme="minorHAnsi"/>
          <w:sz w:val="22"/>
          <w:szCs w:val="22"/>
        </w:rPr>
        <w:t xml:space="preserve"> Horváth Ilona, a Szombathelyi Egészségügyi és Kulturális GESZ igazgatója)</w:t>
      </w:r>
    </w:p>
    <w:p w:rsidR="00E66A8A" w:rsidRPr="004923A4" w:rsidRDefault="00E66A8A" w:rsidP="00E66A8A">
      <w:pPr>
        <w:tabs>
          <w:tab w:val="left" w:pos="1560"/>
        </w:tabs>
        <w:ind w:hanging="551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</w:p>
    <w:p w:rsidR="00E66A8A" w:rsidRPr="004923A4" w:rsidRDefault="00E66A8A" w:rsidP="00E66A8A">
      <w:pPr>
        <w:tabs>
          <w:tab w:val="left" w:pos="1560"/>
        </w:tabs>
        <w:ind w:left="1260" w:hanging="1260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Határidő:</w:t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:rsidR="00E66A8A" w:rsidRPr="004923A4" w:rsidRDefault="00E66A8A" w:rsidP="00E66A8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66A8A" w:rsidRPr="004923A4" w:rsidRDefault="00E66A8A" w:rsidP="00E66A8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66A8A" w:rsidRPr="004923A4" w:rsidRDefault="00E66A8A" w:rsidP="00E66A8A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4923A4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150/2024. (V.30.) Kgy. </w:t>
      </w:r>
      <w:proofErr w:type="gramStart"/>
      <w:r w:rsidRPr="004923A4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sz.</w:t>
      </w:r>
      <w:proofErr w:type="gramEnd"/>
      <w:r w:rsidRPr="004923A4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 határozat</w:t>
      </w:r>
    </w:p>
    <w:p w:rsidR="00E66A8A" w:rsidRPr="004923A4" w:rsidRDefault="00E66A8A" w:rsidP="00E66A8A">
      <w:pPr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:rsidR="00E66A8A" w:rsidRPr="004923A4" w:rsidRDefault="00E66A8A" w:rsidP="00E66A8A">
      <w:pPr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4923A4">
        <w:rPr>
          <w:rFonts w:asciiTheme="minorHAnsi" w:eastAsia="Calibri" w:hAnsiTheme="minorHAnsi" w:cstheme="minorHAnsi"/>
          <w:sz w:val="22"/>
          <w:szCs w:val="22"/>
          <w:lang w:eastAsia="en-US"/>
        </w:rPr>
        <w:t>Szombathely Megyei Jogú Város Közgyűlése az SZMSZ 74. §</w:t>
      </w:r>
      <w:proofErr w:type="spellStart"/>
      <w:r w:rsidRPr="004923A4">
        <w:rPr>
          <w:rFonts w:asciiTheme="minorHAnsi" w:eastAsia="Calibri" w:hAnsiTheme="minorHAnsi" w:cstheme="minorHAnsi"/>
          <w:sz w:val="22"/>
          <w:szCs w:val="22"/>
          <w:lang w:eastAsia="en-US"/>
        </w:rPr>
        <w:t>-</w:t>
      </w:r>
      <w:proofErr w:type="gramStart"/>
      <w:r w:rsidRPr="004923A4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proofErr w:type="gramEnd"/>
      <w:r w:rsidRPr="004923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alapján az átruházott hatáskörben hozott intézkedésekről adott tájékoztatást az előterjesztés szerinti tartalommal tudomásul veszi.</w:t>
      </w:r>
    </w:p>
    <w:p w:rsidR="00E66A8A" w:rsidRPr="004923A4" w:rsidRDefault="00E66A8A" w:rsidP="00E66A8A">
      <w:pPr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:rsidR="00E66A8A" w:rsidRPr="004923A4" w:rsidRDefault="00E66A8A" w:rsidP="00E66A8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923A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Felelős:</w:t>
      </w:r>
      <w:r w:rsidRPr="004923A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ab/>
      </w:r>
      <w:r w:rsidRPr="004923A4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Dr. Nemény András polgármester</w:t>
      </w:r>
    </w:p>
    <w:p w:rsidR="00E66A8A" w:rsidRPr="004923A4" w:rsidRDefault="00E66A8A" w:rsidP="00E66A8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923A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4923A4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Dr. Károlyi Ákos jegyző</w:t>
      </w:r>
    </w:p>
    <w:p w:rsidR="00E66A8A" w:rsidRPr="004923A4" w:rsidRDefault="00E66A8A" w:rsidP="00E66A8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923A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4923A4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(A végrehajtásért felelős:</w:t>
      </w:r>
    </w:p>
    <w:p w:rsidR="00E66A8A" w:rsidRPr="004923A4" w:rsidRDefault="00E66A8A" w:rsidP="00E66A8A">
      <w:pPr>
        <w:ind w:firstLine="141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923A4">
        <w:rPr>
          <w:rFonts w:asciiTheme="minorHAnsi" w:eastAsia="Calibri" w:hAnsiTheme="minorHAnsi" w:cstheme="minorHAnsi"/>
          <w:sz w:val="22"/>
          <w:szCs w:val="22"/>
          <w:lang w:eastAsia="en-US"/>
        </w:rPr>
        <w:t>Nagyné Dr. Gats Andrea, a Jogi és Képviselői Osztály vezetője)</w:t>
      </w:r>
    </w:p>
    <w:p w:rsidR="00E66A8A" w:rsidRPr="004923A4" w:rsidRDefault="00E66A8A" w:rsidP="00E66A8A">
      <w:pPr>
        <w:ind w:firstLine="141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Határidő:</w:t>
      </w:r>
      <w:r w:rsidRPr="004923A4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azonnal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4923A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151/2024. (V. 30.) Kgy. </w:t>
      </w:r>
      <w:proofErr w:type="gramStart"/>
      <w:r w:rsidRPr="004923A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sz.</w:t>
      </w:r>
      <w:proofErr w:type="gramEnd"/>
      <w:r w:rsidRPr="004923A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határozat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iCs/>
          <w:sz w:val="22"/>
          <w:szCs w:val="22"/>
        </w:rPr>
        <w:t xml:space="preserve">Szombathely Megyei Jogú Város Közgyűlése jóváhagyja, hogy </w:t>
      </w:r>
      <w:r w:rsidRPr="004923A4">
        <w:rPr>
          <w:rFonts w:asciiTheme="minorHAnsi" w:hAnsiTheme="minorHAnsi" w:cstheme="minorHAnsi"/>
          <w:sz w:val="22"/>
          <w:szCs w:val="22"/>
        </w:rPr>
        <w:t xml:space="preserve">a Savaria Turizmus Nonprofit Kft. a Magyar Turisztikai Ügynökség </w:t>
      </w:r>
      <w:proofErr w:type="spellStart"/>
      <w:r w:rsidRPr="004923A4">
        <w:rPr>
          <w:rFonts w:asciiTheme="minorHAnsi" w:hAnsiTheme="minorHAnsi" w:cstheme="minorHAnsi"/>
          <w:sz w:val="22"/>
          <w:szCs w:val="22"/>
        </w:rPr>
        <w:t>Zrt</w:t>
      </w:r>
      <w:proofErr w:type="spellEnd"/>
      <w:proofErr w:type="gramStart"/>
      <w:r w:rsidRPr="004923A4">
        <w:rPr>
          <w:rFonts w:asciiTheme="minorHAnsi" w:hAnsiTheme="minorHAnsi" w:cstheme="minorHAnsi"/>
          <w:sz w:val="22"/>
          <w:szCs w:val="22"/>
        </w:rPr>
        <w:t>.,</w:t>
      </w:r>
      <w:proofErr w:type="gramEnd"/>
      <w:r w:rsidRPr="004923A4">
        <w:rPr>
          <w:rFonts w:asciiTheme="minorHAnsi" w:hAnsiTheme="minorHAnsi" w:cstheme="minorHAnsi"/>
          <w:sz w:val="22"/>
          <w:szCs w:val="22"/>
        </w:rPr>
        <w:t xml:space="preserve"> mint a Nemzetgazdasági Minisztérium Kezelő szerve és a Kisfaludy2030 Turisztikai Fejlesztő Nonprofit </w:t>
      </w:r>
      <w:proofErr w:type="spellStart"/>
      <w:r w:rsidRPr="004923A4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Pr="004923A4">
        <w:rPr>
          <w:rFonts w:asciiTheme="minorHAnsi" w:hAnsiTheme="minorHAnsi" w:cstheme="minorHAnsi"/>
          <w:sz w:val="22"/>
          <w:szCs w:val="22"/>
        </w:rPr>
        <w:t>. által közösen meghirdetett, Tourinform irodák korszerűsítésének elősegítése című, TFC-3.1.1.-B-2024 kódszámú felhívására pályázatot nyújtson be</w:t>
      </w:r>
      <w:r w:rsidRPr="004923A4">
        <w:rPr>
          <w:rFonts w:asciiTheme="minorHAnsi" w:hAnsiTheme="minorHAnsi" w:cstheme="minorHAnsi"/>
          <w:iCs/>
          <w:sz w:val="22"/>
          <w:szCs w:val="22"/>
        </w:rPr>
        <w:t>.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iCs/>
          <w:sz w:val="22"/>
          <w:szCs w:val="22"/>
        </w:rPr>
        <w:t> 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4923A4">
        <w:rPr>
          <w:rFonts w:asciiTheme="minorHAnsi" w:hAnsiTheme="minorHAnsi" w:cstheme="minorHAnsi"/>
          <w:sz w:val="22"/>
          <w:szCs w:val="22"/>
        </w:rPr>
        <w:t xml:space="preserve"> </w:t>
      </w:r>
      <w:r w:rsidRPr="004923A4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:rsidR="00E66A8A" w:rsidRPr="004923A4" w:rsidRDefault="00E66A8A" w:rsidP="00E66A8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>Dr. Károlyi Ákos jegyző</w:t>
      </w:r>
    </w:p>
    <w:p w:rsidR="00E66A8A" w:rsidRPr="004923A4" w:rsidRDefault="00E66A8A" w:rsidP="00E66A8A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>(</w:t>
      </w:r>
      <w:r w:rsidRPr="004923A4">
        <w:rPr>
          <w:rFonts w:asciiTheme="minorHAnsi" w:hAnsiTheme="minorHAnsi" w:cstheme="minorHAnsi"/>
          <w:sz w:val="22"/>
          <w:szCs w:val="22"/>
          <w:u w:val="single"/>
        </w:rPr>
        <w:t xml:space="preserve">A végrehajtásért felelős: </w:t>
      </w:r>
      <w:r w:rsidRPr="004923A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66A8A" w:rsidRPr="004923A4" w:rsidRDefault="00E66A8A" w:rsidP="00E66A8A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E66A8A" w:rsidRPr="004923A4" w:rsidRDefault="00E66A8A" w:rsidP="00E66A8A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Grünwald Stefánia, a Savaria Turizmus Nonprofit Kft. ügyvezetője)</w:t>
      </w:r>
    </w:p>
    <w:p w:rsidR="00E66A8A" w:rsidRPr="004923A4" w:rsidRDefault="00E66A8A" w:rsidP="00E66A8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iCs/>
          <w:sz w:val="22"/>
          <w:szCs w:val="22"/>
        </w:rPr>
        <w:t>azonnal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152/2024. (V.30.) Kgy. </w:t>
      </w:r>
      <w:proofErr w:type="gramStart"/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sz.</w:t>
      </w:r>
      <w:proofErr w:type="gramEnd"/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p w:rsidR="00E66A8A" w:rsidRPr="004923A4" w:rsidRDefault="00E66A8A" w:rsidP="00E66A8A">
      <w:pPr>
        <w:tabs>
          <w:tab w:val="left" w:pos="295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 xml:space="preserve">Szombathely Megyei Jogú Város Közgyűlése az önkormányzati forrásátadásról szóló 47/2013. (XII.4.) önkormányzati rendelete 1.§ (5) bekezdése értelmében hozzájárul ahhoz, hogy 101/2024. (IV.25.) Kgy. </w:t>
      </w:r>
      <w:proofErr w:type="gramStart"/>
      <w:r w:rsidRPr="004923A4">
        <w:rPr>
          <w:rFonts w:asciiTheme="minorHAnsi" w:hAnsiTheme="minorHAnsi" w:cstheme="minorHAnsi"/>
          <w:sz w:val="22"/>
          <w:szCs w:val="22"/>
        </w:rPr>
        <w:t>számú</w:t>
      </w:r>
      <w:proofErr w:type="gramEnd"/>
      <w:r w:rsidRPr="004923A4">
        <w:rPr>
          <w:rFonts w:asciiTheme="minorHAnsi" w:hAnsiTheme="minorHAnsi" w:cstheme="minorHAnsi"/>
          <w:sz w:val="22"/>
          <w:szCs w:val="22"/>
        </w:rPr>
        <w:t xml:space="preserve"> határozatában foglalt pénzeszköz 3.573.000,- Ft-ról 3.586.000,- forintra változzon.</w:t>
      </w:r>
    </w:p>
    <w:p w:rsidR="00E66A8A" w:rsidRPr="004923A4" w:rsidRDefault="00E66A8A" w:rsidP="00E66A8A">
      <w:pPr>
        <w:tabs>
          <w:tab w:val="left" w:pos="1134"/>
        </w:tabs>
        <w:ind w:left="1260" w:hanging="12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66A8A" w:rsidRPr="004923A4" w:rsidRDefault="00E66A8A" w:rsidP="00E66A8A">
      <w:pPr>
        <w:tabs>
          <w:tab w:val="left" w:pos="1134"/>
        </w:tabs>
        <w:ind w:left="1260" w:hanging="1260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:rsidR="00E66A8A" w:rsidRPr="004923A4" w:rsidRDefault="00E66A8A" w:rsidP="00E66A8A">
      <w:pPr>
        <w:tabs>
          <w:tab w:val="left" w:pos="1134"/>
        </w:tabs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:rsidR="00E66A8A" w:rsidRPr="004923A4" w:rsidRDefault="00E66A8A" w:rsidP="00E66A8A">
      <w:pPr>
        <w:tabs>
          <w:tab w:val="left" w:pos="1134"/>
        </w:tabs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>Dr. Károlyi Ákos jegyző</w:t>
      </w:r>
    </w:p>
    <w:p w:rsidR="00E66A8A" w:rsidRPr="004923A4" w:rsidRDefault="00E66A8A" w:rsidP="00E66A8A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:rsidR="00E66A8A" w:rsidRPr="004923A4" w:rsidRDefault="00E66A8A" w:rsidP="00E66A8A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vezetője)</w:t>
      </w:r>
    </w:p>
    <w:p w:rsidR="00E66A8A" w:rsidRPr="004923A4" w:rsidRDefault="00E66A8A" w:rsidP="00E66A8A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</w:p>
    <w:p w:rsidR="00E66A8A" w:rsidRPr="004923A4" w:rsidRDefault="00E66A8A" w:rsidP="00E66A8A">
      <w:pPr>
        <w:tabs>
          <w:tab w:val="left" w:pos="1260"/>
          <w:tab w:val="left" w:pos="162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</w:t>
      </w:r>
      <w:proofErr w:type="gramStart"/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4923A4">
        <w:rPr>
          <w:rFonts w:asciiTheme="minorHAnsi" w:hAnsiTheme="minorHAnsi" w:cstheme="minorHAnsi"/>
          <w:bCs/>
          <w:sz w:val="22"/>
          <w:szCs w:val="22"/>
        </w:rPr>
        <w:t xml:space="preserve">      azonnal</w:t>
      </w:r>
      <w:proofErr w:type="gramEnd"/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153/2024. (V.30.) Kgy. </w:t>
      </w:r>
      <w:proofErr w:type="gramStart"/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számú</w:t>
      </w:r>
      <w:proofErr w:type="gramEnd"/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p w:rsidR="00E66A8A" w:rsidRPr="004923A4" w:rsidRDefault="00E66A8A" w:rsidP="00E66A8A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A Közgyűlés a két ülés közti időszak fontosabb eseményeiről és a polgármesteri hatáskörben hozott döntésekről szóló beszámolót elfogadja.</w:t>
      </w:r>
    </w:p>
    <w:p w:rsidR="00E66A8A" w:rsidRPr="004923A4" w:rsidRDefault="00E66A8A" w:rsidP="00E66A8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66A8A" w:rsidRPr="004923A4" w:rsidRDefault="00E66A8A" w:rsidP="00E66A8A">
      <w:pPr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:rsidR="00E66A8A" w:rsidRPr="004923A4" w:rsidRDefault="00E66A8A" w:rsidP="00E66A8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66A8A" w:rsidRPr="004923A4" w:rsidRDefault="00E66A8A" w:rsidP="00E66A8A">
      <w:pPr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923A4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E66A8A" w:rsidRPr="004923A4" w:rsidRDefault="00E66A8A" w:rsidP="00E66A8A">
      <w:pPr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E66A8A" w:rsidRPr="004923A4" w:rsidRDefault="00E66A8A" w:rsidP="00E66A8A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</w:rPr>
        <w:t>2./</w:t>
      </w:r>
      <w:r w:rsidRPr="004923A4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Tájékoztató a 2024. évi út-, </w:t>
      </w:r>
      <w:proofErr w:type="spellStart"/>
      <w:r w:rsidRPr="004923A4">
        <w:rPr>
          <w:rFonts w:asciiTheme="minorHAnsi" w:hAnsiTheme="minorHAnsi" w:cstheme="minorHAnsi"/>
          <w:b/>
          <w:bCs/>
          <w:sz w:val="22"/>
          <w:szCs w:val="22"/>
        </w:rPr>
        <w:t>járdafelújítási</w:t>
      </w:r>
      <w:proofErr w:type="spellEnd"/>
      <w:r w:rsidRPr="004923A4">
        <w:rPr>
          <w:rFonts w:asciiTheme="minorHAnsi" w:hAnsiTheme="minorHAnsi" w:cstheme="minorHAnsi"/>
          <w:b/>
          <w:bCs/>
          <w:sz w:val="22"/>
          <w:szCs w:val="22"/>
        </w:rPr>
        <w:t xml:space="preserve"> programról</w:t>
      </w:r>
      <w:r w:rsidRPr="004923A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66A8A" w:rsidRPr="004923A4" w:rsidRDefault="00E66A8A" w:rsidP="00E66A8A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:rsidR="00E66A8A" w:rsidRPr="004923A4" w:rsidRDefault="00E66A8A" w:rsidP="00E66A8A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>Dr. Horváth Attila alpolgármester</w:t>
      </w:r>
    </w:p>
    <w:p w:rsidR="00E66A8A" w:rsidRPr="004923A4" w:rsidRDefault="00E66A8A" w:rsidP="00E66A8A">
      <w:pPr>
        <w:ind w:left="1428" w:firstLine="696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Horváth Soma alpolgármester</w:t>
      </w:r>
    </w:p>
    <w:p w:rsidR="00E66A8A" w:rsidRPr="004923A4" w:rsidRDefault="00E66A8A" w:rsidP="00E66A8A">
      <w:pPr>
        <w:ind w:left="1428" w:firstLine="696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ind w:left="1428" w:firstLine="696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154/2024.(V.30.) Kgy. </w:t>
      </w:r>
      <w:proofErr w:type="gramStart"/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sz.</w:t>
      </w:r>
      <w:proofErr w:type="gramEnd"/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p w:rsidR="00E66A8A" w:rsidRPr="004923A4" w:rsidRDefault="00E66A8A" w:rsidP="00E66A8A">
      <w:pPr>
        <w:ind w:left="180" w:hanging="180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 xml:space="preserve">A Közgyűlés megtárgyalta a „Tájékoztató a 2024. évi út-, és </w:t>
      </w:r>
      <w:proofErr w:type="spellStart"/>
      <w:r w:rsidRPr="004923A4">
        <w:rPr>
          <w:rFonts w:asciiTheme="minorHAnsi" w:hAnsiTheme="minorHAnsi" w:cstheme="minorHAnsi"/>
          <w:sz w:val="22"/>
          <w:szCs w:val="22"/>
        </w:rPr>
        <w:t>járdafelújítási</w:t>
      </w:r>
      <w:proofErr w:type="spellEnd"/>
      <w:r w:rsidRPr="004923A4">
        <w:rPr>
          <w:rFonts w:asciiTheme="minorHAnsi" w:hAnsiTheme="minorHAnsi" w:cstheme="minorHAnsi"/>
          <w:sz w:val="22"/>
          <w:szCs w:val="22"/>
        </w:rPr>
        <w:t xml:space="preserve"> programról” című előterjesztést, és az abban foglaltakat</w:t>
      </w:r>
      <w:r w:rsidRPr="004923A4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tudomásul veszi.</w:t>
      </w:r>
    </w:p>
    <w:p w:rsidR="00E66A8A" w:rsidRPr="004923A4" w:rsidRDefault="00E66A8A" w:rsidP="00E66A8A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Felelősök</w:t>
      </w: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4923A4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:rsidR="00E66A8A" w:rsidRPr="004923A4" w:rsidRDefault="00E66A8A" w:rsidP="00E66A8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:rsidR="00E66A8A" w:rsidRPr="004923A4" w:rsidRDefault="00E66A8A" w:rsidP="00E66A8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>Horváth Soma alpolgármester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:rsidR="00E66A8A" w:rsidRPr="004923A4" w:rsidRDefault="00E66A8A" w:rsidP="00E66A8A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Kalmár Ervin, a Városüzemeltetési Osztály vezetője)</w:t>
      </w:r>
    </w:p>
    <w:p w:rsidR="00E66A8A" w:rsidRPr="004923A4" w:rsidRDefault="00E66A8A" w:rsidP="00E66A8A">
      <w:pPr>
        <w:ind w:left="1416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eastAsia="MS Mincho" w:hAnsiTheme="minorHAnsi" w:cstheme="minorHAnsi"/>
          <w:b/>
          <w:color w:val="000000"/>
          <w:sz w:val="22"/>
          <w:szCs w:val="22"/>
          <w:u w:val="single"/>
        </w:rPr>
        <w:t>Határidő:</w:t>
      </w:r>
      <w:r w:rsidRPr="004923A4">
        <w:rPr>
          <w:rFonts w:asciiTheme="minorHAnsi" w:eastAsia="MS Mincho" w:hAnsiTheme="minorHAnsi" w:cstheme="minorHAnsi"/>
          <w:color w:val="000000"/>
          <w:sz w:val="22"/>
          <w:szCs w:val="22"/>
        </w:rPr>
        <w:tab/>
        <w:t>azonnal</w:t>
      </w:r>
    </w:p>
    <w:p w:rsidR="00E66A8A" w:rsidRPr="004923A4" w:rsidRDefault="00E66A8A" w:rsidP="00E66A8A">
      <w:pPr>
        <w:ind w:left="1428" w:firstLine="696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4923A4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:rsidR="00E66A8A" w:rsidRPr="004923A4" w:rsidRDefault="00E66A8A" w:rsidP="00E66A8A">
      <w:pPr>
        <w:pStyle w:val="lfej"/>
        <w:tabs>
          <w:tab w:val="left" w:pos="709"/>
        </w:tabs>
        <w:ind w:left="705" w:hanging="70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</w:rPr>
        <w:t>3./</w:t>
      </w:r>
      <w:r w:rsidRPr="004923A4">
        <w:rPr>
          <w:rFonts w:asciiTheme="minorHAnsi" w:hAnsiTheme="minorHAnsi" w:cstheme="minorHAnsi"/>
          <w:b/>
          <w:bCs/>
          <w:sz w:val="22"/>
          <w:szCs w:val="22"/>
        </w:rPr>
        <w:tab/>
        <w:t>Tájékoztató a polgármester és az alpolgármesterek saját illetményből történt felajánlásairól</w:t>
      </w:r>
      <w:r w:rsidRPr="004923A4">
        <w:rPr>
          <w:rFonts w:asciiTheme="minorHAnsi" w:hAnsiTheme="minorHAnsi" w:cstheme="minorHAnsi"/>
          <w:sz w:val="22"/>
          <w:szCs w:val="22"/>
        </w:rPr>
        <w:t xml:space="preserve"> </w:t>
      </w:r>
      <w:r w:rsidRPr="004923A4">
        <w:rPr>
          <w:rFonts w:asciiTheme="minorHAnsi" w:hAnsiTheme="minorHAnsi" w:cstheme="minorHAnsi"/>
          <w:i/>
          <w:iCs/>
          <w:sz w:val="22"/>
          <w:szCs w:val="22"/>
          <w:u w:val="single"/>
        </w:rPr>
        <w:t>/az előterjesztés később kerül kiküldésre</w:t>
      </w:r>
      <w:r w:rsidRPr="004923A4">
        <w:rPr>
          <w:rFonts w:asciiTheme="minorHAnsi" w:hAnsiTheme="minorHAnsi" w:cstheme="minorHAnsi"/>
          <w:i/>
          <w:iCs/>
          <w:sz w:val="22"/>
          <w:szCs w:val="22"/>
        </w:rPr>
        <w:t>/</w:t>
      </w:r>
      <w:r w:rsidRPr="004923A4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:rsidR="00E66A8A" w:rsidRPr="004923A4" w:rsidRDefault="00E66A8A" w:rsidP="00E66A8A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:rsidR="00E66A8A" w:rsidRPr="004923A4" w:rsidRDefault="00E66A8A" w:rsidP="00E66A8A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>Dr. László Győző alpolgármester</w:t>
      </w:r>
    </w:p>
    <w:p w:rsidR="00E66A8A" w:rsidRPr="004923A4" w:rsidRDefault="00E66A8A" w:rsidP="00E66A8A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:rsidR="00E66A8A" w:rsidRPr="004923A4" w:rsidRDefault="00E66A8A" w:rsidP="00E66A8A">
      <w:pPr>
        <w:ind w:left="1428" w:firstLine="696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Horváth Soma alpolgármester</w:t>
      </w:r>
    </w:p>
    <w:p w:rsidR="00E66A8A" w:rsidRPr="004923A4" w:rsidRDefault="00E66A8A" w:rsidP="00E66A8A">
      <w:pPr>
        <w:ind w:left="1428" w:firstLine="696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ind w:left="1428" w:firstLine="696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ind w:left="1428" w:firstLine="696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ind w:left="1428" w:firstLine="696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155/2024. (V.30.) Kgy. </w:t>
      </w:r>
      <w:proofErr w:type="gramStart"/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számú</w:t>
      </w:r>
      <w:proofErr w:type="gramEnd"/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23A4">
        <w:rPr>
          <w:rFonts w:asciiTheme="minorHAnsi" w:hAnsiTheme="minorHAnsi" w:cstheme="minorHAnsi"/>
          <w:sz w:val="22"/>
          <w:szCs w:val="22"/>
        </w:rPr>
        <w:t>Szombathely Megyei Jogú Város Közgyűlése megtárgyalta a „</w:t>
      </w:r>
      <w:r w:rsidRPr="004923A4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Tájékoztató a polgármester és az alpolgármesterek saját illetményből történt felajánlásairól” című előterjesztést és tudomásul veszi az abban foglaltakat. 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:rsidR="00E66A8A" w:rsidRPr="004923A4" w:rsidRDefault="00E66A8A" w:rsidP="00E66A8A">
      <w:pPr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:rsidR="00E66A8A" w:rsidRPr="004923A4" w:rsidRDefault="00E66A8A" w:rsidP="00E66A8A">
      <w:pPr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:rsidR="00E66A8A" w:rsidRPr="004923A4" w:rsidRDefault="00E66A8A" w:rsidP="00E66A8A">
      <w:pPr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4923A4">
        <w:rPr>
          <w:rFonts w:asciiTheme="minorHAnsi" w:hAnsiTheme="minorHAnsi" w:cstheme="minorHAnsi"/>
          <w:b/>
          <w:sz w:val="22"/>
          <w:szCs w:val="22"/>
        </w:rPr>
        <w:t>:</w:t>
      </w:r>
      <w:r w:rsidRPr="004923A4">
        <w:rPr>
          <w:rFonts w:asciiTheme="minorHAnsi" w:hAnsiTheme="minorHAnsi" w:cstheme="minorHAnsi"/>
          <w:sz w:val="22"/>
          <w:szCs w:val="22"/>
        </w:rPr>
        <w:t xml:space="preserve"> </w:t>
      </w:r>
      <w:r w:rsidRPr="004923A4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E66A8A" w:rsidRPr="004923A4" w:rsidRDefault="00E66A8A" w:rsidP="00E66A8A">
      <w:pPr>
        <w:ind w:left="1428" w:firstLine="696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E66A8A" w:rsidRPr="004923A4" w:rsidRDefault="00E66A8A" w:rsidP="00E66A8A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</w:rPr>
        <w:t>4./</w:t>
      </w:r>
      <w:r w:rsidRPr="004923A4">
        <w:rPr>
          <w:rFonts w:asciiTheme="minorHAnsi" w:hAnsiTheme="minorHAnsi" w:cstheme="minorHAnsi"/>
          <w:b/>
          <w:sz w:val="22"/>
          <w:szCs w:val="22"/>
        </w:rPr>
        <w:tab/>
        <w:t xml:space="preserve">Javaslat Szombathely Megyei Jogú Város Önkormányzata 2023. évi zárszámadási rendeletének megalkotására </w:t>
      </w:r>
    </w:p>
    <w:p w:rsidR="00E66A8A" w:rsidRPr="004923A4" w:rsidRDefault="00E66A8A" w:rsidP="00E66A8A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:rsidR="00E66A8A" w:rsidRPr="004923A4" w:rsidRDefault="00E66A8A" w:rsidP="00E66A8A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:rsidR="00E66A8A" w:rsidRPr="004923A4" w:rsidRDefault="00E66A8A" w:rsidP="00E66A8A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:rsidR="00E66A8A" w:rsidRPr="004923A4" w:rsidRDefault="00E66A8A" w:rsidP="00E66A8A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Meghívott</w:t>
      </w:r>
      <w:proofErr w:type="gramStart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4923A4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4923A4">
        <w:rPr>
          <w:rFonts w:asciiTheme="minorHAnsi" w:hAnsiTheme="minorHAnsi" w:cstheme="minorHAnsi"/>
          <w:sz w:val="22"/>
          <w:szCs w:val="22"/>
        </w:rPr>
        <w:t>Gáspárné</w:t>
      </w:r>
      <w:proofErr w:type="gramEnd"/>
      <w:r w:rsidRPr="004923A4">
        <w:rPr>
          <w:rFonts w:asciiTheme="minorHAnsi" w:hAnsiTheme="minorHAnsi" w:cstheme="minorHAnsi"/>
          <w:sz w:val="22"/>
          <w:szCs w:val="22"/>
        </w:rPr>
        <w:t xml:space="preserve"> Farkas Ágota könyvvizsgáló</w:t>
      </w:r>
    </w:p>
    <w:p w:rsidR="00E66A8A" w:rsidRPr="004923A4" w:rsidRDefault="00E66A8A" w:rsidP="00E66A8A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pStyle w:val="Cmsor1"/>
        <w:keepLines w:val="0"/>
        <w:spacing w:before="0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4923A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lastRenderedPageBreak/>
        <w:t>Szombathely Megyei Jogú Város Önkormányzata Közgyűlésének</w:t>
      </w:r>
    </w:p>
    <w:p w:rsidR="00E66A8A" w:rsidRPr="004923A4" w:rsidRDefault="00E66A8A" w:rsidP="00E66A8A">
      <w:pPr>
        <w:pStyle w:val="Cmsor1"/>
        <w:keepLines w:val="0"/>
        <w:spacing w:before="0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4923A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.…/2024. (</w:t>
      </w:r>
      <w:proofErr w:type="gramStart"/>
      <w:r w:rsidRPr="004923A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……..</w:t>
      </w:r>
      <w:proofErr w:type="gramEnd"/>
      <w:r w:rsidRPr="004923A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) önkormányzati rendelete</w:t>
      </w:r>
    </w:p>
    <w:p w:rsidR="00E66A8A" w:rsidRPr="004923A4" w:rsidRDefault="00E66A8A" w:rsidP="00E66A8A">
      <w:pPr>
        <w:pStyle w:val="Cmsor1"/>
        <w:keepLines w:val="0"/>
        <w:spacing w:before="0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proofErr w:type="gramStart"/>
      <w:r w:rsidRPr="004923A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az</w:t>
      </w:r>
      <w:proofErr w:type="gramEnd"/>
      <w:r w:rsidRPr="004923A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 önkormányzat 2023. évi gazdálkodásának végrehajtásáról</w:t>
      </w:r>
    </w:p>
    <w:p w:rsidR="00E66A8A" w:rsidRPr="004923A4" w:rsidRDefault="00E66A8A" w:rsidP="00E66A8A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Cs/>
          <w:i/>
          <w:color w:val="FF0000"/>
          <w:sz w:val="22"/>
          <w:szCs w:val="22"/>
        </w:rPr>
      </w:pPr>
    </w:p>
    <w:p w:rsidR="00E66A8A" w:rsidRPr="004923A4" w:rsidRDefault="00E66A8A" w:rsidP="00E66A8A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Cs/>
          <w:i/>
          <w:color w:val="FF0000"/>
          <w:sz w:val="22"/>
          <w:szCs w:val="22"/>
        </w:rPr>
      </w:pPr>
      <w:r w:rsidRPr="004923A4">
        <w:rPr>
          <w:rFonts w:asciiTheme="minorHAnsi" w:hAnsiTheme="minorHAnsi" w:cstheme="minorHAnsi"/>
          <w:bCs/>
          <w:i/>
          <w:color w:val="FF0000"/>
          <w:sz w:val="22"/>
          <w:szCs w:val="22"/>
        </w:rPr>
        <w:tab/>
      </w:r>
    </w:p>
    <w:p w:rsidR="00E66A8A" w:rsidRPr="004923A4" w:rsidRDefault="00E66A8A" w:rsidP="00E66A8A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</w:rPr>
        <w:t>5./</w:t>
      </w:r>
      <w:r w:rsidRPr="004923A4">
        <w:rPr>
          <w:rFonts w:asciiTheme="minorHAnsi" w:hAnsiTheme="minorHAnsi" w:cstheme="minorHAnsi"/>
          <w:b/>
          <w:sz w:val="22"/>
          <w:szCs w:val="22"/>
        </w:rPr>
        <w:tab/>
        <w:t xml:space="preserve">Javaslat Szombathely Megyei Jogú Város Önkormányzata 2023. évi maradvány elszámolásának jóváhagyására </w:t>
      </w:r>
    </w:p>
    <w:p w:rsidR="00E66A8A" w:rsidRPr="004923A4" w:rsidRDefault="00E66A8A" w:rsidP="00E66A8A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:rsidR="00E66A8A" w:rsidRPr="004923A4" w:rsidRDefault="00E66A8A" w:rsidP="00E66A8A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:rsidR="00E66A8A" w:rsidRPr="004923A4" w:rsidRDefault="00E66A8A" w:rsidP="00E66A8A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:rsidR="00E66A8A" w:rsidRPr="004923A4" w:rsidRDefault="00E66A8A" w:rsidP="00E66A8A">
      <w:pPr>
        <w:ind w:left="705" w:hanging="525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Meghívott</w:t>
      </w:r>
      <w:proofErr w:type="gramStart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4923A4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4923A4">
        <w:rPr>
          <w:rFonts w:asciiTheme="minorHAnsi" w:hAnsiTheme="minorHAnsi" w:cstheme="minorHAnsi"/>
          <w:sz w:val="22"/>
          <w:szCs w:val="22"/>
        </w:rPr>
        <w:t>Gáspárné</w:t>
      </w:r>
      <w:proofErr w:type="gramEnd"/>
      <w:r w:rsidRPr="004923A4">
        <w:rPr>
          <w:rFonts w:asciiTheme="minorHAnsi" w:hAnsiTheme="minorHAnsi" w:cstheme="minorHAnsi"/>
          <w:sz w:val="22"/>
          <w:szCs w:val="22"/>
        </w:rPr>
        <w:t xml:space="preserve"> Farkas Ágota könyvvizsgáló</w:t>
      </w: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 xml:space="preserve">156/2024. (V.30.) Kgy. </w:t>
      </w:r>
      <w:proofErr w:type="gramStart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Szombathely Megyei Jogú Város Közgyűlése az önkormányzat továbbá költségvetési szervei 2023. évi maradvány elszámolására vonatkozó előterjesztést megtárgyalta és ezzel kapcsolatosan az alábbi döntéseket hozta:</w:t>
      </w: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66A8A" w:rsidRPr="004923A4" w:rsidRDefault="00E66A8A" w:rsidP="00E66A8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jóváhagyja az önkormányzati intézmények maradványát, és annak felhasználását engedélyezi a II. számú mellékletben részletezettek szerint;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elfogadja az önkormányzat jóváhagyásra javasolt maradványát a III. számú mellékletben részletezettek alapján;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 xml:space="preserve">felkéri a polgármestert és a jegyzőt, hogy a fentiek szerint jóváhagyott maradvány átvezetéséről </w:t>
      </w:r>
      <w:proofErr w:type="gramStart"/>
      <w:r w:rsidRPr="004923A4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4923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3A4">
        <w:rPr>
          <w:rFonts w:asciiTheme="minorHAnsi" w:hAnsiTheme="minorHAnsi" w:cstheme="minorHAnsi"/>
          <w:sz w:val="22"/>
          <w:szCs w:val="22"/>
        </w:rPr>
        <w:t>II-III.sz</w:t>
      </w:r>
      <w:proofErr w:type="spellEnd"/>
      <w:r w:rsidRPr="004923A4">
        <w:rPr>
          <w:rFonts w:asciiTheme="minorHAnsi" w:hAnsiTheme="minorHAnsi" w:cstheme="minorHAnsi"/>
          <w:sz w:val="22"/>
          <w:szCs w:val="22"/>
        </w:rPr>
        <w:t>. mellékletekben foglaltak szerint a költségvetési rendelet módosításakor gondoskodjon.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:rsidR="00E66A8A" w:rsidRPr="004923A4" w:rsidRDefault="00E66A8A" w:rsidP="00E66A8A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Dr. Károlyi Ákos jegyző</w:t>
      </w:r>
    </w:p>
    <w:p w:rsidR="00E66A8A" w:rsidRPr="004923A4" w:rsidRDefault="00E66A8A" w:rsidP="00E66A8A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  <w:t>Stéger Gábor a Közgazdasági és Adó Osztály vezetője)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923A4">
        <w:rPr>
          <w:rFonts w:asciiTheme="minorHAnsi" w:hAnsiTheme="minorHAnsi" w:cstheme="minorHAnsi"/>
          <w:sz w:val="22"/>
          <w:szCs w:val="22"/>
        </w:rPr>
        <w:t xml:space="preserve"> </w:t>
      </w:r>
      <w:r w:rsidRPr="004923A4">
        <w:rPr>
          <w:rFonts w:asciiTheme="minorHAnsi" w:hAnsiTheme="minorHAnsi" w:cstheme="minorHAnsi"/>
          <w:sz w:val="22"/>
          <w:szCs w:val="22"/>
        </w:rPr>
        <w:tab/>
        <w:t xml:space="preserve">következő költségvetési rendelet módosítás </w:t>
      </w:r>
    </w:p>
    <w:p w:rsidR="00E66A8A" w:rsidRPr="004923A4" w:rsidRDefault="00E66A8A" w:rsidP="00E66A8A">
      <w:pPr>
        <w:ind w:left="705" w:hanging="525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ind w:left="705" w:hanging="705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</w:rPr>
        <w:t xml:space="preserve">6./ </w:t>
      </w:r>
      <w:r w:rsidRPr="004923A4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Szombathely Megyei Jogú Város Önkormányzata 2024. évi költségvetéséről szóló 8/2024. (III.5) önkormányzati rendelet I. számú módosításának megalkotására </w:t>
      </w:r>
    </w:p>
    <w:p w:rsidR="00E66A8A" w:rsidRPr="004923A4" w:rsidRDefault="00E66A8A" w:rsidP="00E66A8A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:rsidR="00E66A8A" w:rsidRPr="004923A4" w:rsidRDefault="00E66A8A" w:rsidP="00E66A8A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:rsidR="00E66A8A" w:rsidRPr="004923A4" w:rsidRDefault="00E66A8A" w:rsidP="00E66A8A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:rsidR="00E66A8A" w:rsidRPr="004923A4" w:rsidRDefault="00E66A8A" w:rsidP="00E66A8A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Meghívott</w:t>
      </w:r>
      <w:proofErr w:type="gramStart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4923A4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4923A4">
        <w:rPr>
          <w:rFonts w:asciiTheme="minorHAnsi" w:hAnsiTheme="minorHAnsi" w:cstheme="minorHAnsi"/>
          <w:sz w:val="22"/>
          <w:szCs w:val="22"/>
        </w:rPr>
        <w:t>Gáspárné</w:t>
      </w:r>
      <w:proofErr w:type="gramEnd"/>
      <w:r w:rsidRPr="004923A4">
        <w:rPr>
          <w:rFonts w:asciiTheme="minorHAnsi" w:hAnsiTheme="minorHAnsi" w:cstheme="minorHAnsi"/>
          <w:sz w:val="22"/>
          <w:szCs w:val="22"/>
        </w:rPr>
        <w:t xml:space="preserve"> Farkas Ágota könyvvizsgáló</w:t>
      </w:r>
    </w:p>
    <w:p w:rsidR="00E66A8A" w:rsidRPr="004923A4" w:rsidRDefault="00E66A8A" w:rsidP="00E66A8A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4923A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157/2024. (V. 30.) Kgy. </w:t>
      </w:r>
      <w:proofErr w:type="gramStart"/>
      <w:r w:rsidRPr="004923A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sz.</w:t>
      </w:r>
      <w:proofErr w:type="gramEnd"/>
      <w:r w:rsidRPr="004923A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határozat</w:t>
      </w:r>
    </w:p>
    <w:p w:rsidR="00E66A8A" w:rsidRPr="004923A4" w:rsidRDefault="00E66A8A" w:rsidP="00E66A8A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:rsidR="00E66A8A" w:rsidRPr="004923A4" w:rsidRDefault="00E66A8A" w:rsidP="00E66A8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923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Szombathely Megyei Jogú Város Közgyűlése úgy határoz, hogy a </w:t>
      </w:r>
      <w:r w:rsidRPr="004923A4">
        <w:rPr>
          <w:rFonts w:asciiTheme="minorHAnsi" w:hAnsiTheme="minorHAnsi" w:cstheme="minorHAnsi"/>
          <w:sz w:val="22"/>
          <w:szCs w:val="22"/>
        </w:rPr>
        <w:t xml:space="preserve">Szombathelyi Kézilabda Klub és Akadémia Sport </w:t>
      </w:r>
      <w:proofErr w:type="gramStart"/>
      <w:r w:rsidRPr="004923A4">
        <w:rPr>
          <w:rFonts w:asciiTheme="minorHAnsi" w:hAnsiTheme="minorHAnsi" w:cstheme="minorHAnsi"/>
          <w:sz w:val="22"/>
          <w:szCs w:val="22"/>
        </w:rPr>
        <w:t xml:space="preserve">Kft.  </w:t>
      </w:r>
      <w:proofErr w:type="spellStart"/>
      <w:r w:rsidRPr="004923A4">
        <w:rPr>
          <w:rFonts w:asciiTheme="minorHAnsi" w:hAnsiTheme="minorHAnsi" w:cstheme="minorHAnsi"/>
          <w:sz w:val="22"/>
          <w:szCs w:val="22"/>
        </w:rPr>
        <w:t>Schaeffler</w:t>
      </w:r>
      <w:proofErr w:type="spellEnd"/>
      <w:proofErr w:type="gramEnd"/>
      <w:r w:rsidRPr="004923A4">
        <w:rPr>
          <w:rFonts w:asciiTheme="minorHAnsi" w:hAnsiTheme="minorHAnsi" w:cstheme="minorHAnsi"/>
          <w:sz w:val="22"/>
          <w:szCs w:val="22"/>
        </w:rPr>
        <w:t xml:space="preserve"> Aréna Savaria használatával kapcsolatosan előterjesztett határozati javaslat 1. pontját két részre bontja, és az 1. pont első feléből így kialakuló új 1. pontról és a kialakuló 2-3-4. pontról külön szavazást tart. </w:t>
      </w:r>
    </w:p>
    <w:p w:rsidR="00E66A8A" w:rsidRPr="004923A4" w:rsidRDefault="00E66A8A" w:rsidP="00E66A8A">
      <w:pPr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4923A4">
        <w:rPr>
          <w:rFonts w:asciiTheme="minorHAnsi" w:hAnsiTheme="minorHAnsi" w:cstheme="minorHAnsi"/>
          <w:sz w:val="22"/>
          <w:szCs w:val="22"/>
        </w:rPr>
        <w:t xml:space="preserve"> </w:t>
      </w:r>
      <w:r w:rsidRPr="004923A4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</w:r>
    </w:p>
    <w:p w:rsidR="00E66A8A" w:rsidRPr="004923A4" w:rsidRDefault="00E66A8A" w:rsidP="00E66A8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iCs/>
          <w:sz w:val="22"/>
          <w:szCs w:val="22"/>
        </w:rPr>
        <w:t>azonnal</w:t>
      </w:r>
    </w:p>
    <w:p w:rsidR="00E66A8A" w:rsidRPr="004923A4" w:rsidRDefault="00E66A8A" w:rsidP="00E66A8A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:rsidR="00E66A8A" w:rsidRPr="004923A4" w:rsidRDefault="00E66A8A" w:rsidP="00E66A8A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4923A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158/2024. (V. 30.) Kgy. </w:t>
      </w:r>
      <w:proofErr w:type="gramStart"/>
      <w:r w:rsidRPr="004923A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sz.</w:t>
      </w:r>
      <w:proofErr w:type="gramEnd"/>
      <w:r w:rsidRPr="004923A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határozat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E66A8A" w:rsidRPr="004923A4" w:rsidRDefault="00E66A8A" w:rsidP="00E66A8A">
      <w:pPr>
        <w:pStyle w:val="Listaszerbekezds"/>
        <w:numPr>
          <w:ilvl w:val="0"/>
          <w:numId w:val="10"/>
        </w:numPr>
        <w:ind w:left="993" w:hanging="654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iCs/>
          <w:sz w:val="22"/>
          <w:szCs w:val="22"/>
        </w:rPr>
        <w:t xml:space="preserve">Szombathely Megyei Jogú Város Közgyűlése úgy dönt, hogy a </w:t>
      </w:r>
      <w:r w:rsidRPr="004923A4">
        <w:rPr>
          <w:rFonts w:asciiTheme="minorHAnsi" w:hAnsiTheme="minorHAnsi" w:cstheme="minorHAnsi"/>
          <w:sz w:val="22"/>
          <w:szCs w:val="22"/>
        </w:rPr>
        <w:t xml:space="preserve">Szombathelyi Kézilabda Klub és Akadémia Sport Kft. részére bérleti díj megfizetése nélkül biztosítja a </w:t>
      </w:r>
      <w:proofErr w:type="spellStart"/>
      <w:r w:rsidRPr="004923A4">
        <w:rPr>
          <w:rFonts w:asciiTheme="minorHAnsi" w:hAnsiTheme="minorHAnsi" w:cstheme="minorHAnsi"/>
          <w:sz w:val="22"/>
          <w:szCs w:val="22"/>
        </w:rPr>
        <w:t>Schaeffler</w:t>
      </w:r>
      <w:proofErr w:type="spellEnd"/>
      <w:r w:rsidRPr="004923A4">
        <w:rPr>
          <w:rFonts w:asciiTheme="minorHAnsi" w:hAnsiTheme="minorHAnsi" w:cstheme="minorHAnsi"/>
          <w:sz w:val="22"/>
          <w:szCs w:val="22"/>
        </w:rPr>
        <w:t xml:space="preserve"> Aréna Savariát a hazai rendezésű kupa, illetőleg bajnoki mérkőzéseihez a 2024/2025. évi bajnoki szezonban.</w:t>
      </w:r>
    </w:p>
    <w:p w:rsidR="00E66A8A" w:rsidRPr="004923A4" w:rsidRDefault="00E66A8A" w:rsidP="00E66A8A">
      <w:pPr>
        <w:pStyle w:val="Listaszerbekezds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pStyle w:val="Listaszerbekezds"/>
        <w:numPr>
          <w:ilvl w:val="0"/>
          <w:numId w:val="10"/>
        </w:numPr>
        <w:ind w:left="993" w:hanging="654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 xml:space="preserve"> A mérkőzések megrendezéséhez szükséges valamennyi egyéb költség (különösen a takarítás, ideértve a küzdőtér tisztításának költségét is, valamint a biztonsági szolgálati, és közüzemi költségek) a </w:t>
      </w:r>
      <w:proofErr w:type="spellStart"/>
      <w:r w:rsidRPr="004923A4">
        <w:rPr>
          <w:rFonts w:asciiTheme="minorHAnsi" w:hAnsiTheme="minorHAnsi" w:cstheme="minorHAnsi"/>
          <w:sz w:val="22"/>
          <w:szCs w:val="22"/>
        </w:rPr>
        <w:t>Kft.-t</w:t>
      </w:r>
      <w:proofErr w:type="spellEnd"/>
      <w:r w:rsidRPr="004923A4">
        <w:rPr>
          <w:rFonts w:asciiTheme="minorHAnsi" w:hAnsiTheme="minorHAnsi" w:cstheme="minorHAnsi"/>
          <w:sz w:val="22"/>
          <w:szCs w:val="22"/>
        </w:rPr>
        <w:t xml:space="preserve"> terheli.</w:t>
      </w:r>
    </w:p>
    <w:p w:rsidR="00E66A8A" w:rsidRPr="004923A4" w:rsidRDefault="00E66A8A" w:rsidP="00E66A8A">
      <w:pPr>
        <w:pStyle w:val="Listaszerbekezds"/>
        <w:ind w:left="993" w:hanging="654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pStyle w:val="Listaszerbekezds"/>
        <w:numPr>
          <w:ilvl w:val="0"/>
          <w:numId w:val="10"/>
        </w:numPr>
        <w:ind w:left="993" w:hanging="654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 xml:space="preserve">A Közgyűlés hozzájárul ahhoz, hogy a Szombathelyi Kézilabda Klub és Akadémia licenc kérelmében az NB 1-es hazai mérkőzések egyik helyszíneként a </w:t>
      </w:r>
      <w:proofErr w:type="spellStart"/>
      <w:r w:rsidRPr="004923A4">
        <w:rPr>
          <w:rFonts w:asciiTheme="minorHAnsi" w:hAnsiTheme="minorHAnsi" w:cstheme="minorHAnsi"/>
          <w:sz w:val="22"/>
          <w:szCs w:val="22"/>
        </w:rPr>
        <w:t>Schaeffler</w:t>
      </w:r>
      <w:proofErr w:type="spellEnd"/>
      <w:r w:rsidRPr="004923A4">
        <w:rPr>
          <w:rFonts w:asciiTheme="minorHAnsi" w:hAnsiTheme="minorHAnsi" w:cstheme="minorHAnsi"/>
          <w:sz w:val="22"/>
          <w:szCs w:val="22"/>
        </w:rPr>
        <w:t xml:space="preserve"> Aréna Savaria kerüljön feltüntetésre.</w:t>
      </w:r>
    </w:p>
    <w:p w:rsidR="00E66A8A" w:rsidRPr="004923A4" w:rsidRDefault="00E66A8A" w:rsidP="00E66A8A">
      <w:pPr>
        <w:pStyle w:val="Listaszerbekezds"/>
        <w:ind w:left="993" w:hanging="654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pStyle w:val="Listaszerbekezds"/>
        <w:numPr>
          <w:ilvl w:val="0"/>
          <w:numId w:val="10"/>
        </w:numPr>
        <w:ind w:left="993" w:hanging="654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 xml:space="preserve">A Közgyűlés felhatalmazza a Szombathelyi Sportközpont és Sportiskola Nonprofit Kft. ügyvezetőjét, hogy a teremhasználatra vonatkozó szerződést a fenti feltételekkel a </w:t>
      </w:r>
      <w:proofErr w:type="spellStart"/>
      <w:r w:rsidRPr="004923A4">
        <w:rPr>
          <w:rFonts w:asciiTheme="minorHAnsi" w:hAnsiTheme="minorHAnsi" w:cstheme="minorHAnsi"/>
          <w:sz w:val="22"/>
          <w:szCs w:val="22"/>
        </w:rPr>
        <w:t>Schaeffler</w:t>
      </w:r>
      <w:proofErr w:type="spellEnd"/>
      <w:r w:rsidRPr="004923A4">
        <w:rPr>
          <w:rFonts w:asciiTheme="minorHAnsi" w:hAnsiTheme="minorHAnsi" w:cstheme="minorHAnsi"/>
          <w:sz w:val="22"/>
          <w:szCs w:val="22"/>
        </w:rPr>
        <w:t xml:space="preserve"> Aréna Savaria többi használójával történt előzetes egyeztetést követően megkösse. 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ind w:firstLine="339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4923A4">
        <w:rPr>
          <w:rFonts w:asciiTheme="minorHAnsi" w:hAnsiTheme="minorHAnsi" w:cstheme="minorHAnsi"/>
          <w:sz w:val="22"/>
          <w:szCs w:val="22"/>
        </w:rPr>
        <w:t xml:space="preserve"> </w:t>
      </w:r>
      <w:r w:rsidRPr="004923A4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:rsidR="00E66A8A" w:rsidRPr="004923A4" w:rsidRDefault="00E66A8A" w:rsidP="00E66A8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>Dr. Károlyi Ákos jegyző</w:t>
      </w:r>
    </w:p>
    <w:p w:rsidR="00E66A8A" w:rsidRPr="004923A4" w:rsidRDefault="00E66A8A" w:rsidP="00E66A8A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>(</w:t>
      </w:r>
      <w:r w:rsidRPr="004923A4">
        <w:rPr>
          <w:rFonts w:asciiTheme="minorHAnsi" w:hAnsiTheme="minorHAnsi" w:cstheme="minorHAnsi"/>
          <w:sz w:val="22"/>
          <w:szCs w:val="22"/>
          <w:u w:val="single"/>
        </w:rPr>
        <w:t xml:space="preserve">A végrehajtásért felelős: </w:t>
      </w:r>
      <w:r w:rsidRPr="004923A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66A8A" w:rsidRPr="004923A4" w:rsidRDefault="00E66A8A" w:rsidP="00E66A8A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:rsidR="00E66A8A" w:rsidRPr="004923A4" w:rsidRDefault="00E66A8A" w:rsidP="00E66A8A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Kovács Cecília, a Szombathelyi Sportközpont és Sportiskola Nonprofit Kft. ügyvezetője)</w:t>
      </w:r>
    </w:p>
    <w:p w:rsidR="00E66A8A" w:rsidRPr="004923A4" w:rsidRDefault="00E66A8A" w:rsidP="00E66A8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iCs/>
          <w:sz w:val="22"/>
          <w:szCs w:val="22"/>
        </w:rPr>
        <w:t>azonnal</w:t>
      </w:r>
    </w:p>
    <w:p w:rsidR="00E66A8A" w:rsidRPr="004923A4" w:rsidRDefault="00E66A8A" w:rsidP="00E66A8A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pStyle w:val="Szvegtrzs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:rsidR="00E66A8A" w:rsidRPr="004923A4" w:rsidRDefault="00E66A8A" w:rsidP="00E66A8A">
      <w:pPr>
        <w:pStyle w:val="Szvegtrzs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</w:rPr>
        <w:t>…</w:t>
      </w:r>
      <w:proofErr w:type="gramStart"/>
      <w:r w:rsidRPr="004923A4">
        <w:rPr>
          <w:rFonts w:asciiTheme="minorHAnsi" w:hAnsiTheme="minorHAnsi" w:cstheme="minorHAnsi"/>
          <w:b/>
          <w:bCs/>
          <w:sz w:val="22"/>
          <w:szCs w:val="22"/>
        </w:rPr>
        <w:t>...</w:t>
      </w:r>
      <w:proofErr w:type="gramEnd"/>
      <w:r w:rsidRPr="004923A4">
        <w:rPr>
          <w:rFonts w:asciiTheme="minorHAnsi" w:hAnsiTheme="minorHAnsi" w:cstheme="minorHAnsi"/>
          <w:b/>
          <w:bCs/>
          <w:sz w:val="22"/>
          <w:szCs w:val="22"/>
        </w:rPr>
        <w:t>/2024. (</w:t>
      </w:r>
      <w:proofErr w:type="gramStart"/>
      <w:r w:rsidRPr="004923A4">
        <w:rPr>
          <w:rFonts w:asciiTheme="minorHAnsi" w:hAnsiTheme="minorHAnsi" w:cstheme="minorHAnsi"/>
          <w:b/>
          <w:bCs/>
          <w:sz w:val="22"/>
          <w:szCs w:val="22"/>
        </w:rPr>
        <w:t>………...</w:t>
      </w:r>
      <w:proofErr w:type="gramEnd"/>
      <w:r w:rsidRPr="004923A4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:rsidR="00E66A8A" w:rsidRPr="004923A4" w:rsidRDefault="00E66A8A" w:rsidP="00E66A8A">
      <w:pPr>
        <w:pStyle w:val="Szvegtrzs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4923A4">
        <w:rPr>
          <w:rFonts w:asciiTheme="minorHAnsi" w:hAnsiTheme="minorHAnsi" w:cstheme="minorHAnsi"/>
          <w:b/>
          <w:bCs/>
          <w:sz w:val="22"/>
          <w:szCs w:val="22"/>
        </w:rPr>
        <w:t>az</w:t>
      </w:r>
      <w:proofErr w:type="gramEnd"/>
      <w:r w:rsidRPr="004923A4">
        <w:rPr>
          <w:rFonts w:asciiTheme="minorHAnsi" w:hAnsiTheme="minorHAnsi" w:cstheme="minorHAnsi"/>
          <w:b/>
          <w:bCs/>
          <w:sz w:val="22"/>
          <w:szCs w:val="22"/>
        </w:rPr>
        <w:t xml:space="preserve"> önkormányzat 2024. évi költségvetéséről szóló 8/2024. (III.5.) önkormányzati rendelet módosításáról</w:t>
      </w: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923A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159/2024. (V.30.) Kgy. </w:t>
      </w:r>
      <w:proofErr w:type="gramStart"/>
      <w:r w:rsidRPr="004923A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számú</w:t>
      </w:r>
      <w:proofErr w:type="gramEnd"/>
      <w:r w:rsidRPr="004923A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határozat</w:t>
      </w: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Szombathely Megyei Jogú Város Közgyűlése megtárgyalta a Nyugat-dunántúli Regionális Hulladékgazdálkodási Önkormányzati Társulással kötendő megállapodásokról szóló előterjesztést és az alábbi döntést hozta: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 xml:space="preserve">A Közgyűlés támogatja az előterjesztésben foglalt pénzügyi konstrukció végrehajtását. A 2024. évi tagdíj és a részletfizetés 2024. évi összegének befizetéséhez szükséges forrást 2024. évi költségvetésében, a további részletfizetések forrását az érintett évek költségvetésében biztosítja. 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A Közgyűlés felhatalmazza a polgármestert, hogy a Nyugat-dunántúli Regionális Hulladékgazdálkodási Önkormányzati Társulással az 1. számú mellékletben csatolt Részletfizetési Megállapodást, valamint – az abban foglalt feltételek teljesülését követően - a 2. számú mellékletben csatolt Pénzügyi támogatási szerződést aláírja.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Felelős: </w:t>
      </w:r>
      <w:r w:rsidRPr="004923A4">
        <w:rPr>
          <w:rFonts w:asciiTheme="minorHAnsi" w:hAnsiTheme="minorHAnsi" w:cstheme="minorHAnsi"/>
          <w:sz w:val="22"/>
          <w:szCs w:val="22"/>
        </w:rPr>
        <w:t>             </w:t>
      </w:r>
      <w:r w:rsidRPr="004923A4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:rsidR="00E66A8A" w:rsidRPr="004923A4" w:rsidRDefault="00E66A8A" w:rsidP="00E66A8A">
      <w:pPr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                  </w:t>
      </w:r>
      <w:r w:rsidRPr="004923A4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:rsidR="00E66A8A" w:rsidRPr="004923A4" w:rsidRDefault="00E66A8A" w:rsidP="00E66A8A">
      <w:pPr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                         </w:t>
      </w:r>
      <w:r w:rsidRPr="004923A4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:rsidR="00E66A8A" w:rsidRPr="004923A4" w:rsidRDefault="00E66A8A" w:rsidP="00E66A8A">
      <w:pPr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                          </w:t>
      </w:r>
      <w:r w:rsidRPr="004923A4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E66A8A" w:rsidRPr="004923A4" w:rsidRDefault="00E66A8A" w:rsidP="00E66A8A">
      <w:pPr>
        <w:ind w:left="709" w:firstLine="709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:rsidR="00E66A8A" w:rsidRPr="004923A4" w:rsidRDefault="00E66A8A" w:rsidP="00E66A8A">
      <w:pPr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                            </w:t>
      </w:r>
      <w:r w:rsidRPr="004923A4">
        <w:rPr>
          <w:rFonts w:asciiTheme="minorHAnsi" w:hAnsiTheme="minorHAnsi" w:cstheme="minorHAnsi"/>
          <w:sz w:val="22"/>
          <w:szCs w:val="22"/>
        </w:rPr>
        <w:tab/>
        <w:t>Kalmár Ervin, a Városüzemeltetési Osztály vezetője,</w:t>
      </w:r>
    </w:p>
    <w:p w:rsidR="00E66A8A" w:rsidRPr="004923A4" w:rsidRDefault="00E66A8A" w:rsidP="00E66A8A">
      <w:pPr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                           </w:t>
      </w:r>
      <w:r w:rsidRPr="004923A4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:rsidR="00E66A8A" w:rsidRPr="004923A4" w:rsidRDefault="00E66A8A" w:rsidP="00E66A8A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E66A8A" w:rsidRPr="004923A4" w:rsidRDefault="00E66A8A" w:rsidP="00E66A8A">
      <w:pPr>
        <w:ind w:left="1260" w:hanging="1260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</w:t>
      </w:r>
      <w:r w:rsidRPr="004923A4">
        <w:rPr>
          <w:rFonts w:asciiTheme="minorHAnsi" w:hAnsiTheme="minorHAnsi" w:cstheme="minorHAnsi"/>
          <w:b/>
          <w:bCs/>
          <w:sz w:val="22"/>
          <w:szCs w:val="22"/>
        </w:rPr>
        <w:t>:            </w:t>
      </w:r>
      <w:r w:rsidRPr="004923A4">
        <w:rPr>
          <w:rFonts w:asciiTheme="minorHAnsi" w:hAnsiTheme="minorHAnsi" w:cstheme="minorHAnsi"/>
          <w:sz w:val="22"/>
          <w:szCs w:val="22"/>
        </w:rPr>
        <w:t>azonnal illetve folyamatos</w:t>
      </w:r>
    </w:p>
    <w:p w:rsidR="00E66A8A" w:rsidRPr="004923A4" w:rsidRDefault="00E66A8A" w:rsidP="00E66A8A">
      <w:pPr>
        <w:ind w:left="1260" w:hanging="1260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ind w:left="1260" w:hanging="1260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4923A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160/2024. (V. 30.) Kgy. </w:t>
      </w:r>
      <w:proofErr w:type="gramStart"/>
      <w:r w:rsidRPr="004923A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sz.</w:t>
      </w:r>
      <w:proofErr w:type="gramEnd"/>
      <w:r w:rsidRPr="004923A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határozat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iCs/>
          <w:sz w:val="22"/>
          <w:szCs w:val="22"/>
        </w:rPr>
        <w:t>Szombathely Megyei Jogú Város Közgyűlése a Szombathelyi Kézilabda Klub és Akadémia, valamint a Szombathelyi Kézilabda Klub és Akadémia Sport Kft. felügyelőbizottságába Koczka Tibor tagot delegálja díjazás nélkül.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iCs/>
          <w:sz w:val="22"/>
          <w:szCs w:val="22"/>
        </w:rPr>
        <w:t> 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4923A4">
        <w:rPr>
          <w:rFonts w:asciiTheme="minorHAnsi" w:hAnsiTheme="minorHAnsi" w:cstheme="minorHAnsi"/>
          <w:sz w:val="22"/>
          <w:szCs w:val="22"/>
        </w:rPr>
        <w:t xml:space="preserve"> </w:t>
      </w:r>
      <w:r w:rsidRPr="004923A4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:rsidR="00E66A8A" w:rsidRPr="004923A4" w:rsidRDefault="00E66A8A" w:rsidP="00E66A8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>Dr. Károlyi Ákos jegyző</w:t>
      </w:r>
    </w:p>
    <w:p w:rsidR="00E66A8A" w:rsidRPr="004923A4" w:rsidRDefault="00E66A8A" w:rsidP="00E66A8A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  <w:bookmarkStart w:id="3" w:name="_GoBack"/>
      <w:bookmarkEnd w:id="3"/>
      <w:r w:rsidRPr="004923A4">
        <w:rPr>
          <w:rFonts w:asciiTheme="minorHAnsi" w:hAnsiTheme="minorHAnsi" w:cstheme="minorHAnsi"/>
          <w:sz w:val="22"/>
          <w:szCs w:val="22"/>
        </w:rPr>
        <w:t>(</w:t>
      </w:r>
      <w:r w:rsidRPr="004923A4">
        <w:rPr>
          <w:rFonts w:asciiTheme="minorHAnsi" w:hAnsiTheme="minorHAnsi" w:cstheme="minorHAnsi"/>
          <w:sz w:val="22"/>
          <w:szCs w:val="22"/>
          <w:u w:val="single"/>
        </w:rPr>
        <w:t xml:space="preserve">A végrehajtásért felelős: </w:t>
      </w:r>
      <w:r w:rsidRPr="004923A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66A8A" w:rsidRPr="004923A4" w:rsidRDefault="00E66A8A" w:rsidP="00E66A8A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lastRenderedPageBreak/>
        <w:t>Nagyné dr. Gats Andrea, a Jogi és Képviselői Osztály vezetője)</w:t>
      </w:r>
    </w:p>
    <w:p w:rsidR="00E66A8A" w:rsidRPr="004923A4" w:rsidRDefault="00E66A8A" w:rsidP="00E66A8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iCs/>
          <w:sz w:val="22"/>
          <w:szCs w:val="22"/>
        </w:rPr>
        <w:t>azonnal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 xml:space="preserve">161/2024. (V.30.) Kgy. </w:t>
      </w:r>
      <w:proofErr w:type="gramStart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számú</w:t>
      </w:r>
      <w:proofErr w:type="gramEnd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66A8A" w:rsidRPr="004923A4" w:rsidRDefault="00E66A8A" w:rsidP="00E66A8A">
      <w:pPr>
        <w:pStyle w:val="Listaszerbekezds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eastAsia="MS Mincho" w:hAnsiTheme="minorHAnsi" w:cstheme="minorHAnsi"/>
          <w:sz w:val="22"/>
          <w:szCs w:val="22"/>
        </w:rPr>
        <w:t xml:space="preserve">Szombathely Megyei Jogú Város Közgyűlése úgy dönt, hogy a </w:t>
      </w:r>
      <w:r w:rsidRPr="004923A4">
        <w:rPr>
          <w:rFonts w:asciiTheme="minorHAnsi" w:hAnsiTheme="minorHAnsi" w:cstheme="minorHAnsi"/>
          <w:sz w:val="22"/>
          <w:szCs w:val="22"/>
        </w:rPr>
        <w:t xml:space="preserve">Pálos Károly Szociális Szolgáltató Központ és Gyermekjóléti Szolgálat részére a „Szociális étkeztetés és gyermekétkeztetés” tárgyú közbeszerzési eljárása eredményeként a szerződés megkötéséhez szükséges további fedezetet, nettó 38.356 e Ft (bruttó 48.712 e Ft) összeget a Pálos Károly Szociális Szolgáltató Központ és Gyermekjóléti Szolgálat részére az önkormányzat 2024. évi költségvetésről szóló 8/2024. (III.5.) önkormányzati rendelet – „Tartalék - </w:t>
      </w:r>
      <w:proofErr w:type="gramStart"/>
      <w:r w:rsidRPr="004923A4">
        <w:rPr>
          <w:rFonts w:asciiTheme="minorHAnsi" w:hAnsiTheme="minorHAnsi" w:cstheme="minorHAnsi"/>
          <w:sz w:val="22"/>
          <w:szCs w:val="22"/>
        </w:rPr>
        <w:t>közétkeztetési  rezsi</w:t>
      </w:r>
      <w:proofErr w:type="gramEnd"/>
      <w:r w:rsidRPr="004923A4">
        <w:rPr>
          <w:rFonts w:asciiTheme="minorHAnsi" w:hAnsiTheme="minorHAnsi" w:cstheme="minorHAnsi"/>
          <w:sz w:val="22"/>
          <w:szCs w:val="22"/>
        </w:rPr>
        <w:t xml:space="preserve"> kulcs emelésből adódó többletkiadások fedezetére” tételsora terhére biztosítja.</w:t>
      </w:r>
    </w:p>
    <w:p w:rsidR="00E66A8A" w:rsidRPr="004923A4" w:rsidRDefault="00E66A8A" w:rsidP="00E66A8A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66A8A" w:rsidRPr="004923A4" w:rsidRDefault="00E66A8A" w:rsidP="00E66A8A">
      <w:pPr>
        <w:pStyle w:val="Listaszerbekezds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 xml:space="preserve">A Közgyűlés felhatalmazza a </w:t>
      </w:r>
      <w:r w:rsidRPr="004923A4">
        <w:rPr>
          <w:rFonts w:asciiTheme="minorHAnsi" w:hAnsiTheme="minorHAnsi" w:cstheme="minorHAnsi"/>
          <w:bCs/>
          <w:sz w:val="22"/>
          <w:szCs w:val="22"/>
        </w:rPr>
        <w:t xml:space="preserve">Pálos Károly Szociális Szolgáltató Központ és Gyermekjóléti Szolgálat </w:t>
      </w:r>
      <w:r w:rsidRPr="004923A4">
        <w:rPr>
          <w:rFonts w:asciiTheme="minorHAnsi" w:hAnsiTheme="minorHAnsi" w:cstheme="minorHAnsi"/>
          <w:sz w:val="22"/>
          <w:szCs w:val="22"/>
        </w:rPr>
        <w:t>igazgatóját a vállalkozási szerződés aláírására.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:rsidR="00E66A8A" w:rsidRPr="004923A4" w:rsidRDefault="00E66A8A" w:rsidP="00E66A8A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:rsidR="00E66A8A" w:rsidRPr="004923A4" w:rsidRDefault="00E66A8A" w:rsidP="00E66A8A">
      <w:pPr>
        <w:ind w:left="1700" w:hanging="284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Dr. Károlyi Ákos jegyző</w:t>
      </w:r>
    </w:p>
    <w:p w:rsidR="00E66A8A" w:rsidRPr="004923A4" w:rsidRDefault="00E66A8A" w:rsidP="00E66A8A">
      <w:pPr>
        <w:ind w:left="3958" w:hanging="2546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:rsidR="00E66A8A" w:rsidRPr="004923A4" w:rsidRDefault="00E66A8A" w:rsidP="00E66A8A">
      <w:pPr>
        <w:ind w:left="1418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:rsidR="00E66A8A" w:rsidRPr="004923A4" w:rsidRDefault="00E66A8A" w:rsidP="00E66A8A">
      <w:pPr>
        <w:ind w:left="1416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:rsidR="00E66A8A" w:rsidRPr="004923A4" w:rsidRDefault="00E66A8A" w:rsidP="00E66A8A">
      <w:pPr>
        <w:ind w:left="1416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 xml:space="preserve">Kulcsár Lászlóné, a </w:t>
      </w:r>
      <w:r w:rsidRPr="004923A4">
        <w:rPr>
          <w:rFonts w:asciiTheme="minorHAnsi" w:hAnsiTheme="minorHAnsi" w:cstheme="minorHAnsi"/>
          <w:bCs/>
          <w:sz w:val="22"/>
          <w:szCs w:val="22"/>
        </w:rPr>
        <w:t xml:space="preserve">Pálos Károly Szociális Szolgáltató Központ és Gyermekjóléti Szolgálat </w:t>
      </w:r>
      <w:r w:rsidRPr="004923A4">
        <w:rPr>
          <w:rFonts w:asciiTheme="minorHAnsi" w:hAnsiTheme="minorHAnsi" w:cstheme="minorHAnsi"/>
          <w:sz w:val="22"/>
          <w:szCs w:val="22"/>
        </w:rPr>
        <w:t>igazgatója)</w:t>
      </w:r>
    </w:p>
    <w:p w:rsidR="00E66A8A" w:rsidRPr="004923A4" w:rsidRDefault="00E66A8A" w:rsidP="00E66A8A">
      <w:pPr>
        <w:ind w:left="992" w:hanging="992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66A8A" w:rsidRPr="004923A4" w:rsidRDefault="00E66A8A" w:rsidP="00E66A8A">
      <w:pPr>
        <w:rPr>
          <w:rFonts w:asciiTheme="minorHAnsi" w:hAnsiTheme="minorHAnsi" w:cstheme="minorHAnsi"/>
          <w:i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923A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923A4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:rsidR="00E66A8A" w:rsidRPr="004923A4" w:rsidRDefault="00E66A8A" w:rsidP="00E66A8A">
      <w:pPr>
        <w:ind w:left="1260" w:hanging="1260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ind w:left="1260" w:hanging="1260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ind w:left="705" w:hanging="705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923A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7./</w:t>
      </w:r>
      <w:r w:rsidRPr="004923A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  <w:t xml:space="preserve">Javaslat szavazatszámláló bizottsági tagok megválasztására </w:t>
      </w:r>
    </w:p>
    <w:p w:rsidR="00E66A8A" w:rsidRPr="004923A4" w:rsidRDefault="00E66A8A" w:rsidP="00E66A8A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4923A4">
        <w:rPr>
          <w:rFonts w:asciiTheme="minorHAnsi" w:hAnsiTheme="minorHAnsi" w:cstheme="minorHAnsi"/>
          <w:b/>
          <w:sz w:val="22"/>
          <w:szCs w:val="22"/>
        </w:rPr>
        <w:t>:</w:t>
      </w: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  <w:t xml:space="preserve">Dr. Károlyi Ákos jegyző, HVI vezetője </w:t>
      </w:r>
    </w:p>
    <w:p w:rsidR="00E66A8A" w:rsidRPr="004923A4" w:rsidRDefault="00E66A8A" w:rsidP="00E66A8A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162/2024.(V.30.) Kgy. </w:t>
      </w:r>
      <w:proofErr w:type="gramStart"/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számú</w:t>
      </w:r>
      <w:proofErr w:type="gramEnd"/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Szombathely Megyei Jogú Város Közgyűlése a választási eljárásról szóló 2013. évi XXXVI. törvény 24.§ (1) bekezdésében foglaltak alapján szavazatszámláló bizottsági tagként az előterjesztés 1. melléklete szerinti személyeket választotta meg.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4923A4">
        <w:rPr>
          <w:rFonts w:asciiTheme="minorHAnsi" w:hAnsiTheme="minorHAnsi" w:cstheme="minorHAnsi"/>
          <w:sz w:val="22"/>
          <w:szCs w:val="22"/>
        </w:rPr>
        <w:t xml:space="preserve"> </w:t>
      </w:r>
      <w:r w:rsidRPr="004923A4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4923A4">
        <w:rPr>
          <w:rFonts w:asciiTheme="minorHAnsi" w:hAnsiTheme="minorHAnsi" w:cstheme="minorHAnsi"/>
          <w:sz w:val="22"/>
          <w:szCs w:val="22"/>
        </w:rPr>
        <w:tab/>
        <w:t>Dr. Károlyi Ákos jegyző, HVI vezető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sz w:val="22"/>
          <w:szCs w:val="22"/>
        </w:rPr>
        <w:t>azonnal</w:t>
      </w:r>
      <w:r w:rsidRPr="004923A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66A8A" w:rsidRPr="004923A4" w:rsidRDefault="00E66A8A" w:rsidP="00E66A8A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66A8A" w:rsidRPr="004923A4" w:rsidRDefault="00E66A8A" w:rsidP="00E66A8A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</w:rPr>
        <w:t>8./         Tájékoztató a lejárt határidejű közgyűlési határozatok végrehajtásáról</w:t>
      </w:r>
    </w:p>
    <w:p w:rsidR="00E66A8A" w:rsidRPr="004923A4" w:rsidRDefault="00E66A8A" w:rsidP="00E66A8A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proofErr w:type="gramStart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4923A4">
        <w:rPr>
          <w:rFonts w:asciiTheme="minorHAnsi" w:hAnsiTheme="minorHAnsi" w:cstheme="minorHAnsi"/>
          <w:sz w:val="22"/>
          <w:szCs w:val="22"/>
        </w:rPr>
        <w:t xml:space="preserve">              Dr.</w:t>
      </w:r>
      <w:proofErr w:type="gramEnd"/>
      <w:r w:rsidRPr="004923A4">
        <w:rPr>
          <w:rFonts w:asciiTheme="minorHAnsi" w:hAnsiTheme="minorHAnsi" w:cstheme="minorHAnsi"/>
          <w:sz w:val="22"/>
          <w:szCs w:val="22"/>
        </w:rPr>
        <w:t xml:space="preserve"> Károlyi Ákos jegyző </w:t>
      </w:r>
    </w:p>
    <w:p w:rsidR="00E66A8A" w:rsidRPr="004923A4" w:rsidRDefault="00E66A8A" w:rsidP="00E66A8A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 xml:space="preserve">163/2024. (V.30.) Kgy. </w:t>
      </w:r>
      <w:proofErr w:type="gramStart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számú</w:t>
      </w:r>
      <w:proofErr w:type="gramEnd"/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66A8A" w:rsidRPr="004923A4" w:rsidRDefault="00E66A8A" w:rsidP="00E66A8A">
      <w:pPr>
        <w:ind w:left="705" w:hanging="701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t>A Közgyűlés a lejárt határidejű közgyűlési határozatok végrehajtásáról szóló tájékoztatót elfogadja.</w:t>
      </w:r>
    </w:p>
    <w:p w:rsidR="00E66A8A" w:rsidRPr="004923A4" w:rsidRDefault="00E66A8A" w:rsidP="00E66A8A">
      <w:pPr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b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>Dr. Károlyi Ákos jegyző</w:t>
      </w:r>
    </w:p>
    <w:p w:rsidR="00E66A8A" w:rsidRPr="004923A4" w:rsidRDefault="00E66A8A" w:rsidP="00E66A8A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923A4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E66A8A" w:rsidRPr="004923A4" w:rsidRDefault="00E66A8A" w:rsidP="00E66A8A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923A4">
        <w:rPr>
          <w:rFonts w:asciiTheme="minorHAnsi" w:hAnsiTheme="minorHAnsi" w:cstheme="minorHAnsi"/>
          <w:b/>
          <w:i/>
          <w:sz w:val="22"/>
          <w:szCs w:val="22"/>
        </w:rPr>
        <w:tab/>
      </w:r>
    </w:p>
    <w:p w:rsidR="00E66A8A" w:rsidRPr="004923A4" w:rsidRDefault="00E66A8A" w:rsidP="00E66A8A">
      <w:p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sz w:val="22"/>
          <w:szCs w:val="22"/>
        </w:rPr>
        <w:t>9./</w:t>
      </w:r>
      <w:r w:rsidRPr="004923A4">
        <w:rPr>
          <w:rFonts w:asciiTheme="minorHAnsi" w:hAnsiTheme="minorHAnsi" w:cstheme="minorHAnsi"/>
          <w:b/>
          <w:bCs/>
          <w:sz w:val="22"/>
          <w:szCs w:val="22"/>
        </w:rPr>
        <w:tab/>
        <w:t>Jegyzői tájékoztató a Polgármesteri Hivatal törvényességi és hatósági munkájáról, a Hivatal tevékenységéről</w:t>
      </w:r>
    </w:p>
    <w:p w:rsidR="00E66A8A" w:rsidRPr="004923A4" w:rsidRDefault="00E66A8A" w:rsidP="00E66A8A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4923A4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4923A4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4923A4">
        <w:rPr>
          <w:rFonts w:asciiTheme="minorHAnsi" w:hAnsiTheme="minorHAnsi" w:cstheme="minorHAnsi"/>
          <w:b/>
          <w:sz w:val="22"/>
          <w:szCs w:val="22"/>
        </w:rPr>
        <w:t>:</w:t>
      </w:r>
      <w:r w:rsidRPr="004923A4">
        <w:rPr>
          <w:rFonts w:asciiTheme="minorHAnsi" w:hAnsiTheme="minorHAnsi" w:cstheme="minorHAnsi"/>
          <w:sz w:val="22"/>
          <w:szCs w:val="22"/>
        </w:rPr>
        <w:tab/>
      </w:r>
      <w:r w:rsidRPr="004923A4">
        <w:rPr>
          <w:rFonts w:asciiTheme="minorHAnsi" w:hAnsiTheme="minorHAnsi" w:cstheme="minorHAnsi"/>
          <w:sz w:val="22"/>
          <w:szCs w:val="22"/>
        </w:rPr>
        <w:tab/>
        <w:t xml:space="preserve">Dr. Károlyi Ákos jegyző </w:t>
      </w:r>
    </w:p>
    <w:p w:rsidR="00E66A8A" w:rsidRPr="004923A4" w:rsidRDefault="00E66A8A" w:rsidP="00E66A8A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4923A4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:rsidR="00E66A8A" w:rsidRPr="004923A4" w:rsidRDefault="00E66A8A" w:rsidP="00E66A8A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</w:p>
    <w:p w:rsidR="00E66A8A" w:rsidRPr="004923A4" w:rsidRDefault="00E66A8A" w:rsidP="00E66A8A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4923A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164/2024. (V.30.) Kgy. </w:t>
      </w:r>
      <w:proofErr w:type="gramStart"/>
      <w:r w:rsidRPr="004923A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számú</w:t>
      </w:r>
      <w:proofErr w:type="gramEnd"/>
      <w:r w:rsidRPr="004923A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határozat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23A4">
        <w:rPr>
          <w:rFonts w:asciiTheme="minorHAnsi" w:hAnsiTheme="minorHAnsi" w:cstheme="minorHAnsi"/>
          <w:color w:val="000000" w:themeColor="text1"/>
          <w:sz w:val="22"/>
          <w:szCs w:val="22"/>
        </w:rPr>
        <w:t>A Közgyűlés a törvényesség helyzetéről és a hatósági munkáról, valamint a Hivatal tevékenységéről szóló tájékoztatót elfogadja.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66A8A" w:rsidRPr="004923A4" w:rsidRDefault="00E66A8A" w:rsidP="00E66A8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23A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Felelős:</w:t>
      </w:r>
      <w:r w:rsidRPr="004923A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ab/>
      </w:r>
      <w:r w:rsidRPr="004923A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Dr. Károlyi Ákos jegyző</w:t>
      </w:r>
    </w:p>
    <w:p w:rsidR="00E66A8A" w:rsidRPr="004923A4" w:rsidRDefault="00E66A8A" w:rsidP="00E66A8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66A8A" w:rsidRPr="004923A4" w:rsidRDefault="00E66A8A" w:rsidP="00E66A8A">
      <w:pPr>
        <w:tabs>
          <w:tab w:val="left" w:pos="284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923A4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Határidő:</w:t>
      </w:r>
      <w:r w:rsidRPr="004923A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923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7CF"/>
    <w:multiLevelType w:val="hybridMultilevel"/>
    <w:tmpl w:val="B91AC9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67D11"/>
    <w:multiLevelType w:val="hybridMultilevel"/>
    <w:tmpl w:val="3AD68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B0AEF"/>
    <w:multiLevelType w:val="hybridMultilevel"/>
    <w:tmpl w:val="C29A4112"/>
    <w:lvl w:ilvl="0" w:tplc="C54ECA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34BA0"/>
    <w:multiLevelType w:val="hybridMultilevel"/>
    <w:tmpl w:val="75DE68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03026"/>
    <w:multiLevelType w:val="hybridMultilevel"/>
    <w:tmpl w:val="364C7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F757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09B347D"/>
    <w:multiLevelType w:val="hybridMultilevel"/>
    <w:tmpl w:val="91607FE0"/>
    <w:lvl w:ilvl="0" w:tplc="6DAE1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A134D4"/>
    <w:multiLevelType w:val="hybridMultilevel"/>
    <w:tmpl w:val="C6B0E9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03EA3"/>
    <w:multiLevelType w:val="hybridMultilevel"/>
    <w:tmpl w:val="1B8E5A4C"/>
    <w:lvl w:ilvl="0" w:tplc="A776C8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A4AEE"/>
    <w:multiLevelType w:val="hybridMultilevel"/>
    <w:tmpl w:val="5164F9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8A"/>
    <w:rsid w:val="001A1356"/>
    <w:rsid w:val="00227D40"/>
    <w:rsid w:val="0027295E"/>
    <w:rsid w:val="00860575"/>
    <w:rsid w:val="00B75EFE"/>
    <w:rsid w:val="00E46A00"/>
    <w:rsid w:val="00E66A8A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B31AC82-4F59-40C1-83B0-2C72A3D1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6A8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66A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66A8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66A8A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E66A8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66A8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E66A8A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66A8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E66A8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link w:val="NincstrkzChar"/>
    <w:uiPriority w:val="1"/>
    <w:qFormat/>
    <w:rsid w:val="00E66A8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incstrkzChar">
    <w:name w:val="Nincs térköz Char"/>
    <w:link w:val="Nincstrkz"/>
    <w:uiPriority w:val="1"/>
    <w:rsid w:val="00E66A8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3306</Words>
  <Characters>22815</Characters>
  <Application>Microsoft Office Word</Application>
  <DocSecurity>0</DocSecurity>
  <Lines>190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2024-05-31T09:06:00Z</dcterms:created>
  <dcterms:modified xsi:type="dcterms:W3CDTF">2024-05-31T09:08:00Z</dcterms:modified>
</cp:coreProperties>
</file>