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090269B2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0E771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május 29</w:t>
      </w:r>
      <w:r w:rsidR="00C4005F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526F558E" w:rsidR="004421DA" w:rsidRPr="00E97764" w:rsidRDefault="003854CE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B37BF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B3B8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6</w:t>
      </w:r>
      <w:r w:rsidR="00B37BF5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1BF5FCD7" w:rsidR="004421DA" w:rsidRPr="00E97764" w:rsidRDefault="002B76BE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109/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</w:t>
      </w:r>
      <w:r w:rsidR="0003661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9</w:t>
      </w:r>
      <w:r w:rsidR="004038BD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D6E0BDA" w14:textId="77777777" w:rsidR="000672DF" w:rsidRPr="00E97764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219764E" w14:textId="7CC1E2F7" w:rsidR="000344A4" w:rsidRDefault="00D431D2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21D17F33" w14:textId="77777777" w:rsidR="002B76BE" w:rsidRPr="00835624" w:rsidRDefault="002B76BE" w:rsidP="002B76BE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bookmarkStart w:id="3" w:name="_Hlk74817952"/>
      <w:bookmarkEnd w:id="1"/>
      <w:bookmarkEnd w:id="2"/>
    </w:p>
    <w:p w14:paraId="7D098424" w14:textId="77777777" w:rsidR="002B76BE" w:rsidRPr="00835624" w:rsidRDefault="002B76BE" w:rsidP="002B76BE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5624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711F5741" w14:textId="77777777" w:rsidR="002B76BE" w:rsidRDefault="002B76BE" w:rsidP="002B76BE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A635452" w14:textId="77777777" w:rsidR="002B76BE" w:rsidRPr="00835624" w:rsidRDefault="002B76BE" w:rsidP="002B76BE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FA6A36F" w14:textId="77777777" w:rsidR="002B76BE" w:rsidRDefault="002B76BE" w:rsidP="002B76BE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2023. évi zárszámadási rendeletének megalkotására </w:t>
      </w:r>
    </w:p>
    <w:p w14:paraId="26D8A467" w14:textId="77777777" w:rsidR="002B76BE" w:rsidRDefault="002B76BE" w:rsidP="002B76BE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C8436B">
        <w:rPr>
          <w:rFonts w:ascii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</w:t>
      </w:r>
      <w:r w:rsidRPr="00C8436B">
        <w:rPr>
          <w:rFonts w:ascii="Calibri" w:hAnsi="Calibri" w:cs="Calibri"/>
          <w:color w:val="000000"/>
          <w:sz w:val="22"/>
          <w:szCs w:val="22"/>
        </w:rPr>
        <w:t>, 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  <w:r w:rsidRPr="00361A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027DD68" w14:textId="77777777" w:rsidR="002B76BE" w:rsidRDefault="002B76BE" w:rsidP="002B76BE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65BE63" w14:textId="77777777" w:rsidR="002B76BE" w:rsidRDefault="002B76BE" w:rsidP="002B76BE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921FE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2023. évi maradvány elszámolásának jóváhagyására </w:t>
      </w:r>
    </w:p>
    <w:p w14:paraId="7E45D379" w14:textId="77777777" w:rsidR="002B76BE" w:rsidRDefault="002B76BE" w:rsidP="002B76BE">
      <w:pPr>
        <w:ind w:left="705"/>
        <w:rPr>
          <w:rFonts w:ascii="Calibri" w:hAnsi="Calibri" w:cs="Calibri"/>
          <w:color w:val="000000"/>
          <w:sz w:val="22"/>
          <w:szCs w:val="22"/>
        </w:rPr>
      </w:pPr>
      <w:r w:rsidRPr="0083562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83562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Gábor, </w:t>
      </w:r>
      <w:r w:rsidRPr="00C8436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</w:p>
    <w:p w14:paraId="57CEBE5E" w14:textId="77777777" w:rsidR="002B76BE" w:rsidRPr="00361A79" w:rsidRDefault="002B76BE" w:rsidP="002B76BE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316A0E44" w14:textId="77777777" w:rsidR="002B76BE" w:rsidRDefault="002B76BE" w:rsidP="002B76BE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2024. évi költségvetéséről szóló 8/2024. (III.5) önkormányzati rendelet I. számú módosításának megalkotására</w:t>
      </w:r>
    </w:p>
    <w:p w14:paraId="4CB212AE" w14:textId="77777777" w:rsidR="002B76BE" w:rsidRDefault="002B76BE" w:rsidP="002B76BE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83562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835624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</w:t>
      </w:r>
      <w:r w:rsidRPr="0083562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8436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</w:p>
    <w:p w14:paraId="66837E17" w14:textId="77777777" w:rsidR="002B76BE" w:rsidRDefault="002B76BE" w:rsidP="002B76BE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89333D" w14:textId="77777777" w:rsidR="002B76BE" w:rsidRPr="002D2EF5" w:rsidRDefault="002B76BE" w:rsidP="002B76BE">
      <w:pPr>
        <w:ind w:left="705" w:hanging="705"/>
        <w:jc w:val="both"/>
        <w:rPr>
          <w:rFonts w:ascii="Calibri" w:hAnsi="Calibri"/>
          <w:b/>
          <w:bCs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</w:rPr>
        <w:t>4./</w:t>
      </w:r>
      <w:r w:rsidRPr="002D2EF5">
        <w:rPr>
          <w:rFonts w:ascii="Calibri" w:hAnsi="Calibri" w:cs="Calibri"/>
          <w:b/>
          <w:bCs/>
          <w:sz w:val="22"/>
          <w:szCs w:val="22"/>
        </w:rPr>
        <w:tab/>
      </w:r>
      <w:r w:rsidRPr="002D2EF5">
        <w:rPr>
          <w:rFonts w:ascii="Calibri" w:hAnsi="Calibri"/>
          <w:b/>
          <w:bCs/>
          <w:sz w:val="22"/>
          <w:szCs w:val="22"/>
        </w:rPr>
        <w:t>Javaslat a bölcsődei feladatok ellátására kötött megállapodásokkal kapcsolatos döntések meghozatalára</w:t>
      </w:r>
    </w:p>
    <w:p w14:paraId="737F80CD" w14:textId="77777777" w:rsidR="002B76BE" w:rsidRPr="002D2EF5" w:rsidRDefault="002B76BE" w:rsidP="002B76BE">
      <w:pPr>
        <w:ind w:left="705"/>
        <w:rPr>
          <w:rFonts w:ascii="Calibri" w:hAnsi="Calibri" w:cs="Calibri"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D2EF5">
        <w:rPr>
          <w:rFonts w:ascii="Calibri" w:hAnsi="Calibri" w:cs="Calibri"/>
          <w:sz w:val="22"/>
          <w:szCs w:val="22"/>
        </w:rPr>
        <w:tab/>
      </w:r>
      <w:r w:rsidRPr="002D2EF5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2D2EF5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7D7D29E9" w14:textId="77777777" w:rsidR="002B76BE" w:rsidRDefault="002B76BE" w:rsidP="002B76BE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5BDD026" w14:textId="77777777" w:rsidR="002B76BE" w:rsidRPr="000E3511" w:rsidRDefault="002B76BE" w:rsidP="002B76BE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0E3511">
        <w:rPr>
          <w:rFonts w:ascii="Calibri" w:hAnsi="Calibri" w:cs="Calibri"/>
          <w:b/>
          <w:sz w:val="22"/>
          <w:szCs w:val="22"/>
        </w:rPr>
        <w:t>5./</w:t>
      </w:r>
      <w:r w:rsidRPr="000E3511">
        <w:rPr>
          <w:rFonts w:ascii="Calibri" w:hAnsi="Calibri" w:cs="Calibri"/>
          <w:b/>
          <w:sz w:val="22"/>
          <w:szCs w:val="22"/>
        </w:rPr>
        <w:tab/>
        <w:t xml:space="preserve">Tájékoztató </w:t>
      </w:r>
      <w:r>
        <w:rPr>
          <w:rFonts w:ascii="Calibri" w:hAnsi="Calibri" w:cs="Calibri"/>
          <w:b/>
          <w:sz w:val="22"/>
          <w:szCs w:val="22"/>
        </w:rPr>
        <w:t>Szombathely Megyei Jogú Város Önkormányzatának tulajdonában lévő ingatlanok 2020-2024. évi hasznosításáról</w:t>
      </w:r>
    </w:p>
    <w:p w14:paraId="1DE70910" w14:textId="77777777" w:rsidR="002B76BE" w:rsidRDefault="002B76BE" w:rsidP="002B76BE">
      <w:pPr>
        <w:ind w:firstLine="705"/>
        <w:rPr>
          <w:rFonts w:ascii="Calibri" w:hAnsi="Calibri" w:cs="Calibri"/>
          <w:sz w:val="22"/>
          <w:szCs w:val="22"/>
        </w:rPr>
      </w:pPr>
      <w:r w:rsidRPr="000E3511">
        <w:rPr>
          <w:rFonts w:ascii="Calibri" w:hAnsi="Calibri" w:cs="Calibri"/>
          <w:b/>
          <w:sz w:val="22"/>
          <w:szCs w:val="22"/>
        </w:rPr>
        <w:tab/>
      </w:r>
      <w:r w:rsidRPr="000E351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0E3511">
        <w:rPr>
          <w:rFonts w:ascii="Calibri" w:hAnsi="Calibri" w:cs="Calibri"/>
          <w:sz w:val="22"/>
          <w:szCs w:val="22"/>
        </w:rPr>
        <w:tab/>
      </w:r>
      <w:r w:rsidRPr="000E351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3537AB0" w14:textId="77777777" w:rsidR="002B76BE" w:rsidRDefault="002B76BE" w:rsidP="002B76BE">
      <w:pPr>
        <w:ind w:firstLine="705"/>
        <w:rPr>
          <w:rFonts w:ascii="Calibri" w:hAnsi="Calibri" w:cs="Calibri"/>
          <w:sz w:val="22"/>
          <w:szCs w:val="22"/>
        </w:rPr>
      </w:pPr>
    </w:p>
    <w:p w14:paraId="74967D8A" w14:textId="77777777" w:rsidR="002B76BE" w:rsidRDefault="002B76BE" w:rsidP="002B76BE">
      <w:pPr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2D2EF5">
        <w:rPr>
          <w:rFonts w:ascii="Calibri" w:hAnsi="Calibri" w:cs="Calibri"/>
          <w:b/>
          <w:bCs/>
          <w:sz w:val="22"/>
          <w:szCs w:val="22"/>
        </w:rPr>
        <w:t>./</w:t>
      </w:r>
      <w:r w:rsidRPr="002D2EF5">
        <w:rPr>
          <w:rFonts w:ascii="Calibri" w:hAnsi="Calibri" w:cs="Calibri"/>
          <w:b/>
          <w:bCs/>
          <w:sz w:val="22"/>
          <w:szCs w:val="22"/>
        </w:rPr>
        <w:tab/>
      </w:r>
      <w:r w:rsidRPr="002D0288">
        <w:rPr>
          <w:rFonts w:ascii="Calibri" w:hAnsi="Calibri" w:cs="Calibri"/>
          <w:b/>
          <w:bCs/>
          <w:sz w:val="22"/>
          <w:szCs w:val="22"/>
        </w:rPr>
        <w:t xml:space="preserve">Javaslat a </w:t>
      </w:r>
      <w:proofErr w:type="spellStart"/>
      <w:r w:rsidRPr="002D0288">
        <w:rPr>
          <w:rFonts w:ascii="Calibri" w:hAnsi="Calibri" w:cs="Calibri"/>
          <w:b/>
          <w:bCs/>
          <w:sz w:val="22"/>
          <w:szCs w:val="22"/>
        </w:rPr>
        <w:t>Szalézi</w:t>
      </w:r>
      <w:proofErr w:type="spellEnd"/>
      <w:r w:rsidRPr="002D0288">
        <w:rPr>
          <w:rFonts w:ascii="Calibri" w:hAnsi="Calibri" w:cs="Calibri"/>
          <w:b/>
          <w:bCs/>
          <w:sz w:val="22"/>
          <w:szCs w:val="22"/>
        </w:rPr>
        <w:t xml:space="preserve"> Rendház Szombathely egyedi kérelmének támogatására</w:t>
      </w:r>
    </w:p>
    <w:p w14:paraId="4C5AFB89" w14:textId="77777777" w:rsidR="002B76BE" w:rsidRDefault="002B76BE" w:rsidP="002B76BE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D2EF5">
        <w:rPr>
          <w:rFonts w:ascii="Calibri" w:hAnsi="Calibri" w:cs="Calibri"/>
          <w:sz w:val="22"/>
          <w:szCs w:val="22"/>
        </w:rPr>
        <w:tab/>
      </w:r>
      <w:r w:rsidRPr="002D2EF5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2D2EF5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59709FE5" w14:textId="77777777" w:rsidR="002B76BE" w:rsidRPr="000E3511" w:rsidRDefault="002B76BE" w:rsidP="002B76BE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B2E7F6" w14:textId="77777777" w:rsidR="002B76BE" w:rsidRPr="001F326F" w:rsidRDefault="002B76BE" w:rsidP="002B76BE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7A79A50D" w14:textId="77777777" w:rsidR="002B76BE" w:rsidRPr="001F326F" w:rsidRDefault="002B76BE" w:rsidP="002B76BE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7BDD803" w14:textId="77777777" w:rsidR="002B76BE" w:rsidRDefault="002B76BE" w:rsidP="002B76BE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3914C155" w14:textId="77777777" w:rsidR="002B76BE" w:rsidRPr="00835624" w:rsidRDefault="002B76BE" w:rsidP="002B76BE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5624">
        <w:rPr>
          <w:rFonts w:ascii="Calibri" w:hAnsi="Calibri" w:cs="Calibri"/>
          <w:b/>
          <w:color w:val="000000"/>
          <w:sz w:val="22"/>
          <w:szCs w:val="22"/>
          <w:u w:val="single"/>
        </w:rPr>
        <w:t>Zárt ülés:</w:t>
      </w:r>
    </w:p>
    <w:p w14:paraId="6C49B657" w14:textId="77777777" w:rsidR="002B76BE" w:rsidRPr="00835624" w:rsidRDefault="002B76BE" w:rsidP="002B76BE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2E506FD" w14:textId="77777777" w:rsidR="002B76BE" w:rsidRPr="001F326F" w:rsidRDefault="002B76BE" w:rsidP="002B76BE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1F326F">
        <w:rPr>
          <w:rFonts w:ascii="Calibri" w:hAnsi="Calibri" w:cs="Calibri"/>
          <w:b/>
          <w:sz w:val="22"/>
          <w:szCs w:val="22"/>
        </w:rPr>
        <w:t>./</w:t>
      </w:r>
      <w:r w:rsidRPr="001F326F">
        <w:rPr>
          <w:rFonts w:ascii="Calibri" w:hAnsi="Calibri" w:cs="Calibri"/>
          <w:b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pacing w:val="2"/>
          <w:sz w:val="22"/>
          <w:szCs w:val="22"/>
        </w:rPr>
        <w:t>Javaslat - egészségügyi állapotra tekintettel - önkormányzati tulajdonban lévő ingatlan bérbeadására</w:t>
      </w:r>
    </w:p>
    <w:p w14:paraId="0749FA98" w14:textId="77777777" w:rsidR="002B76BE" w:rsidRPr="001F326F" w:rsidRDefault="002B76BE" w:rsidP="002B76BE">
      <w:pPr>
        <w:ind w:firstLine="705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1F326F">
        <w:rPr>
          <w:rFonts w:ascii="Calibri" w:hAnsi="Calibri" w:cs="Calibri"/>
          <w:sz w:val="22"/>
          <w:szCs w:val="22"/>
        </w:rPr>
        <w:tab/>
        <w:t>Osztály vezetője</w:t>
      </w:r>
    </w:p>
    <w:p w14:paraId="3C1F5529" w14:textId="77777777" w:rsidR="002B76BE" w:rsidRDefault="002B76BE" w:rsidP="002B76BE">
      <w:pPr>
        <w:ind w:firstLine="705"/>
        <w:rPr>
          <w:rFonts w:ascii="Calibri" w:hAnsi="Calibri" w:cs="Calibri"/>
          <w:sz w:val="22"/>
          <w:szCs w:val="22"/>
        </w:rPr>
      </w:pPr>
    </w:p>
    <w:p w14:paraId="1912EBBA" w14:textId="77777777" w:rsidR="002B76BE" w:rsidRPr="00835624" w:rsidRDefault="002B76BE" w:rsidP="002B76BE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5E9EC48" w14:textId="77777777" w:rsidR="002B76BE" w:rsidRPr="001F326F" w:rsidRDefault="002B76BE" w:rsidP="002B76B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9</w:t>
      </w:r>
      <w:r w:rsidRPr="001F326F">
        <w:rPr>
          <w:rFonts w:ascii="Calibri" w:hAnsi="Calibri" w:cs="Calibri"/>
          <w:b/>
          <w:bCs/>
          <w:sz w:val="22"/>
          <w:szCs w:val="22"/>
        </w:rPr>
        <w:t>./</w:t>
      </w:r>
      <w:r w:rsidRPr="001F326F">
        <w:rPr>
          <w:rFonts w:ascii="Calibri" w:hAnsi="Calibri" w:cs="Calibri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 xml:space="preserve">Javaslat Közösségi Bérlakás Rendszerben nyilvántartott ingatlanok bérbeadására </w:t>
      </w:r>
    </w:p>
    <w:p w14:paraId="7A1A31FC" w14:textId="77777777" w:rsidR="002B76BE" w:rsidRDefault="002B76BE" w:rsidP="002B76BE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F326F">
        <w:rPr>
          <w:rFonts w:ascii="Calibri" w:hAnsi="Calibri" w:cs="Calibri"/>
          <w:sz w:val="22"/>
          <w:szCs w:val="22"/>
        </w:rPr>
        <w:tab/>
        <w:t>Osztály vezetője</w:t>
      </w:r>
    </w:p>
    <w:p w14:paraId="59FC9AB7" w14:textId="77777777" w:rsidR="002B76BE" w:rsidRDefault="002B76BE" w:rsidP="002B76BE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AC83639" w14:textId="77777777" w:rsidR="002B76BE" w:rsidRPr="001F326F" w:rsidRDefault="002B76BE" w:rsidP="002B76BE">
      <w:pPr>
        <w:ind w:left="708" w:hanging="708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10.</w:t>
      </w:r>
      <w:r w:rsidRPr="001F326F">
        <w:rPr>
          <w:rFonts w:ascii="Calibri" w:hAnsi="Calibri" w:cs="Calibri"/>
          <w:b/>
          <w:bCs/>
          <w:sz w:val="22"/>
          <w:szCs w:val="22"/>
        </w:rPr>
        <w:t>/</w:t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1F326F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7DD4F714" w14:textId="77777777" w:rsidR="002B76BE" w:rsidRPr="001F326F" w:rsidRDefault="002B76BE" w:rsidP="002B76B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E17BA51" w14:textId="77777777" w:rsidR="002B76BE" w:rsidRPr="001F326F" w:rsidRDefault="002B76BE" w:rsidP="002B76B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F539F9A" w14:textId="77777777" w:rsidR="002B76BE" w:rsidRPr="001F326F" w:rsidRDefault="002B76BE" w:rsidP="002B76BE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F326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1</w:t>
      </w:r>
      <w:r w:rsidRPr="001F326F">
        <w:rPr>
          <w:rFonts w:ascii="Calibri" w:hAnsi="Calibri" w:cs="Calibri"/>
          <w:b/>
          <w:sz w:val="22"/>
          <w:szCs w:val="22"/>
        </w:rPr>
        <w:t>./</w:t>
      </w:r>
      <w:r w:rsidRPr="001F326F">
        <w:rPr>
          <w:rFonts w:ascii="Calibri" w:hAnsi="Calibri" w:cs="Calibri"/>
          <w:b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61E9941" w14:textId="77777777" w:rsidR="002B76BE" w:rsidRPr="001F326F" w:rsidRDefault="002B76BE" w:rsidP="002B76BE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bookmarkEnd w:id="3"/>
    <w:p w14:paraId="43C49C05" w14:textId="77777777" w:rsidR="000344A4" w:rsidRPr="00E97764" w:rsidRDefault="000344A4" w:rsidP="000344A4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907AEB" w14:textId="4F07AA41" w:rsidR="00E772BE" w:rsidRPr="00E97764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6AECC44D" w14:textId="77777777" w:rsidR="000344A4" w:rsidRPr="00E97764" w:rsidRDefault="000344A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EB04" w14:textId="1833A2E7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764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A453AFA" w14:textId="77777777" w:rsidR="0048437F" w:rsidRDefault="0048437F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5DE92D" w14:textId="77777777" w:rsidR="0048437F" w:rsidRDefault="0048437F" w:rsidP="0048437F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2023. évi zárszámadási rendeletének megalkotására </w:t>
      </w:r>
    </w:p>
    <w:p w14:paraId="7CC717A5" w14:textId="77777777" w:rsidR="0048437F" w:rsidRDefault="0048437F" w:rsidP="0048437F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C8436B">
        <w:rPr>
          <w:rFonts w:ascii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</w:t>
      </w:r>
      <w:r w:rsidRPr="00C8436B">
        <w:rPr>
          <w:rFonts w:ascii="Calibri" w:hAnsi="Calibri" w:cs="Calibri"/>
          <w:color w:val="000000"/>
          <w:sz w:val="22"/>
          <w:szCs w:val="22"/>
        </w:rPr>
        <w:t>, 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  <w:r w:rsidRPr="00361A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567F287" w14:textId="77777777" w:rsidR="00715EEC" w:rsidRDefault="00715EEC" w:rsidP="0048437F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95E786" w14:textId="775B63C5" w:rsidR="00715EEC" w:rsidRPr="0047470E" w:rsidRDefault="00715EEC" w:rsidP="00715EE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Szociális és Lakás Bizottsága </w:t>
      </w:r>
      <w:r w:rsidR="00EB3B87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6 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igen szavazattal, tartózkodás és ellenszavazat nélkül az alábbi határozatot hozta: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bookmarkStart w:id="4" w:name="_Hlk83889223"/>
    </w:p>
    <w:p w14:paraId="44DFEE33" w14:textId="74E8447E" w:rsidR="00715EEC" w:rsidRPr="0047470E" w:rsidRDefault="00EB3B87" w:rsidP="00715EEC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110/</w:t>
      </w:r>
      <w:r w:rsidR="00715EEC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F23AB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  <w:r w:rsidR="00715EEC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 w:rsidR="00F23AB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9.</w:t>
      </w:r>
      <w:r w:rsidR="00715EEC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) </w:t>
      </w:r>
      <w:proofErr w:type="spellStart"/>
      <w:r w:rsidR="00715EEC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715EEC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5DC1F14B" w14:textId="77777777" w:rsidR="00715EEC" w:rsidRPr="0047470E" w:rsidRDefault="00715EEC" w:rsidP="00715EEC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452B11F" w14:textId="2F6A3879" w:rsidR="00715EEC" w:rsidRPr="0047470E" w:rsidRDefault="00715EEC" w:rsidP="00715EE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 Szombathely Megyei Jogú Város Önkormányzata 202</w:t>
      </w:r>
      <w:r w:rsidR="00F23AB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évi zárszámadási rendeletének megalkotására” című előterjesztést megtárgyalta</w:t>
      </w:r>
      <w:bookmarkEnd w:id="4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az önkormányzat 202</w:t>
      </w:r>
      <w:r w:rsidR="00F23AB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évi gazdálkodásának végrehajtásáról szóló rendelet-tervezetet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2361DB2A" w14:textId="77777777" w:rsidR="00715EEC" w:rsidRPr="0047470E" w:rsidRDefault="00715EEC" w:rsidP="00715EE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21991F" w14:textId="77777777" w:rsidR="00715EEC" w:rsidRPr="0047470E" w:rsidRDefault="00715EEC" w:rsidP="00715EEC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2FFC2350" w14:textId="77777777" w:rsidR="00715EEC" w:rsidRPr="0047470E" w:rsidRDefault="00715EEC" w:rsidP="00715EE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76E38103" w14:textId="77777777" w:rsidR="00715EEC" w:rsidRPr="0047470E" w:rsidRDefault="00715EEC" w:rsidP="00715EE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10D93ED6" w14:textId="77777777" w:rsidR="00715EEC" w:rsidRPr="0047470E" w:rsidRDefault="00715EEC" w:rsidP="00715EEC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                  </w:t>
      </w:r>
    </w:p>
    <w:p w14:paraId="794C5D33" w14:textId="01CB0D0D" w:rsidR="00715EEC" w:rsidRPr="0047470E" w:rsidRDefault="00715EEC" w:rsidP="00715EE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F23AB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 w:rsidR="00F23ABA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1A6C0A86" w14:textId="77777777" w:rsidR="00715EEC" w:rsidRDefault="00715EEC" w:rsidP="0048437F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E30CE6" w14:textId="77777777" w:rsidR="0048437F" w:rsidRDefault="0048437F" w:rsidP="0048437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72CC6A" w14:textId="77777777" w:rsidR="0048437F" w:rsidRDefault="0048437F" w:rsidP="0048437F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921FE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2023. évi maradvány elszámolásának jóváhagyására </w:t>
      </w:r>
    </w:p>
    <w:p w14:paraId="2818D7E6" w14:textId="77777777" w:rsidR="0048437F" w:rsidRDefault="0048437F" w:rsidP="0048437F">
      <w:pPr>
        <w:ind w:left="705"/>
        <w:rPr>
          <w:rFonts w:ascii="Calibri" w:hAnsi="Calibri" w:cs="Calibri"/>
          <w:color w:val="000000"/>
          <w:sz w:val="22"/>
          <w:szCs w:val="22"/>
        </w:rPr>
      </w:pPr>
      <w:r w:rsidRPr="0083562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83562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Gábor, </w:t>
      </w:r>
      <w:r w:rsidRPr="00C8436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</w:p>
    <w:p w14:paraId="0C208756" w14:textId="77777777" w:rsidR="00F23ABA" w:rsidRDefault="00F23ABA" w:rsidP="0048437F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7E2A42FA" w14:textId="612326FE" w:rsidR="00F23ABA" w:rsidRPr="0047470E" w:rsidRDefault="00F23ABA" w:rsidP="00F23AB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 w:rsidR="00EB3B87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4EF7CBFC" w14:textId="1114AC50" w:rsidR="00D26917" w:rsidRPr="0047470E" w:rsidRDefault="00EB3B87" w:rsidP="00D26917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111/</w:t>
      </w:r>
      <w:r w:rsidR="00D26917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D2691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  <w:r w:rsidR="00D26917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 w:rsidR="00D2691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9.</w:t>
      </w:r>
      <w:r w:rsidR="00D26917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) </w:t>
      </w:r>
      <w:proofErr w:type="spellStart"/>
      <w:r w:rsidR="00D26917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D26917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78B5B334" w14:textId="77777777" w:rsidR="00F23ABA" w:rsidRPr="0047470E" w:rsidRDefault="00F23ABA" w:rsidP="00F23AB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DA8CEB8" w14:textId="68B836ED" w:rsidR="00F23ABA" w:rsidRPr="0047470E" w:rsidRDefault="00F23ABA" w:rsidP="00F23AB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Bizottsága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</w:t>
      </w:r>
      <w:r w:rsidR="00D26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évi maradvány elszámolásának jóváhagyására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000F5A5D" w14:textId="77777777" w:rsidR="00F23ABA" w:rsidRDefault="00F23ABA" w:rsidP="00F23ABA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0A5C74" w14:textId="77777777" w:rsidR="00F23ABA" w:rsidRPr="0047470E" w:rsidRDefault="00F23ABA" w:rsidP="00F23AB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7089B098" w14:textId="77777777" w:rsidR="00F23ABA" w:rsidRPr="0047470E" w:rsidRDefault="00F23ABA" w:rsidP="00F23AB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6D48B89E" w14:textId="77777777" w:rsidR="00F23ABA" w:rsidRPr="0047470E" w:rsidRDefault="00F23ABA" w:rsidP="00F23AB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19DF79EA" w14:textId="77777777" w:rsidR="00F23ABA" w:rsidRPr="0047470E" w:rsidRDefault="00F23ABA" w:rsidP="00F23ABA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                  </w:t>
      </w:r>
    </w:p>
    <w:p w14:paraId="2D54CADE" w14:textId="377D8417" w:rsidR="00F23ABA" w:rsidRPr="0047470E" w:rsidRDefault="00F23ABA" w:rsidP="00F23AB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D2691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 w:rsidR="001D4FCA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01DBA24C" w14:textId="77777777" w:rsidR="00F23ABA" w:rsidRDefault="00F23ABA" w:rsidP="0048437F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5C1F60C7" w14:textId="77777777" w:rsidR="0048437F" w:rsidRPr="00361A79" w:rsidRDefault="0048437F" w:rsidP="0048437F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3AD0A469" w14:textId="6A8ED9D8" w:rsidR="0048437F" w:rsidRDefault="0048437F" w:rsidP="0048437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>Javaslat Szombathely Megyei Jogú Város Önkormányzata 2024. évi költségvetéséről szóló 8/2024. (III.5</w:t>
      </w:r>
      <w:r w:rsidR="0083337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C8436B">
        <w:rPr>
          <w:rFonts w:ascii="Calibri" w:hAnsi="Calibri" w:cs="Calibri"/>
          <w:b/>
          <w:bCs/>
          <w:color w:val="000000"/>
          <w:sz w:val="22"/>
          <w:szCs w:val="22"/>
        </w:rPr>
        <w:t>) önkormányzati rendelet I. számú módosításának megalkotására</w:t>
      </w:r>
    </w:p>
    <w:p w14:paraId="71401C1E" w14:textId="77777777" w:rsidR="0048437F" w:rsidRDefault="0048437F" w:rsidP="0048437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83562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835624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</w:t>
      </w:r>
      <w:r w:rsidRPr="0083562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8436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Közgazdasági és Adó</w:t>
      </w:r>
      <w:r w:rsidRPr="00C8436B">
        <w:rPr>
          <w:rFonts w:ascii="Calibri" w:hAnsi="Calibri" w:cs="Calibri"/>
          <w:color w:val="000000"/>
          <w:sz w:val="22"/>
          <w:szCs w:val="22"/>
        </w:rPr>
        <w:t xml:space="preserve"> Osztály vezetője</w:t>
      </w:r>
    </w:p>
    <w:p w14:paraId="47364C17" w14:textId="77777777" w:rsidR="00804CA3" w:rsidRDefault="00804CA3" w:rsidP="0048437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F590A8" w14:textId="7057BB4A" w:rsidR="00804CA3" w:rsidRPr="00063736" w:rsidRDefault="00804CA3" w:rsidP="00804CA3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B3B8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12BB4ACF" w14:textId="4427D63D" w:rsidR="00804CA3" w:rsidRPr="00063736" w:rsidRDefault="00EB3B87" w:rsidP="00804CA3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112</w:t>
      </w:r>
      <w:r w:rsidR="00804CA3">
        <w:rPr>
          <w:rFonts w:asciiTheme="minorHAnsi" w:hAnsiTheme="minorHAnsi" w:cstheme="minorHAnsi"/>
          <w:b/>
          <w:sz w:val="22"/>
          <w:szCs w:val="22"/>
          <w:u w:val="single"/>
        </w:rPr>
        <w:t>/2024.(V.29.)</w:t>
      </w:r>
      <w:r w:rsidR="00804CA3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804CA3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804CA3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804CA3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804CA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04CA3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631AF82" w14:textId="30492A7E" w:rsidR="00804CA3" w:rsidRPr="00063736" w:rsidRDefault="00804CA3" w:rsidP="00804CA3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8/2024.(III.5.)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önkormányzati rendelet </w:t>
      </w:r>
      <w:r w:rsidR="000F699C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I. számú módosításának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E5E8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határozati javaslatot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2B26CC92" w14:textId="77777777" w:rsidR="00804CA3" w:rsidRPr="00063736" w:rsidRDefault="00804CA3" w:rsidP="00804CA3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82B550" w14:textId="77777777" w:rsidR="00804CA3" w:rsidRPr="00063736" w:rsidRDefault="00804CA3" w:rsidP="00804C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CB5727B" w14:textId="3058E652" w:rsidR="00804CA3" w:rsidRDefault="00804CA3" w:rsidP="00F419A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május 30-i Közgyűlés</w:t>
      </w:r>
    </w:p>
    <w:p w14:paraId="10D2551F" w14:textId="77777777" w:rsidR="0048437F" w:rsidRDefault="0048437F" w:rsidP="0048437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18A441" w14:textId="7AAE31AD" w:rsidR="0048437F" w:rsidRDefault="0048437F" w:rsidP="00EB3B8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EB3B8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2B623CEA" w14:textId="36086241" w:rsidR="0048437F" w:rsidRPr="00063736" w:rsidRDefault="00EB3B87" w:rsidP="0048437F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113/</w:t>
      </w:r>
      <w:r w:rsidR="0048437F">
        <w:rPr>
          <w:rFonts w:asciiTheme="minorHAnsi" w:hAnsiTheme="minorHAnsi" w:cstheme="minorHAnsi"/>
          <w:b/>
          <w:sz w:val="22"/>
          <w:szCs w:val="22"/>
          <w:u w:val="single"/>
        </w:rPr>
        <w:t>2024.(V.29.)</w:t>
      </w:r>
      <w:r w:rsidR="0048437F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8437F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48437F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8437F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843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8437F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2C794AD" w14:textId="4F4EA54D" w:rsidR="0048437F" w:rsidRPr="00063736" w:rsidRDefault="0048437F" w:rsidP="0048437F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 w:rsidR="0083337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8/2024. (III.5.)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önkormányzati rendelet </w:t>
      </w:r>
      <w:r w:rsidR="00833374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I. számú módosításának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="00C920D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Szombathely Megyei Jogú Város </w:t>
      </w:r>
      <w:r w:rsidRPr="00C920D4">
        <w:rPr>
          <w:rFonts w:asciiTheme="minorHAnsi" w:hAnsiTheme="minorHAnsi" w:cstheme="minorHAnsi"/>
          <w:b w:val="0"/>
          <w:sz w:val="22"/>
          <w:szCs w:val="22"/>
          <w:u w:val="none"/>
        </w:rPr>
        <w:t>Önkormányzat</w:t>
      </w:r>
      <w:r w:rsidR="00C920D4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C920D4" w:rsidRPr="00C920D4">
        <w:rPr>
          <w:rFonts w:ascii="Calibri" w:hAnsi="Calibri" w:cs="Calibri"/>
          <w:b w:val="0"/>
          <w:sz w:val="22"/>
          <w:szCs w:val="22"/>
          <w:u w:val="none"/>
        </w:rPr>
        <w:t xml:space="preserve"> 2024. évi költségvetéséről szóló 8/2024. (III.5.) önkormányzati rendelet I. számú m</w:t>
      </w:r>
      <w:r w:rsidR="00C920D4">
        <w:rPr>
          <w:rFonts w:ascii="Calibri" w:hAnsi="Calibri" w:cs="Calibri"/>
          <w:b w:val="0"/>
          <w:sz w:val="22"/>
          <w:szCs w:val="22"/>
          <w:u w:val="none"/>
        </w:rPr>
        <w:t>ó</w:t>
      </w:r>
      <w:r w:rsidR="00C920D4" w:rsidRPr="00C920D4">
        <w:rPr>
          <w:rFonts w:ascii="Calibri" w:hAnsi="Calibri" w:cs="Calibri"/>
          <w:b w:val="0"/>
          <w:sz w:val="22"/>
          <w:szCs w:val="22"/>
          <w:u w:val="none"/>
        </w:rPr>
        <w:t>d</w:t>
      </w:r>
      <w:r w:rsidR="00C920D4">
        <w:rPr>
          <w:rFonts w:ascii="Calibri" w:hAnsi="Calibri" w:cs="Calibri"/>
          <w:b w:val="0"/>
          <w:sz w:val="22"/>
          <w:szCs w:val="22"/>
          <w:u w:val="none"/>
        </w:rPr>
        <w:t>o</w:t>
      </w:r>
      <w:r w:rsidR="00C920D4" w:rsidRPr="00C920D4">
        <w:rPr>
          <w:rFonts w:ascii="Calibri" w:hAnsi="Calibri" w:cs="Calibri"/>
          <w:b w:val="0"/>
          <w:sz w:val="22"/>
          <w:szCs w:val="22"/>
          <w:u w:val="none"/>
        </w:rPr>
        <w:t>sításáról szól</w:t>
      </w:r>
      <w:r w:rsidRPr="00C920D4">
        <w:rPr>
          <w:rFonts w:asciiTheme="minorHAnsi" w:hAnsiTheme="minorHAnsi" w:cstheme="minorHAnsi"/>
          <w:b w:val="0"/>
          <w:sz w:val="22"/>
          <w:szCs w:val="22"/>
          <w:u w:val="none"/>
        </w:rPr>
        <w:t>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D9FAF79" w14:textId="77777777" w:rsidR="0048437F" w:rsidRPr="00063736" w:rsidRDefault="0048437F" w:rsidP="0048437F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BB443" w14:textId="77777777" w:rsidR="0048437F" w:rsidRPr="00063736" w:rsidRDefault="0048437F" w:rsidP="0048437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BDF3932" w14:textId="65486E2A" w:rsidR="0048437F" w:rsidRDefault="0048437F" w:rsidP="0048437F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</w:t>
      </w:r>
      <w:r w:rsidR="00C32CAD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32CAD">
        <w:rPr>
          <w:rFonts w:asciiTheme="minorHAnsi" w:hAnsiTheme="minorHAnsi" w:cstheme="minorHAnsi"/>
          <w:sz w:val="22"/>
          <w:szCs w:val="22"/>
        </w:rPr>
        <w:t xml:space="preserve">május </w:t>
      </w:r>
      <w:r w:rsidR="003C0B23">
        <w:rPr>
          <w:rFonts w:asciiTheme="minorHAnsi" w:hAnsiTheme="minorHAnsi" w:cstheme="minorHAnsi"/>
          <w:sz w:val="22"/>
          <w:szCs w:val="22"/>
        </w:rPr>
        <w:t>30</w:t>
      </w:r>
      <w:r w:rsidR="00C32CAD">
        <w:rPr>
          <w:rFonts w:asciiTheme="minorHAnsi" w:hAnsiTheme="minorHAnsi" w:cstheme="minorHAnsi"/>
          <w:sz w:val="22"/>
          <w:szCs w:val="22"/>
        </w:rPr>
        <w:t>-i Közgyűlés</w:t>
      </w:r>
    </w:p>
    <w:p w14:paraId="5DA1F83F" w14:textId="77777777" w:rsidR="0048437F" w:rsidRPr="00E97764" w:rsidRDefault="0048437F" w:rsidP="0048437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383B225" w14:textId="77777777" w:rsidR="0048437F" w:rsidRDefault="0048437F" w:rsidP="0048437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560A09" w14:textId="77777777" w:rsidR="0048437F" w:rsidRPr="002D2EF5" w:rsidRDefault="0048437F" w:rsidP="0048437F">
      <w:pPr>
        <w:ind w:left="705" w:hanging="705"/>
        <w:jc w:val="both"/>
        <w:rPr>
          <w:rFonts w:ascii="Calibri" w:hAnsi="Calibri"/>
          <w:b/>
          <w:bCs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</w:rPr>
        <w:t>4./</w:t>
      </w:r>
      <w:r w:rsidRPr="002D2EF5">
        <w:rPr>
          <w:rFonts w:ascii="Calibri" w:hAnsi="Calibri" w:cs="Calibri"/>
          <w:b/>
          <w:bCs/>
          <w:sz w:val="22"/>
          <w:szCs w:val="22"/>
        </w:rPr>
        <w:tab/>
      </w:r>
      <w:r w:rsidRPr="002D2EF5">
        <w:rPr>
          <w:rFonts w:ascii="Calibri" w:hAnsi="Calibri"/>
          <w:b/>
          <w:bCs/>
          <w:sz w:val="22"/>
          <w:szCs w:val="22"/>
        </w:rPr>
        <w:t>Javaslat a bölcsődei feladatok ellátására kötött megállapodásokkal kapcsolatos döntések meghozatalára</w:t>
      </w:r>
    </w:p>
    <w:p w14:paraId="35CBD7E2" w14:textId="77777777" w:rsidR="0048437F" w:rsidRDefault="0048437F" w:rsidP="0048437F">
      <w:pPr>
        <w:ind w:left="705"/>
        <w:rPr>
          <w:rFonts w:ascii="Calibri" w:hAnsi="Calibri" w:cs="Calibri"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D2EF5">
        <w:rPr>
          <w:rFonts w:ascii="Calibri" w:hAnsi="Calibri" w:cs="Calibri"/>
          <w:sz w:val="22"/>
          <w:szCs w:val="22"/>
        </w:rPr>
        <w:tab/>
      </w:r>
      <w:r w:rsidRPr="002D2EF5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2D2EF5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5F5E274E" w14:textId="77777777" w:rsidR="00F419AA" w:rsidRDefault="00F419AA" w:rsidP="0048437F">
      <w:pPr>
        <w:ind w:left="705"/>
        <w:rPr>
          <w:rFonts w:ascii="Calibri" w:hAnsi="Calibri" w:cs="Calibri"/>
          <w:sz w:val="22"/>
          <w:szCs w:val="22"/>
        </w:rPr>
      </w:pPr>
    </w:p>
    <w:p w14:paraId="0A36C18E" w14:textId="6F25B2A1" w:rsidR="007F3405" w:rsidRDefault="00F419AA" w:rsidP="00F419A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EB3B8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776E998D" w14:textId="772F5D92" w:rsidR="007F3405" w:rsidRPr="009D7A9C" w:rsidRDefault="00EB3B87" w:rsidP="007F34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114</w:t>
      </w:r>
      <w:r w:rsidR="007F3405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7F340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F3405" w:rsidRPr="009D7A9C">
        <w:rPr>
          <w:rFonts w:asciiTheme="minorHAnsi" w:hAnsiTheme="minorHAnsi" w:cstheme="minorHAnsi"/>
          <w:b/>
          <w:sz w:val="22"/>
          <w:szCs w:val="22"/>
          <w:u w:val="single"/>
        </w:rPr>
        <w:t>.(V.</w:t>
      </w:r>
      <w:r w:rsidR="007F3405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7F3405"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7F3405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7F3405"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6905B214" w14:textId="77777777" w:rsidR="007F3405" w:rsidRPr="009D7A9C" w:rsidRDefault="007F3405" w:rsidP="007F34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8D8CD9" w14:textId="77777777" w:rsidR="007F3405" w:rsidRPr="001A5CD7" w:rsidRDefault="007F3405" w:rsidP="007F3405">
      <w:pPr>
        <w:pStyle w:val="Listaszerbekezds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F81B7F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Sé, Nárai, Ják települések önkormányzatai között bölcsődei feladatok ellátására kötött megállapodások módosítását</w:t>
      </w:r>
      <w:r>
        <w:rPr>
          <w:rFonts w:asciiTheme="minorHAnsi" w:hAnsiTheme="minorHAnsi" w:cstheme="minorHAnsi"/>
          <w:sz w:val="22"/>
          <w:szCs w:val="22"/>
        </w:rPr>
        <w:t xml:space="preserve"> az előterjesztésben foglaltak szerint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 xml:space="preserve">elfogadásra, </w:t>
      </w:r>
      <w:r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Pr="001A5CD7">
        <w:rPr>
          <w:rFonts w:asciiTheme="minorHAnsi" w:hAnsiTheme="minorHAnsi" w:cstheme="minorHAnsi"/>
          <w:sz w:val="22"/>
          <w:szCs w:val="22"/>
        </w:rPr>
        <w:t>a 2024. július 1. napjától a szolgáltatásért fizetendő térítési díj összege 7.351,- Ft/nap/gyermek összegről 3.310,- Ft/nap/gyermek összegre módosuljon.</w:t>
      </w:r>
    </w:p>
    <w:p w14:paraId="436123AB" w14:textId="77777777" w:rsidR="007F3405" w:rsidRDefault="007F3405" w:rsidP="007F340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95F9D7C" w14:textId="1E0A80A3" w:rsidR="007F3405" w:rsidRPr="007F3405" w:rsidRDefault="007F3405" w:rsidP="001474BD">
      <w:pPr>
        <w:pStyle w:val="Listaszerbekezds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3405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Önkormányzata, valamint Sé Község Önkormányzata között bölcsődei feladatok ellátására megkötött feladat-ellátási megállapodás 2024. szeptember 1. napjától közös megegyezéssel történő megszüntetését javasolja a Közgyűlésnek azzal, hogy a már jogviszonnyal rendelkező séi lakóhelyű kisgyermekek esetében a bölcsődei ellátást továbbra is biztosítja.</w:t>
      </w:r>
    </w:p>
    <w:p w14:paraId="142992B7" w14:textId="77777777" w:rsidR="007F3405" w:rsidRPr="009D7A9C" w:rsidRDefault="007F3405" w:rsidP="007F3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E2E4E" w14:textId="77777777" w:rsidR="007F3405" w:rsidRPr="009D7A9C" w:rsidRDefault="007F3405" w:rsidP="007F340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6173262C" w14:textId="77777777" w:rsidR="007F3405" w:rsidRPr="009D7A9C" w:rsidRDefault="007F3405" w:rsidP="007F340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38D4A126" w14:textId="2A4FE3F8" w:rsidR="007F3405" w:rsidRPr="009D7A9C" w:rsidRDefault="007F3405" w:rsidP="00CA3E8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5036EE1E" w14:textId="77777777" w:rsidR="007F3405" w:rsidRPr="003B63E9" w:rsidRDefault="007F3405" w:rsidP="007F3405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bookmarkEnd w:id="5"/>
      <w:r w:rsidRPr="001A5CD7">
        <w:rPr>
          <w:rFonts w:asciiTheme="minorHAnsi" w:hAnsiTheme="minorHAnsi" w:cstheme="minorHAnsi"/>
          <w:sz w:val="22"/>
          <w:szCs w:val="22"/>
        </w:rPr>
        <w:t>2024. május 30.</w:t>
      </w:r>
    </w:p>
    <w:p w14:paraId="6825C00E" w14:textId="77777777" w:rsidR="0048437F" w:rsidRDefault="0048437F" w:rsidP="0048437F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B45D9D1" w14:textId="77777777" w:rsidR="0048437F" w:rsidRPr="000E3511" w:rsidRDefault="0048437F" w:rsidP="0048437F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0E3511">
        <w:rPr>
          <w:rFonts w:ascii="Calibri" w:hAnsi="Calibri" w:cs="Calibri"/>
          <w:b/>
          <w:sz w:val="22"/>
          <w:szCs w:val="22"/>
        </w:rPr>
        <w:t>5./</w:t>
      </w:r>
      <w:r w:rsidRPr="000E3511">
        <w:rPr>
          <w:rFonts w:ascii="Calibri" w:hAnsi="Calibri" w:cs="Calibri"/>
          <w:b/>
          <w:sz w:val="22"/>
          <w:szCs w:val="22"/>
        </w:rPr>
        <w:tab/>
        <w:t xml:space="preserve">Tájékoztató </w:t>
      </w:r>
      <w:r>
        <w:rPr>
          <w:rFonts w:ascii="Calibri" w:hAnsi="Calibri" w:cs="Calibri"/>
          <w:b/>
          <w:sz w:val="22"/>
          <w:szCs w:val="22"/>
        </w:rPr>
        <w:t>Szombathely Megyei Jogú Város Önkormányzatának tulajdonában lévő ingatlanok 2020-2024. évi hasznosításáról</w:t>
      </w:r>
    </w:p>
    <w:p w14:paraId="11C1DCA7" w14:textId="77777777" w:rsidR="0048437F" w:rsidRDefault="0048437F" w:rsidP="0048437F">
      <w:pPr>
        <w:ind w:firstLine="705"/>
        <w:rPr>
          <w:rFonts w:ascii="Calibri" w:hAnsi="Calibri" w:cs="Calibri"/>
          <w:sz w:val="22"/>
          <w:szCs w:val="22"/>
        </w:rPr>
      </w:pPr>
      <w:r w:rsidRPr="000E3511">
        <w:rPr>
          <w:rFonts w:ascii="Calibri" w:hAnsi="Calibri" w:cs="Calibri"/>
          <w:b/>
          <w:sz w:val="22"/>
          <w:szCs w:val="22"/>
        </w:rPr>
        <w:tab/>
      </w:r>
      <w:r w:rsidRPr="000E351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0E3511">
        <w:rPr>
          <w:rFonts w:ascii="Calibri" w:hAnsi="Calibri" w:cs="Calibri"/>
          <w:sz w:val="22"/>
          <w:szCs w:val="22"/>
        </w:rPr>
        <w:tab/>
      </w:r>
      <w:r w:rsidRPr="000E351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B6F6969" w14:textId="77777777" w:rsidR="00F419AA" w:rsidRDefault="00F419AA" w:rsidP="0048437F">
      <w:pPr>
        <w:ind w:firstLine="705"/>
        <w:rPr>
          <w:rFonts w:ascii="Calibri" w:hAnsi="Calibri" w:cs="Calibri"/>
          <w:sz w:val="22"/>
          <w:szCs w:val="22"/>
        </w:rPr>
      </w:pPr>
    </w:p>
    <w:p w14:paraId="036DAAEB" w14:textId="07B05F49" w:rsidR="00D810C8" w:rsidRDefault="00F419AA" w:rsidP="00F419A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EB3B87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06F25130" w14:textId="73655CBB" w:rsidR="00D810C8" w:rsidRPr="00D810C8" w:rsidRDefault="00EB3B87" w:rsidP="00D810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115</w:t>
      </w:r>
      <w:r w:rsidR="00D810C8" w:rsidRPr="00D810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(V.29.) </w:t>
      </w:r>
      <w:proofErr w:type="spellStart"/>
      <w:r w:rsidR="00D810C8" w:rsidRPr="00D810C8">
        <w:rPr>
          <w:rFonts w:asciiTheme="minorHAnsi" w:hAnsiTheme="minorHAnsi" w:cstheme="minorHAnsi"/>
          <w:b/>
          <w:bCs/>
          <w:sz w:val="22"/>
          <w:szCs w:val="22"/>
          <w:u w:val="single"/>
        </w:rPr>
        <w:t>SzLB</w:t>
      </w:r>
      <w:proofErr w:type="spellEnd"/>
      <w:r w:rsidR="00D810C8" w:rsidRPr="00D810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192154EA" w14:textId="77777777" w:rsidR="00D810C8" w:rsidRPr="00D8693B" w:rsidRDefault="00D810C8" w:rsidP="00D810C8">
      <w:pPr>
        <w:rPr>
          <w:rFonts w:asciiTheme="minorHAnsi" w:hAnsiTheme="minorHAnsi" w:cstheme="minorHAnsi"/>
          <w:sz w:val="22"/>
          <w:szCs w:val="22"/>
        </w:rPr>
      </w:pPr>
    </w:p>
    <w:p w14:paraId="2EC34A82" w14:textId="77777777" w:rsidR="00D810C8" w:rsidRPr="00AD7B4F" w:rsidRDefault="00D810C8" w:rsidP="00D810C8">
      <w:pPr>
        <w:jc w:val="both"/>
        <w:rPr>
          <w:rFonts w:asciiTheme="minorHAnsi" w:hAnsiTheme="minorHAnsi" w:cstheme="minorHAnsi"/>
          <w:sz w:val="22"/>
          <w:szCs w:val="22"/>
        </w:rPr>
      </w:pPr>
      <w:r w:rsidRPr="00AD7B4F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Önkormányzatának tulajdonában lévő ingatlanok 202</w:t>
      </w:r>
      <w:r>
        <w:rPr>
          <w:rFonts w:asciiTheme="minorHAnsi" w:hAnsiTheme="minorHAnsi" w:cstheme="minorHAnsi"/>
          <w:sz w:val="22"/>
          <w:szCs w:val="22"/>
        </w:rPr>
        <w:t xml:space="preserve">0 </w:t>
      </w:r>
      <w:r w:rsidRPr="00AD7B4F">
        <w:rPr>
          <w:rFonts w:asciiTheme="minorHAnsi" w:hAnsiTheme="minorHAnsi" w:cstheme="minorHAnsi"/>
          <w:sz w:val="22"/>
          <w:szCs w:val="22"/>
        </w:rPr>
        <w:t>-202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D7B4F">
        <w:rPr>
          <w:rFonts w:asciiTheme="minorHAnsi" w:hAnsiTheme="minorHAnsi" w:cstheme="minorHAnsi"/>
          <w:sz w:val="22"/>
          <w:szCs w:val="22"/>
        </w:rPr>
        <w:t xml:space="preserve">. évi hasznosításáról szóló tájékoztatót megtárgyalta, és azt elfogadta. </w:t>
      </w:r>
    </w:p>
    <w:p w14:paraId="150E2B3B" w14:textId="77777777" w:rsidR="00D810C8" w:rsidRDefault="00D810C8" w:rsidP="00D810C8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B9D2D48" w14:textId="77777777" w:rsidR="00D810C8" w:rsidRPr="00D8693B" w:rsidRDefault="00D810C8" w:rsidP="00D810C8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8693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7DEFB7F" w14:textId="77777777" w:rsidR="00D810C8" w:rsidRPr="00D8693B" w:rsidRDefault="00D810C8" w:rsidP="00D810C8">
      <w:pPr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ab/>
      </w:r>
      <w:r w:rsidRPr="00D8693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4722E46" w14:textId="7376A975" w:rsidR="00D810C8" w:rsidRPr="00D8693B" w:rsidRDefault="00D810C8" w:rsidP="00D810C8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8693B"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1906B54D" w14:textId="2FF067A5" w:rsidR="00F419AA" w:rsidRDefault="00D810C8" w:rsidP="00F804A7">
      <w:pPr>
        <w:rPr>
          <w:rFonts w:ascii="Calibri" w:hAnsi="Calibri" w:cs="Calibri"/>
          <w:sz w:val="22"/>
          <w:szCs w:val="22"/>
        </w:rPr>
      </w:pPr>
      <w:r w:rsidRPr="00D8693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8693B">
        <w:rPr>
          <w:rFonts w:asciiTheme="minorHAnsi" w:hAnsiTheme="minorHAnsi" w:cstheme="minorHAnsi"/>
          <w:sz w:val="22"/>
          <w:szCs w:val="22"/>
        </w:rPr>
        <w:tab/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AAF36" w14:textId="77777777" w:rsidR="0048437F" w:rsidRDefault="0048437F" w:rsidP="0048437F">
      <w:pPr>
        <w:ind w:firstLine="705"/>
        <w:rPr>
          <w:rFonts w:ascii="Calibri" w:hAnsi="Calibri" w:cs="Calibri"/>
          <w:sz w:val="22"/>
          <w:szCs w:val="22"/>
        </w:rPr>
      </w:pPr>
    </w:p>
    <w:p w14:paraId="47607B77" w14:textId="77777777" w:rsidR="0048437F" w:rsidRDefault="0048437F" w:rsidP="0048437F">
      <w:pPr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2D2EF5">
        <w:rPr>
          <w:rFonts w:ascii="Calibri" w:hAnsi="Calibri" w:cs="Calibri"/>
          <w:b/>
          <w:bCs/>
          <w:sz w:val="22"/>
          <w:szCs w:val="22"/>
        </w:rPr>
        <w:t>./</w:t>
      </w:r>
      <w:r w:rsidRPr="002D2EF5">
        <w:rPr>
          <w:rFonts w:ascii="Calibri" w:hAnsi="Calibri" w:cs="Calibri"/>
          <w:b/>
          <w:bCs/>
          <w:sz w:val="22"/>
          <w:szCs w:val="22"/>
        </w:rPr>
        <w:tab/>
      </w:r>
      <w:r w:rsidRPr="002D0288">
        <w:rPr>
          <w:rFonts w:ascii="Calibri" w:hAnsi="Calibri" w:cs="Calibri"/>
          <w:b/>
          <w:bCs/>
          <w:sz w:val="22"/>
          <w:szCs w:val="22"/>
        </w:rPr>
        <w:t xml:space="preserve">Javaslat a </w:t>
      </w:r>
      <w:proofErr w:type="spellStart"/>
      <w:r w:rsidRPr="002D0288">
        <w:rPr>
          <w:rFonts w:ascii="Calibri" w:hAnsi="Calibri" w:cs="Calibri"/>
          <w:b/>
          <w:bCs/>
          <w:sz w:val="22"/>
          <w:szCs w:val="22"/>
        </w:rPr>
        <w:t>Szalézi</w:t>
      </w:r>
      <w:proofErr w:type="spellEnd"/>
      <w:r w:rsidRPr="002D0288">
        <w:rPr>
          <w:rFonts w:ascii="Calibri" w:hAnsi="Calibri" w:cs="Calibri"/>
          <w:b/>
          <w:bCs/>
          <w:sz w:val="22"/>
          <w:szCs w:val="22"/>
        </w:rPr>
        <w:t xml:space="preserve"> Rendház Szombathely egyedi kérelmének támogatására</w:t>
      </w:r>
    </w:p>
    <w:p w14:paraId="5B6D5DB2" w14:textId="77777777" w:rsidR="0048437F" w:rsidRDefault="0048437F" w:rsidP="0048437F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D2EF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D2EF5">
        <w:rPr>
          <w:rFonts w:ascii="Calibri" w:hAnsi="Calibri" w:cs="Calibri"/>
          <w:sz w:val="22"/>
          <w:szCs w:val="22"/>
        </w:rPr>
        <w:tab/>
      </w:r>
      <w:r w:rsidRPr="002D2EF5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2D2EF5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744816DD" w14:textId="77777777" w:rsidR="00F419AA" w:rsidRDefault="00F419AA" w:rsidP="0048437F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56A48871" w14:textId="1A64446E" w:rsidR="00F419AA" w:rsidRPr="00063736" w:rsidRDefault="00F419AA" w:rsidP="00F419A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7F7DD2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5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3701AF08" w14:textId="77777777" w:rsidR="00F419AA" w:rsidRDefault="00F419AA" w:rsidP="0048437F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4D6BB825" w14:textId="13CA77DE" w:rsidR="00F804A7" w:rsidRPr="009D7A9C" w:rsidRDefault="007F7DD2" w:rsidP="00F804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116</w:t>
      </w:r>
      <w:r w:rsidR="00F804A7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804A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804A7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F804A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804A7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F804A7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F804A7"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F804A7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F804A7"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8843B7C" w14:textId="77777777" w:rsidR="00F804A7" w:rsidRDefault="00F804A7" w:rsidP="00F804A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EAC7EF" w14:textId="77777777" w:rsidR="00F804A7" w:rsidRDefault="00F804A7" w:rsidP="00F804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657BCB">
        <w:rPr>
          <w:rFonts w:asciiTheme="minorHAnsi" w:hAnsiTheme="minorHAnsi" w:cstheme="minorHAnsi"/>
          <w:sz w:val="22"/>
          <w:szCs w:val="22"/>
        </w:rPr>
        <w:t xml:space="preserve">Javaslat a </w:t>
      </w:r>
      <w:proofErr w:type="spellStart"/>
      <w:r w:rsidRPr="00657BCB">
        <w:rPr>
          <w:rFonts w:asciiTheme="minorHAnsi" w:hAnsiTheme="minorHAnsi" w:cstheme="minorHAnsi"/>
          <w:sz w:val="22"/>
          <w:szCs w:val="22"/>
        </w:rPr>
        <w:t>Szalézi</w:t>
      </w:r>
      <w:proofErr w:type="spellEnd"/>
      <w:r w:rsidRPr="00657BCB">
        <w:rPr>
          <w:rFonts w:asciiTheme="minorHAnsi" w:hAnsiTheme="minorHAnsi" w:cstheme="minorHAnsi"/>
          <w:sz w:val="22"/>
          <w:szCs w:val="22"/>
        </w:rPr>
        <w:t xml:space="preserve"> Rendház Szombathely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>, és javasolja a Polgármesternek, hogy az SZMSZ 53.§ 4. pontja alapján a Rendház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részére rendezvény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„Segély önkormányzati támogatásból” tételsor terhére 400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biztosítson.</w:t>
      </w:r>
    </w:p>
    <w:p w14:paraId="2104E508" w14:textId="77777777" w:rsidR="00F804A7" w:rsidRPr="009D7A9C" w:rsidRDefault="00F804A7" w:rsidP="00F804A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32924" w14:textId="77777777" w:rsidR="00F804A7" w:rsidRPr="000405CA" w:rsidRDefault="00F804A7" w:rsidP="00F804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6DE1D9F" w14:textId="77777777" w:rsidR="00F804A7" w:rsidRDefault="00F804A7" w:rsidP="00F804A7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72234AE7" w14:textId="77777777" w:rsidR="00F804A7" w:rsidRPr="009D7A9C" w:rsidRDefault="00F804A7" w:rsidP="00F804A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4EFD8092" w14:textId="77777777" w:rsidR="00F804A7" w:rsidRDefault="00F804A7" w:rsidP="00F804A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E3A363B" w14:textId="77777777" w:rsidR="00F804A7" w:rsidRPr="009D7A9C" w:rsidRDefault="00F804A7" w:rsidP="00F804A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7CD63F4F" w14:textId="6C4C6C51" w:rsidR="00F804A7" w:rsidRPr="009D7A9C" w:rsidRDefault="00F804A7" w:rsidP="00F804A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247BD6C" w14:textId="77777777" w:rsidR="00F804A7" w:rsidRDefault="00F804A7" w:rsidP="00F804A7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ABEA9" w14:textId="77777777" w:rsidR="00F804A7" w:rsidRPr="009D7A9C" w:rsidRDefault="00F804A7" w:rsidP="00F804A7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F34A18E" w14:textId="77777777" w:rsidR="0048437F" w:rsidRPr="001F326F" w:rsidRDefault="0048437F" w:rsidP="0048437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12690F0" w14:textId="77777777" w:rsidR="0048437F" w:rsidRPr="001F326F" w:rsidRDefault="0048437F" w:rsidP="0048437F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C2DFD5E" w14:textId="77777777" w:rsidR="0048437F" w:rsidRPr="00E97764" w:rsidRDefault="0048437F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83FF41" w14:textId="7D42CF46" w:rsidR="00F419AA" w:rsidRPr="00E97764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E9776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E9776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F419A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DE4CA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419AA">
        <w:rPr>
          <w:rFonts w:asciiTheme="minorHAnsi" w:hAnsiTheme="minorHAnsi" w:cstheme="minorHAnsi"/>
          <w:color w:val="000000"/>
          <w:sz w:val="22"/>
          <w:szCs w:val="22"/>
        </w:rPr>
        <w:t>május 29.</w:t>
      </w:r>
    </w:p>
    <w:p w14:paraId="2B11A062" w14:textId="77777777" w:rsidR="00A30D93" w:rsidRPr="00E97764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E97764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E97764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E97764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E97764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E97764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E97764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EB89" w14:textId="77777777" w:rsidR="00837459" w:rsidRDefault="008374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5CD3" w14:textId="77777777" w:rsidR="00837459" w:rsidRDefault="008374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813C" w14:textId="77777777" w:rsidR="00837459" w:rsidRDefault="008374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1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7"/>
  </w:num>
  <w:num w:numId="8" w16cid:durableId="915210654">
    <w:abstractNumId w:val="21"/>
  </w:num>
  <w:num w:numId="9" w16cid:durableId="78446964">
    <w:abstractNumId w:val="42"/>
  </w:num>
  <w:num w:numId="10" w16cid:durableId="224491760">
    <w:abstractNumId w:val="31"/>
  </w:num>
  <w:num w:numId="11" w16cid:durableId="664169240">
    <w:abstractNumId w:val="38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5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3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9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6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4"/>
  </w:num>
  <w:num w:numId="47" w16cid:durableId="862060824">
    <w:abstractNumId w:val="0"/>
  </w:num>
  <w:num w:numId="48" w16cid:durableId="13074228">
    <w:abstractNumId w:val="12"/>
  </w:num>
  <w:num w:numId="49" w16cid:durableId="7511953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9C1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E7718"/>
    <w:rsid w:val="000F1E92"/>
    <w:rsid w:val="000F4C59"/>
    <w:rsid w:val="000F5BB7"/>
    <w:rsid w:val="000F699C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4FCA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33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B76BE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5823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B2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7F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1F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40A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EE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405"/>
    <w:rsid w:val="007F3D1D"/>
    <w:rsid w:val="007F7DD2"/>
    <w:rsid w:val="00802F69"/>
    <w:rsid w:val="00803302"/>
    <w:rsid w:val="008044E5"/>
    <w:rsid w:val="00804CA3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337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5C34"/>
    <w:rsid w:val="008B6778"/>
    <w:rsid w:val="008B74CE"/>
    <w:rsid w:val="008C1AA8"/>
    <w:rsid w:val="008C3103"/>
    <w:rsid w:val="008C46EB"/>
    <w:rsid w:val="008C4826"/>
    <w:rsid w:val="008C4BD2"/>
    <w:rsid w:val="008C4BDB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2CAD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0D4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3E8A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917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0C8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1B5C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3B87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2120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ABA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9AA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4A7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46</TotalTime>
  <Pages>4</Pages>
  <Words>1173</Words>
  <Characters>8742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55</cp:revision>
  <cp:lastPrinted>2024-03-18T13:40:00Z</cp:lastPrinted>
  <dcterms:created xsi:type="dcterms:W3CDTF">2024-02-20T07:48:00Z</dcterms:created>
  <dcterms:modified xsi:type="dcterms:W3CDTF">2024-05-29T15:05:00Z</dcterms:modified>
</cp:coreProperties>
</file>