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F379" w14:textId="77777777" w:rsidR="002004C5" w:rsidRPr="00AF779E" w:rsidRDefault="002004C5" w:rsidP="002004C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F779E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34C52E8" w14:textId="77777777" w:rsidR="002004C5" w:rsidRDefault="002004C5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63C8D" w14:textId="77777777" w:rsidR="00DE5193" w:rsidRPr="00AF779E" w:rsidRDefault="00DE5193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1455C0" w14:textId="77777777" w:rsidR="002004C5" w:rsidRPr="00AF779E" w:rsidRDefault="002004C5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779E">
        <w:rPr>
          <w:rFonts w:asciiTheme="minorHAnsi" w:hAnsiTheme="minorHAnsi" w:cstheme="minorHAnsi"/>
          <w:b/>
          <w:sz w:val="22"/>
          <w:szCs w:val="22"/>
        </w:rPr>
        <w:t>Javaslat Szombathely Megyei Jogú Város Önkormányzata</w:t>
      </w:r>
    </w:p>
    <w:p w14:paraId="562A8E73" w14:textId="4C758EC0" w:rsidR="002004C5" w:rsidRPr="00AF779E" w:rsidRDefault="002004C5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779E">
        <w:rPr>
          <w:rFonts w:asciiTheme="minorHAnsi" w:hAnsiTheme="minorHAnsi" w:cstheme="minorHAnsi"/>
          <w:b/>
          <w:sz w:val="22"/>
          <w:szCs w:val="22"/>
        </w:rPr>
        <w:t>202</w:t>
      </w:r>
      <w:r w:rsidR="00F956F5">
        <w:rPr>
          <w:rFonts w:asciiTheme="minorHAnsi" w:hAnsiTheme="minorHAnsi" w:cstheme="minorHAnsi"/>
          <w:b/>
          <w:sz w:val="22"/>
          <w:szCs w:val="22"/>
        </w:rPr>
        <w:t>3</w:t>
      </w:r>
      <w:r w:rsidRPr="00AF779E">
        <w:rPr>
          <w:rFonts w:asciiTheme="minorHAnsi" w:hAnsiTheme="minorHAnsi" w:cstheme="minorHAnsi"/>
          <w:b/>
          <w:sz w:val="22"/>
          <w:szCs w:val="22"/>
        </w:rPr>
        <w:t>. évi zárszámadási rendeletének megalkotására</w:t>
      </w:r>
    </w:p>
    <w:p w14:paraId="39A7BA9A" w14:textId="77777777" w:rsidR="002004C5" w:rsidRDefault="002004C5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DF89F0" w14:textId="77777777" w:rsidR="00DE5193" w:rsidRPr="00AF779E" w:rsidRDefault="00DE5193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12AC10" w14:textId="6C94014A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>Szombathely Megyei Jogú Város Önkormányzata 202</w:t>
      </w:r>
      <w:r w:rsidR="00F956F5">
        <w:rPr>
          <w:rFonts w:asciiTheme="minorHAnsi" w:hAnsiTheme="minorHAnsi" w:cstheme="minorHAnsi"/>
          <w:sz w:val="22"/>
          <w:szCs w:val="22"/>
        </w:rPr>
        <w:t>3</w:t>
      </w:r>
      <w:r w:rsidRPr="00AF779E">
        <w:rPr>
          <w:rFonts w:asciiTheme="minorHAnsi" w:hAnsiTheme="minorHAnsi" w:cstheme="minorHAnsi"/>
          <w:sz w:val="22"/>
          <w:szCs w:val="22"/>
        </w:rPr>
        <w:t xml:space="preserve">. évi eredményeiről, az éves költségvetési rendeletben meghatározott feladatok végrehajtásáról zárszámadás keretében kell számot adni a képviselő-testületnek. A beszámoló szerkezetét, illetve elkészítésének határidejét az államháztartásról szóló 2011. évi CXCV. törvény (a továbbiakban: </w:t>
      </w:r>
      <w:proofErr w:type="spellStart"/>
      <w:r w:rsidRPr="00AF779E">
        <w:rPr>
          <w:rFonts w:asciiTheme="minorHAnsi" w:hAnsiTheme="minorHAnsi" w:cstheme="minorHAnsi"/>
          <w:sz w:val="22"/>
          <w:szCs w:val="22"/>
        </w:rPr>
        <w:t>Áht</w:t>
      </w:r>
      <w:proofErr w:type="spellEnd"/>
      <w:r w:rsidRPr="00AF779E">
        <w:rPr>
          <w:rFonts w:asciiTheme="minorHAnsi" w:hAnsiTheme="minorHAnsi" w:cstheme="minorHAnsi"/>
          <w:sz w:val="22"/>
          <w:szCs w:val="22"/>
        </w:rPr>
        <w:t xml:space="preserve">) szabályozza. </w:t>
      </w:r>
    </w:p>
    <w:p w14:paraId="635FAE50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 xml:space="preserve">Az Áht. 91. § (1) bekezdésében foglaltak szerint a helyi önkormányzat költségvetésének végrehajtására vonatkozó zárszámadási rendelet tervezetét a jegyző készíti elő és a polgármester terjeszti a képviselő-testület elé úgy, hogy az a képviselő-testület elé terjesztését követő harminc napon belül, de legkésőbb a költségvetési évet követő ötödik hónap utolsó napjáig hatályba lépjen. </w:t>
      </w:r>
    </w:p>
    <w:p w14:paraId="68AF1E5C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2C8D76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 xml:space="preserve">A jogalkotásról szóló 2010. évi CXXX. törvény (a továbbiakban: </w:t>
      </w:r>
      <w:proofErr w:type="spellStart"/>
      <w:r w:rsidRPr="00AF779E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AF779E">
        <w:rPr>
          <w:rFonts w:asciiTheme="minorHAnsi" w:hAnsiTheme="minorHAnsi" w:cstheme="minorHAnsi"/>
          <w:sz w:val="22"/>
          <w:szCs w:val="22"/>
        </w:rPr>
        <w:t xml:space="preserve">.) 17. §-a értelmében a jogszabály előkészítője – a jogszabály feltételezett hatásaihoz igazodó részletességű – előzetes hatásvizsgálat elvégzésével felméri a szabályozás várható következményeit. Ezen zárszámadási rendelet-tervezet esetében is elkészítettük a hatásvizsgálatot. </w:t>
      </w:r>
    </w:p>
    <w:p w14:paraId="453B99C5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 xml:space="preserve">A tervezet társadalmi, gazdasági és költségvetési hatásait a rendelettervezethez fűzött indokolás tartalmazza. Környezeti és egészségi következményekkel nem kell számolni. Az adminisztratív terhek nem nőnek. A rendelet-tervezet megalkotásának szükségességére a fentiekben utaltunk. A jogszabály alkalmazásához szükséges személyi, szervezeti, tárgyi és pénzügyi feltételek rendelkezésre állnak.  </w:t>
      </w:r>
    </w:p>
    <w:p w14:paraId="1A86F35C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32CD43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p w14:paraId="466CEC8C" w14:textId="77777777" w:rsidR="004D08AF" w:rsidRPr="00AF779E" w:rsidRDefault="004D08AF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F97010" w14:textId="4175272E" w:rsidR="002004C5" w:rsidRPr="00AF779E" w:rsidRDefault="002004C5" w:rsidP="00AF77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AF779E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AF779E">
        <w:rPr>
          <w:rFonts w:asciiTheme="minorHAnsi" w:hAnsiTheme="minorHAnsi" w:cstheme="minorHAnsi"/>
          <w:sz w:val="22"/>
          <w:szCs w:val="22"/>
        </w:rPr>
        <w:t xml:space="preserve">. 18. §-a alapján a rendelet tervezetéhez fűzött indokolás az előterjesztés mellékletét képezi. </w:t>
      </w:r>
    </w:p>
    <w:p w14:paraId="6FF8AA55" w14:textId="77777777" w:rsidR="00AF779E" w:rsidRDefault="002004C5" w:rsidP="00AF779E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>A költségvetési szervek belső kontrollrendszeréről és belső ellenőrzéséről szóló 370/2011. (XII. 31.) Korm. rendelet 11.§ (1) bekezdésében foglaltak szerint a költségvetési szerv vezetője köteles nyilatkozatban értékelni a költségvetési szerv belső kontrollrendszerének minőségét.</w:t>
      </w:r>
      <w:r w:rsidR="00AF77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767C38" w14:textId="77777777" w:rsidR="00DE5193" w:rsidRDefault="00DE5193" w:rsidP="00AF77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CF05A" w14:textId="77777777" w:rsidR="00DE5193" w:rsidRDefault="00DE5193" w:rsidP="00AF77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6EB693" w14:textId="77777777" w:rsidR="00DE5193" w:rsidRDefault="00DE5193" w:rsidP="00AF77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0BE870" w14:textId="5B1D7DC4" w:rsidR="002004C5" w:rsidRPr="00AF779E" w:rsidRDefault="002004C5" w:rsidP="00AF779E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lastRenderedPageBreak/>
        <w:t>Ezen vezetői nyilatkozatokat a 370/2011. (XII. 31.) Korm. rendelet 11. § (2a) bekezdésében foglalt előírás szerint a zárszámadási rendelettervezethez elektronikus mellékletként csatolva bemutatjuk.</w:t>
      </w:r>
    </w:p>
    <w:p w14:paraId="18E0F0AC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99A4B1" w14:textId="77777777" w:rsidR="00DE5193" w:rsidRDefault="002004C5" w:rsidP="00DE5193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rendeletet megalkotni szíveskedjék.</w:t>
      </w:r>
    </w:p>
    <w:p w14:paraId="7874F6CB" w14:textId="77777777" w:rsidR="00DE5193" w:rsidRDefault="00DE5193" w:rsidP="00DE51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0438BF" w14:textId="77777777" w:rsidR="00DE5193" w:rsidRDefault="00DE5193" w:rsidP="00DE51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35142C" w14:textId="1E0BF7B3" w:rsidR="002004C5" w:rsidRPr="00DE5193" w:rsidRDefault="002004C5" w:rsidP="00DE5193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733F7D">
        <w:rPr>
          <w:rFonts w:asciiTheme="minorHAnsi" w:hAnsiTheme="minorHAnsi" w:cstheme="minorHAnsi"/>
          <w:b/>
          <w:sz w:val="22"/>
          <w:szCs w:val="22"/>
        </w:rPr>
        <w:t>4</w:t>
      </w:r>
      <w:r w:rsidRPr="00AF779E">
        <w:rPr>
          <w:rFonts w:asciiTheme="minorHAnsi" w:hAnsiTheme="minorHAnsi" w:cstheme="minorHAnsi"/>
          <w:b/>
          <w:sz w:val="22"/>
          <w:szCs w:val="22"/>
        </w:rPr>
        <w:t xml:space="preserve">. május </w:t>
      </w:r>
      <w:proofErr w:type="gramStart"/>
      <w:r w:rsidRPr="00AF779E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AF779E">
        <w:rPr>
          <w:rFonts w:asciiTheme="minorHAnsi" w:hAnsiTheme="minorHAnsi" w:cstheme="minorHAnsi"/>
          <w:b/>
          <w:sz w:val="22"/>
          <w:szCs w:val="22"/>
        </w:rPr>
        <w:t xml:space="preserve">    „</w:t>
      </w:r>
    </w:p>
    <w:p w14:paraId="7153A650" w14:textId="77777777" w:rsidR="002004C5" w:rsidRPr="00AF779E" w:rsidRDefault="002004C5" w:rsidP="002004C5">
      <w:pPr>
        <w:ind w:left="-142"/>
        <w:rPr>
          <w:rFonts w:asciiTheme="minorHAnsi" w:hAnsiTheme="minorHAnsi" w:cstheme="minorHAnsi"/>
          <w:b/>
          <w:sz w:val="22"/>
          <w:szCs w:val="22"/>
        </w:rPr>
      </w:pPr>
    </w:p>
    <w:p w14:paraId="31202C19" w14:textId="77777777" w:rsidR="002004C5" w:rsidRPr="00AF779E" w:rsidRDefault="002004C5" w:rsidP="002004C5">
      <w:pPr>
        <w:rPr>
          <w:rFonts w:asciiTheme="minorHAnsi" w:hAnsiTheme="minorHAnsi" w:cstheme="minorHAnsi"/>
          <w:b/>
          <w:sz w:val="22"/>
          <w:szCs w:val="22"/>
        </w:rPr>
      </w:pPr>
    </w:p>
    <w:p w14:paraId="3A487740" w14:textId="77777777" w:rsidR="002004C5" w:rsidRPr="00AF779E" w:rsidRDefault="002004C5" w:rsidP="002004C5">
      <w:pPr>
        <w:rPr>
          <w:rFonts w:asciiTheme="minorHAnsi" w:hAnsiTheme="minorHAnsi" w:cstheme="minorHAnsi"/>
          <w:b/>
          <w:sz w:val="22"/>
          <w:szCs w:val="22"/>
        </w:rPr>
      </w:pPr>
    </w:p>
    <w:p w14:paraId="0913A69F" w14:textId="77777777" w:rsidR="002004C5" w:rsidRPr="00AF779E" w:rsidRDefault="002004C5" w:rsidP="002004C5">
      <w:pPr>
        <w:rPr>
          <w:rFonts w:asciiTheme="minorHAnsi" w:hAnsiTheme="minorHAnsi" w:cstheme="minorHAnsi"/>
          <w:b/>
          <w:sz w:val="22"/>
          <w:szCs w:val="22"/>
        </w:rPr>
      </w:pPr>
    </w:p>
    <w:p w14:paraId="51EBE978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/: Dr. Nemény András :/</w:t>
      </w:r>
      <w:r w:rsidRPr="00AF779E">
        <w:rPr>
          <w:rFonts w:asciiTheme="minorHAnsi" w:hAnsiTheme="minorHAnsi" w:cstheme="minorHAnsi"/>
          <w:noProof/>
          <w:sz w:val="22"/>
          <w:szCs w:val="22"/>
        </w:rPr>
        <w:t xml:space="preserve">      </w:t>
      </w:r>
      <w:r w:rsidRPr="00AF779E">
        <w:rPr>
          <w:rFonts w:asciiTheme="minorHAnsi" w:hAnsiTheme="minorHAnsi" w:cstheme="minorHAnsi"/>
          <w:noProof/>
          <w:sz w:val="22"/>
          <w:szCs w:val="22"/>
        </w:rPr>
        <w:tab/>
      </w:r>
    </w:p>
    <w:p w14:paraId="626873EA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33B13F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23A48A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6C1620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99BB38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014E7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EDFA5" w14:textId="77777777" w:rsidR="002004C5" w:rsidRDefault="002004C5" w:rsidP="002004C5">
      <w:pPr>
        <w:jc w:val="both"/>
        <w:rPr>
          <w:rFonts w:ascii="Arial" w:hAnsi="Arial" w:cs="Arial"/>
        </w:rPr>
      </w:pPr>
    </w:p>
    <w:p w14:paraId="2676B55A" w14:textId="77777777" w:rsidR="002004C5" w:rsidRDefault="002004C5" w:rsidP="002004C5">
      <w:pPr>
        <w:jc w:val="both"/>
        <w:rPr>
          <w:rFonts w:ascii="Arial" w:hAnsi="Arial" w:cs="Arial"/>
        </w:rPr>
      </w:pPr>
    </w:p>
    <w:p w14:paraId="33181390" w14:textId="77777777" w:rsidR="002004C5" w:rsidRDefault="002004C5" w:rsidP="002004C5">
      <w:pPr>
        <w:jc w:val="both"/>
        <w:rPr>
          <w:rFonts w:ascii="Arial" w:hAnsi="Arial" w:cs="Arial"/>
        </w:rPr>
      </w:pPr>
    </w:p>
    <w:p w14:paraId="3DB35B4C" w14:textId="77777777" w:rsidR="002004C5" w:rsidRDefault="002004C5" w:rsidP="002004C5">
      <w:pPr>
        <w:jc w:val="both"/>
        <w:rPr>
          <w:rFonts w:ascii="Arial" w:hAnsi="Arial" w:cs="Arial"/>
        </w:rPr>
      </w:pPr>
    </w:p>
    <w:p w14:paraId="24C2403D" w14:textId="77777777" w:rsidR="002004C5" w:rsidRDefault="002004C5" w:rsidP="002004C5">
      <w:pPr>
        <w:jc w:val="both"/>
        <w:rPr>
          <w:rFonts w:ascii="Arial" w:hAnsi="Arial" w:cs="Arial"/>
        </w:rPr>
      </w:pPr>
    </w:p>
    <w:p w14:paraId="4B271E87" w14:textId="77777777" w:rsidR="002004C5" w:rsidRDefault="002004C5" w:rsidP="002004C5">
      <w:pPr>
        <w:jc w:val="both"/>
        <w:rPr>
          <w:rFonts w:ascii="Arial" w:hAnsi="Arial" w:cs="Arial"/>
        </w:rPr>
      </w:pPr>
    </w:p>
    <w:p w14:paraId="36CB0DFD" w14:textId="77777777" w:rsidR="002004C5" w:rsidRPr="007C40AF" w:rsidRDefault="002004C5" w:rsidP="002004C5">
      <w:pPr>
        <w:jc w:val="both"/>
        <w:rPr>
          <w:rFonts w:ascii="Arial" w:hAnsi="Arial" w:cs="Arial"/>
        </w:rPr>
      </w:pPr>
    </w:p>
    <w:p w14:paraId="3E8C9FC7" w14:textId="4C152CB5" w:rsidR="009377E3" w:rsidRDefault="009377E3">
      <w:pPr>
        <w:rPr>
          <w:rFonts w:asciiTheme="minorHAnsi" w:hAnsiTheme="minorHAnsi" w:cstheme="minorHAnsi"/>
          <w:sz w:val="22"/>
          <w:szCs w:val="22"/>
        </w:rPr>
      </w:pPr>
    </w:p>
    <w:sectPr w:rsidR="009377E3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AF779E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AF779E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AF779E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396263C1" w:rsidR="00514CD3" w:rsidRPr="00AF779E" w:rsidRDefault="00AF779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AF779E">
      <w:rPr>
        <w:rFonts w:asciiTheme="minorHAnsi" w:hAnsiTheme="minorHAnsi" w:cstheme="minorHAnsi"/>
        <w:sz w:val="22"/>
        <w:szCs w:val="22"/>
      </w:rPr>
      <w:t>a Közgyűlés valamennyi Bizottsága</w:t>
    </w:r>
  </w:p>
  <w:p w14:paraId="3E8C9FD4" w14:textId="77777777" w:rsidR="00514CD3" w:rsidRPr="00AF779E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0FC9648B" w:rsidR="00514CD3" w:rsidRPr="00AF779E" w:rsidRDefault="00864670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>A r</w:t>
    </w:r>
    <w:r w:rsidR="00415A39" w:rsidRPr="00AF779E">
      <w:rPr>
        <w:rFonts w:asciiTheme="minorHAnsi" w:hAnsiTheme="minorHAnsi" w:cstheme="minorHAnsi"/>
        <w:b/>
        <w:sz w:val="22"/>
        <w:szCs w:val="22"/>
        <w:u w:val="single"/>
      </w:rPr>
      <w:t>endelet</w:t>
    </w:r>
    <w:r w:rsidR="00514CD3" w:rsidRPr="00AF779E">
      <w:rPr>
        <w:rFonts w:asciiTheme="minorHAnsi" w:hAnsiTheme="minorHAnsi" w:cstheme="minorHAnsi"/>
        <w:b/>
        <w:sz w:val="22"/>
        <w:szCs w:val="22"/>
        <w:u w:val="single"/>
      </w:rPr>
      <w:t>tervezetet törvényességi szempontból megvizsgáltam:</w:t>
    </w:r>
  </w:p>
  <w:p w14:paraId="3E8C9FD7" w14:textId="77777777" w:rsidR="00514CD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163DA213" w14:textId="77777777" w:rsidR="00AF779E" w:rsidRPr="00AF779E" w:rsidRDefault="00AF779E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73744"/>
    <w:rsid w:val="00181799"/>
    <w:rsid w:val="001A4648"/>
    <w:rsid w:val="001C3B8D"/>
    <w:rsid w:val="002004C5"/>
    <w:rsid w:val="002103A7"/>
    <w:rsid w:val="002E0E60"/>
    <w:rsid w:val="003160A0"/>
    <w:rsid w:val="00320AB4"/>
    <w:rsid w:val="00325973"/>
    <w:rsid w:val="0032649B"/>
    <w:rsid w:val="0034130E"/>
    <w:rsid w:val="00356256"/>
    <w:rsid w:val="00387E79"/>
    <w:rsid w:val="003A25FC"/>
    <w:rsid w:val="00415A39"/>
    <w:rsid w:val="00430EA9"/>
    <w:rsid w:val="004A5006"/>
    <w:rsid w:val="004D08AF"/>
    <w:rsid w:val="00504834"/>
    <w:rsid w:val="00514CD3"/>
    <w:rsid w:val="005246DD"/>
    <w:rsid w:val="005321D7"/>
    <w:rsid w:val="005408AF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76E0B"/>
    <w:rsid w:val="00694FAD"/>
    <w:rsid w:val="006A73A5"/>
    <w:rsid w:val="006B5218"/>
    <w:rsid w:val="006C4D12"/>
    <w:rsid w:val="007071D6"/>
    <w:rsid w:val="007326FF"/>
    <w:rsid w:val="00733F7D"/>
    <w:rsid w:val="00760F4C"/>
    <w:rsid w:val="007A0E65"/>
    <w:rsid w:val="007A7F9C"/>
    <w:rsid w:val="007B2FF9"/>
    <w:rsid w:val="007B4FA9"/>
    <w:rsid w:val="007C40AF"/>
    <w:rsid w:val="007F2F31"/>
    <w:rsid w:val="008116E5"/>
    <w:rsid w:val="0082660D"/>
    <w:rsid w:val="00834A26"/>
    <w:rsid w:val="00864670"/>
    <w:rsid w:val="008728D0"/>
    <w:rsid w:val="008C4D8C"/>
    <w:rsid w:val="0091509C"/>
    <w:rsid w:val="009348EA"/>
    <w:rsid w:val="009377E3"/>
    <w:rsid w:val="00937CFE"/>
    <w:rsid w:val="0096279B"/>
    <w:rsid w:val="009A788B"/>
    <w:rsid w:val="009B0B46"/>
    <w:rsid w:val="009B5040"/>
    <w:rsid w:val="009D4366"/>
    <w:rsid w:val="00A16179"/>
    <w:rsid w:val="00A7633E"/>
    <w:rsid w:val="00AB7B31"/>
    <w:rsid w:val="00AD08CD"/>
    <w:rsid w:val="00AE14C5"/>
    <w:rsid w:val="00AF779E"/>
    <w:rsid w:val="00B103B4"/>
    <w:rsid w:val="00B27192"/>
    <w:rsid w:val="00B610E8"/>
    <w:rsid w:val="00B61FD7"/>
    <w:rsid w:val="00BA710A"/>
    <w:rsid w:val="00BC46F6"/>
    <w:rsid w:val="00BD2D29"/>
    <w:rsid w:val="00BE370B"/>
    <w:rsid w:val="00C71215"/>
    <w:rsid w:val="00C71580"/>
    <w:rsid w:val="00CA483B"/>
    <w:rsid w:val="00D372EB"/>
    <w:rsid w:val="00D54DF8"/>
    <w:rsid w:val="00D713B0"/>
    <w:rsid w:val="00D77A22"/>
    <w:rsid w:val="00DA14B3"/>
    <w:rsid w:val="00DE519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956F5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32969C8E-672A-476D-8A34-181C0675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Wittinger Mónika</cp:lastModifiedBy>
  <cp:revision>4</cp:revision>
  <cp:lastPrinted>2020-12-14T09:54:00Z</cp:lastPrinted>
  <dcterms:created xsi:type="dcterms:W3CDTF">2024-05-13T09:36:00Z</dcterms:created>
  <dcterms:modified xsi:type="dcterms:W3CDTF">2024-05-13T09:42:00Z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