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14B5" w14:textId="77777777" w:rsidR="007511A3" w:rsidRDefault="007511A3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58169E07" w14:textId="6B424319" w:rsidR="00EE51AA" w:rsidRPr="0012637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2637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3C86C37E" w:rsidR="00EE51AA" w:rsidRPr="00126370" w:rsidRDefault="00EA69E5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2024. </w:t>
      </w:r>
      <w:r w:rsidR="0033702A">
        <w:rPr>
          <w:rFonts w:asciiTheme="minorHAnsi" w:hAnsiTheme="minorHAnsi" w:cstheme="minorHAnsi"/>
          <w:i w:val="0"/>
          <w:sz w:val="22"/>
          <w:szCs w:val="22"/>
        </w:rPr>
        <w:t>április 23-</w:t>
      </w:r>
      <w:r w:rsidR="00D9253C">
        <w:rPr>
          <w:rFonts w:asciiTheme="minorHAnsi" w:hAnsiTheme="minorHAnsi" w:cstheme="minorHAnsi"/>
          <w:i w:val="0"/>
          <w:sz w:val="22"/>
          <w:szCs w:val="22"/>
        </w:rPr>
        <w:t>i</w:t>
      </w:r>
      <w:r w:rsidR="00B91BCD" w:rsidRPr="00126370">
        <w:rPr>
          <w:rFonts w:asciiTheme="minorHAnsi" w:hAnsiTheme="minorHAnsi" w:cstheme="minorHAnsi"/>
          <w:i w:val="0"/>
          <w:sz w:val="22"/>
          <w:szCs w:val="22"/>
        </w:rPr>
        <w:t xml:space="preserve"> nyílt</w:t>
      </w:r>
      <w:r w:rsidR="00EE51AA" w:rsidRPr="0012637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Pr="00126370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3F8CB8B" w14:textId="38D2A943" w:rsidR="008B3DD1" w:rsidRPr="00D16DF6" w:rsidRDefault="0033702A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47</w:t>
      </w:r>
      <w:r w:rsidR="008B3DD1"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="008B3DD1"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="008B3DD1"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AA54FBC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2F0E0FF" w14:textId="77777777" w:rsidR="008B3DD1" w:rsidRPr="00D16DF6" w:rsidRDefault="008B3DD1" w:rsidP="008B3DD1">
      <w:pPr>
        <w:ind w:left="709" w:hanging="567"/>
        <w:jc w:val="both"/>
        <w:rPr>
          <w:rFonts w:ascii="Calibri" w:hAnsi="Calibri" w:cs="Calibri"/>
          <w:szCs w:val="22"/>
        </w:rPr>
      </w:pPr>
      <w:r w:rsidRPr="00D16DF6">
        <w:rPr>
          <w:rFonts w:ascii="Calibri" w:hAnsi="Calibri" w:cs="Calibri"/>
          <w:szCs w:val="22"/>
        </w:rPr>
        <w:t>A Kulturális, Oktatási és Civil Bizottság napirendjét az alábbiak szerint fogadta el:</w:t>
      </w:r>
    </w:p>
    <w:p w14:paraId="4DF48096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7F5CE30" w14:textId="77777777" w:rsidR="008B3DD1" w:rsidRPr="00D16DF6" w:rsidRDefault="008B3DD1" w:rsidP="008B3DD1">
      <w:pPr>
        <w:spacing w:after="39"/>
        <w:ind w:left="10" w:hanging="10"/>
        <w:jc w:val="center"/>
        <w:rPr>
          <w:rFonts w:ascii="Calibri" w:hAnsi="Calibri" w:cs="Calibri"/>
          <w:bCs/>
          <w:kern w:val="2"/>
          <w:szCs w:val="22"/>
        </w:rPr>
      </w:pPr>
      <w:r w:rsidRPr="00D16DF6">
        <w:rPr>
          <w:rFonts w:ascii="Calibri" w:eastAsia="Calibri" w:hAnsi="Calibri" w:cs="Calibri"/>
          <w:b/>
          <w:bCs/>
          <w:kern w:val="2"/>
          <w:szCs w:val="22"/>
        </w:rPr>
        <w:t>I.</w:t>
      </w:r>
    </w:p>
    <w:p w14:paraId="6BF3DD27" w14:textId="77777777" w:rsidR="008B3DD1" w:rsidRDefault="008B3DD1" w:rsidP="008B3DD1">
      <w:pPr>
        <w:spacing w:after="64"/>
        <w:ind w:left="10" w:right="11" w:hanging="10"/>
        <w:jc w:val="center"/>
        <w:rPr>
          <w:rFonts w:ascii="Calibri" w:eastAsia="Calibri" w:hAnsi="Calibri" w:cs="Calibri"/>
          <w:b/>
          <w:bCs/>
          <w:kern w:val="2"/>
          <w:szCs w:val="22"/>
          <w:u w:val="single" w:color="000000"/>
        </w:rPr>
      </w:pPr>
      <w:r w:rsidRPr="00D16DF6">
        <w:rPr>
          <w:rFonts w:ascii="Calibri" w:eastAsia="Calibri" w:hAnsi="Calibri" w:cs="Calibri"/>
          <w:b/>
          <w:bCs/>
          <w:kern w:val="2"/>
          <w:szCs w:val="22"/>
          <w:u w:val="single" w:color="000000"/>
        </w:rPr>
        <w:t>NYILVÁNOS ÜLÉS</w:t>
      </w:r>
    </w:p>
    <w:p w14:paraId="324A6645" w14:textId="77777777" w:rsidR="007511A3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0A23FC48" w14:textId="20D8A54E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1./ Javaslat a kulturális intézmények 2023. évi szakmai beszámolójának, valamint 2024. évi munkatervének jóváhagyására</w:t>
      </w:r>
    </w:p>
    <w:p w14:paraId="21920E2B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Vinczéné Dr. Menyhárt Mária (az Egészségügyi és Közszolgálati Osztály vezetője)</w:t>
      </w:r>
    </w:p>
    <w:p w14:paraId="7B3645B2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Meghívott: </w:t>
      </w:r>
      <w:r w:rsidRPr="00E84251">
        <w:rPr>
          <w:rFonts w:ascii="Calibri" w:hAnsi="Calibri" w:cs="Calibri"/>
        </w:rPr>
        <w:t xml:space="preserve">Horváth Zoltán (az AGORA Savaria Kulturális és Médiaközpont </w:t>
      </w:r>
      <w:proofErr w:type="spellStart"/>
      <w:r w:rsidRPr="00E84251">
        <w:rPr>
          <w:rFonts w:ascii="Calibri" w:hAnsi="Calibri" w:cs="Calibri"/>
        </w:rPr>
        <w:t>NKft</w:t>
      </w:r>
      <w:proofErr w:type="spellEnd"/>
      <w:r w:rsidRPr="00E84251">
        <w:rPr>
          <w:rFonts w:ascii="Calibri" w:hAnsi="Calibri" w:cs="Calibri"/>
        </w:rPr>
        <w:t>. ügyvezető igazgatója)</w:t>
      </w:r>
    </w:p>
    <w:p w14:paraId="6C1CBD74" w14:textId="77777777" w:rsidR="007511A3" w:rsidRPr="00E84251" w:rsidRDefault="007511A3" w:rsidP="007511A3">
      <w:pPr>
        <w:autoSpaceDE w:val="0"/>
        <w:autoSpaceDN w:val="0"/>
        <w:adjustRightInd w:val="0"/>
        <w:ind w:left="993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</w:rPr>
        <w:t>Szabó Tibor András (a Weöres Sándor Színház Nonprofit Kft. igazgatója)</w:t>
      </w:r>
    </w:p>
    <w:p w14:paraId="259CF012" w14:textId="77777777" w:rsidR="007511A3" w:rsidRPr="00E84251" w:rsidRDefault="007511A3" w:rsidP="007511A3">
      <w:pPr>
        <w:autoSpaceDE w:val="0"/>
        <w:autoSpaceDN w:val="0"/>
        <w:adjustRightInd w:val="0"/>
        <w:ind w:left="993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</w:rPr>
        <w:t>Tóth András (a Weöres Sándor Színház Nonprofit Kft. gazdasági igazgatója)</w:t>
      </w:r>
    </w:p>
    <w:p w14:paraId="10B2AFCB" w14:textId="77777777" w:rsidR="007511A3" w:rsidRPr="00E84251" w:rsidRDefault="007511A3" w:rsidP="007511A3">
      <w:pPr>
        <w:autoSpaceDE w:val="0"/>
        <w:autoSpaceDN w:val="0"/>
        <w:adjustRightInd w:val="0"/>
        <w:ind w:left="993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</w:rPr>
        <w:t>Kiss Barna Gábor (a Savaria Szimfonikus Zenekar igazgatója)</w:t>
      </w:r>
    </w:p>
    <w:p w14:paraId="320EBCA3" w14:textId="77777777" w:rsidR="007511A3" w:rsidRPr="00E84251" w:rsidRDefault="007511A3" w:rsidP="007511A3">
      <w:pPr>
        <w:autoSpaceDE w:val="0"/>
        <w:autoSpaceDN w:val="0"/>
        <w:adjustRightInd w:val="0"/>
        <w:ind w:left="993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</w:rPr>
        <w:t>Kovács Géza (a Mesebolt Bábszínház igazgatója)</w:t>
      </w:r>
    </w:p>
    <w:p w14:paraId="7A679466" w14:textId="77777777" w:rsidR="007511A3" w:rsidRPr="00E84251" w:rsidRDefault="007511A3" w:rsidP="007511A3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</w:p>
    <w:p w14:paraId="72B50F6D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2./ Javaslat Szombathely Megyei Jogú Város Önkormányzata tulajdonában lévő gazdasági társaságokkal kapcsolatos döntések</w:t>
      </w:r>
      <w:r>
        <w:rPr>
          <w:rFonts w:ascii="Calibri" w:hAnsi="Calibri" w:cs="Calibri"/>
          <w:b/>
          <w:bCs/>
        </w:rPr>
        <w:t xml:space="preserve"> </w:t>
      </w:r>
      <w:r w:rsidRPr="00E84251">
        <w:rPr>
          <w:rFonts w:ascii="Calibri" w:hAnsi="Calibri" w:cs="Calibri"/>
          <w:b/>
          <w:bCs/>
        </w:rPr>
        <w:t>meghozatalára</w:t>
      </w:r>
    </w:p>
    <w:p w14:paraId="271DCAE6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 xml:space="preserve">Nagyné Dr. </w:t>
      </w:r>
      <w:proofErr w:type="spellStart"/>
      <w:r w:rsidRPr="00E84251">
        <w:rPr>
          <w:rFonts w:ascii="Calibri" w:hAnsi="Calibri" w:cs="Calibri"/>
        </w:rPr>
        <w:t>Gats</w:t>
      </w:r>
      <w:proofErr w:type="spellEnd"/>
      <w:r w:rsidRPr="00E84251">
        <w:rPr>
          <w:rFonts w:ascii="Calibri" w:hAnsi="Calibri" w:cs="Calibri"/>
        </w:rPr>
        <w:t xml:space="preserve"> Andrea (</w:t>
      </w:r>
      <w:r>
        <w:rPr>
          <w:rFonts w:ascii="Calibri" w:hAnsi="Calibri" w:cs="Calibri"/>
        </w:rPr>
        <w:t xml:space="preserve">a </w:t>
      </w:r>
      <w:r w:rsidRPr="00E84251">
        <w:rPr>
          <w:rFonts w:ascii="Calibri" w:hAnsi="Calibri" w:cs="Calibri"/>
        </w:rPr>
        <w:t xml:space="preserve">Jogi és Képviselői Osztály </w:t>
      </w:r>
      <w:r>
        <w:rPr>
          <w:rFonts w:ascii="Calibri" w:hAnsi="Calibri" w:cs="Calibri"/>
        </w:rPr>
        <w:t>v</w:t>
      </w:r>
      <w:r w:rsidRPr="00E84251">
        <w:rPr>
          <w:rFonts w:ascii="Calibri" w:hAnsi="Calibri" w:cs="Calibri"/>
        </w:rPr>
        <w:t>ezető</w:t>
      </w:r>
      <w:r>
        <w:rPr>
          <w:rFonts w:ascii="Calibri" w:hAnsi="Calibri" w:cs="Calibri"/>
        </w:rPr>
        <w:t>je</w:t>
      </w:r>
      <w:r w:rsidRPr="00E84251">
        <w:rPr>
          <w:rFonts w:ascii="Calibri" w:hAnsi="Calibri" w:cs="Calibri"/>
        </w:rPr>
        <w:t>)</w:t>
      </w:r>
    </w:p>
    <w:p w14:paraId="3CFDAE99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Meghívott: </w:t>
      </w:r>
      <w:r w:rsidRPr="00E84251">
        <w:rPr>
          <w:rFonts w:ascii="Calibri" w:hAnsi="Calibri" w:cs="Calibri"/>
        </w:rPr>
        <w:t>Horváth Zoltán (</w:t>
      </w:r>
      <w:r>
        <w:rPr>
          <w:rFonts w:ascii="Calibri" w:hAnsi="Calibri" w:cs="Calibri"/>
        </w:rPr>
        <w:t xml:space="preserve">az </w:t>
      </w:r>
      <w:r w:rsidRPr="00E84251">
        <w:rPr>
          <w:rFonts w:ascii="Calibri" w:hAnsi="Calibri" w:cs="Calibri"/>
        </w:rPr>
        <w:t xml:space="preserve">AGORA Savaria Kulturális és Médiaközpont </w:t>
      </w:r>
      <w:proofErr w:type="spellStart"/>
      <w:r w:rsidRPr="00E84251">
        <w:rPr>
          <w:rFonts w:ascii="Calibri" w:hAnsi="Calibri" w:cs="Calibri"/>
        </w:rPr>
        <w:t>NKft</w:t>
      </w:r>
      <w:proofErr w:type="spellEnd"/>
      <w:r w:rsidRPr="00E84251">
        <w:rPr>
          <w:rFonts w:ascii="Calibri" w:hAnsi="Calibri" w:cs="Calibri"/>
        </w:rPr>
        <w:t>. ügyvezető igazgató)</w:t>
      </w:r>
    </w:p>
    <w:p w14:paraId="6B2003A3" w14:textId="77777777" w:rsidR="007511A3" w:rsidRPr="00E84251" w:rsidRDefault="007511A3" w:rsidP="007511A3">
      <w:pPr>
        <w:autoSpaceDE w:val="0"/>
        <w:autoSpaceDN w:val="0"/>
        <w:adjustRightInd w:val="0"/>
        <w:ind w:left="1134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</w:rPr>
        <w:t>Szabó Tibor András (</w:t>
      </w:r>
      <w:r>
        <w:rPr>
          <w:rFonts w:ascii="Calibri" w:hAnsi="Calibri" w:cs="Calibri"/>
        </w:rPr>
        <w:t xml:space="preserve">a </w:t>
      </w:r>
      <w:r w:rsidRPr="00E84251">
        <w:rPr>
          <w:rFonts w:ascii="Calibri" w:hAnsi="Calibri" w:cs="Calibri"/>
        </w:rPr>
        <w:t>Weöres Sándor Színház Nonprofit Kft. igazgatója)</w:t>
      </w:r>
    </w:p>
    <w:p w14:paraId="46387F2C" w14:textId="77777777" w:rsidR="007511A3" w:rsidRPr="00E84251" w:rsidRDefault="007511A3" w:rsidP="007511A3">
      <w:pPr>
        <w:autoSpaceDE w:val="0"/>
        <w:autoSpaceDN w:val="0"/>
        <w:adjustRightInd w:val="0"/>
        <w:ind w:left="1134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</w:rPr>
        <w:t>Grünwald Stefánia (</w:t>
      </w:r>
      <w:r>
        <w:rPr>
          <w:rFonts w:ascii="Calibri" w:hAnsi="Calibri" w:cs="Calibri"/>
        </w:rPr>
        <w:t xml:space="preserve">a </w:t>
      </w:r>
      <w:r w:rsidRPr="00E84251">
        <w:rPr>
          <w:rFonts w:ascii="Calibri" w:hAnsi="Calibri" w:cs="Calibri"/>
        </w:rPr>
        <w:t>Savaria Turizmus Nonprofit Kft. ügyvezető igazgatója)</w:t>
      </w:r>
    </w:p>
    <w:p w14:paraId="007397AD" w14:textId="77777777" w:rsidR="007511A3" w:rsidRPr="00E84251" w:rsidRDefault="007511A3" w:rsidP="007511A3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</w:p>
    <w:p w14:paraId="6D8E6F68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 xml:space="preserve">3./ Javaslat Szombathely Megyei Jogú Város Önkormányzata fenntartásában működő </w:t>
      </w:r>
      <w:proofErr w:type="spellStart"/>
      <w:r w:rsidRPr="00E84251">
        <w:rPr>
          <w:rFonts w:ascii="Calibri" w:hAnsi="Calibri" w:cs="Calibri"/>
          <w:b/>
          <w:bCs/>
        </w:rPr>
        <w:t>Donászy</w:t>
      </w:r>
      <w:proofErr w:type="spellEnd"/>
      <w:r w:rsidRPr="00E84251">
        <w:rPr>
          <w:rFonts w:ascii="Calibri" w:hAnsi="Calibri" w:cs="Calibri"/>
          <w:b/>
          <w:bCs/>
        </w:rPr>
        <w:t xml:space="preserve"> Magda Óvoda magasabb</w:t>
      </w:r>
      <w:r>
        <w:rPr>
          <w:rFonts w:ascii="Calibri" w:hAnsi="Calibri" w:cs="Calibri"/>
          <w:b/>
          <w:bCs/>
        </w:rPr>
        <w:t xml:space="preserve"> </w:t>
      </w:r>
      <w:r w:rsidRPr="00E84251">
        <w:rPr>
          <w:rFonts w:ascii="Calibri" w:hAnsi="Calibri" w:cs="Calibri"/>
          <w:b/>
          <w:bCs/>
        </w:rPr>
        <w:t>vezetőjének megbízására</w:t>
      </w:r>
    </w:p>
    <w:p w14:paraId="0C54E564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Vinczéné Dr. Menyhárt Mária (az Egészségügyi és Közszolgálati Osztály vezetője)</w:t>
      </w:r>
    </w:p>
    <w:p w14:paraId="2FF0EF0B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Meghívott: </w:t>
      </w:r>
      <w:r w:rsidRPr="00E84251">
        <w:rPr>
          <w:rFonts w:ascii="Calibri" w:hAnsi="Calibri" w:cs="Calibri"/>
        </w:rPr>
        <w:t xml:space="preserve">Balassáné Nagy Andrea (a Szombathelyi </w:t>
      </w:r>
      <w:proofErr w:type="spellStart"/>
      <w:r w:rsidRPr="00E84251">
        <w:rPr>
          <w:rFonts w:ascii="Calibri" w:hAnsi="Calibri" w:cs="Calibri"/>
        </w:rPr>
        <w:t>Donászy</w:t>
      </w:r>
      <w:proofErr w:type="spellEnd"/>
      <w:r w:rsidRPr="00E84251">
        <w:rPr>
          <w:rFonts w:ascii="Calibri" w:hAnsi="Calibri" w:cs="Calibri"/>
        </w:rPr>
        <w:t xml:space="preserve"> Magda Óvoda igazgatója)</w:t>
      </w:r>
    </w:p>
    <w:p w14:paraId="490F37F0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7E1BBD7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4./ Javaslat az óvodai továbbképzési programok módosítására</w:t>
      </w:r>
    </w:p>
    <w:p w14:paraId="59F01626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Vinczéné Dr. Menyhárt Mária (az Egészségügyi és Közszolgálati Osztály vezetője)</w:t>
      </w:r>
    </w:p>
    <w:p w14:paraId="6A8E90FC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A5D03F0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5./ Az önkormányzat az Ír Nagykövetség és a Leopold Bloom Art Művészeti Alapítvány közötti megállapodás</w:t>
      </w:r>
    </w:p>
    <w:p w14:paraId="5D6CF9B5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Vinczéné Dr. Menyhárt Mária (az Egészségügyi és Közszolgálati Osztály vezetője)</w:t>
      </w:r>
    </w:p>
    <w:p w14:paraId="38B487C5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0C96371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6./ Javaslat a szombathelyi identitást erősítő programmal kapcsolatos döntés meghozatalára</w:t>
      </w:r>
    </w:p>
    <w:p w14:paraId="48F8957B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Vinczéné Dr. Menyhárt Mária (az Egészségügyi és Közszolgálati Osztály vezetője)</w:t>
      </w:r>
    </w:p>
    <w:p w14:paraId="038B68B4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63C783E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7./ Javaslat az Aktív időskor Szombathelyen program 2024. évi rendezvényeinek kiegészítésére</w:t>
      </w:r>
    </w:p>
    <w:p w14:paraId="28DD9481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</w:rPr>
        <w:t>(Az anyag később kerül kiküldésre)</w:t>
      </w:r>
    </w:p>
    <w:p w14:paraId="5796D242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Vinczéné Dr. Menyhárt Mária (</w:t>
      </w:r>
      <w:r>
        <w:rPr>
          <w:rFonts w:ascii="Calibri" w:hAnsi="Calibri" w:cs="Calibri"/>
        </w:rPr>
        <w:t xml:space="preserve">az </w:t>
      </w:r>
      <w:r w:rsidRPr="00E84251">
        <w:rPr>
          <w:rFonts w:ascii="Calibri" w:hAnsi="Calibri" w:cs="Calibri"/>
        </w:rPr>
        <w:t>Egészségügyi és Közszolgálati Osztály vezető</w:t>
      </w:r>
      <w:r>
        <w:rPr>
          <w:rFonts w:ascii="Calibri" w:hAnsi="Calibri" w:cs="Calibri"/>
        </w:rPr>
        <w:t>je</w:t>
      </w:r>
      <w:r w:rsidRPr="00E84251">
        <w:rPr>
          <w:rFonts w:ascii="Calibri" w:hAnsi="Calibri" w:cs="Calibri"/>
        </w:rPr>
        <w:t>)</w:t>
      </w:r>
    </w:p>
    <w:p w14:paraId="500D0D0F" w14:textId="77777777" w:rsidR="007511A3" w:rsidRDefault="007511A3" w:rsidP="007511A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7454BC95" w14:textId="77777777" w:rsidR="00676AB7" w:rsidRDefault="00676AB7" w:rsidP="007511A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5F58C796" w14:textId="77777777" w:rsidR="00676AB7" w:rsidRDefault="00676AB7" w:rsidP="007511A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895B411" w14:textId="77777777" w:rsidR="00676AB7" w:rsidRPr="00E84251" w:rsidRDefault="00676AB7" w:rsidP="007511A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FBAE58C" w14:textId="77777777" w:rsidR="007511A3" w:rsidRPr="00E84251" w:rsidRDefault="007511A3" w:rsidP="007511A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lastRenderedPageBreak/>
        <w:t>II.</w:t>
      </w:r>
    </w:p>
    <w:p w14:paraId="6004F151" w14:textId="77777777" w:rsidR="007511A3" w:rsidRPr="00E84251" w:rsidRDefault="007511A3" w:rsidP="007511A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ZÁRT ÜLÉS</w:t>
      </w:r>
    </w:p>
    <w:p w14:paraId="38AA98E0" w14:textId="77777777" w:rsidR="007511A3" w:rsidRPr="00E84251" w:rsidRDefault="007511A3" w:rsidP="007511A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03B7AB29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8./ Javaslat az oktatás területén dolgozók önkormányzati kitüntetésére</w:t>
      </w:r>
    </w:p>
    <w:p w14:paraId="382DF8F2" w14:textId="77777777" w:rsidR="007511A3" w:rsidRPr="00E84251" w:rsidRDefault="007511A3" w:rsidP="007511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Vinczéné Dr. Menyhárt Mária (az Egészségügyi és Közszolgálati Osztály vezetője)</w:t>
      </w:r>
    </w:p>
    <w:p w14:paraId="538D6806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/>
          <w:szCs w:val="22"/>
        </w:rPr>
      </w:pPr>
    </w:p>
    <w:p w14:paraId="7B1844CF" w14:textId="2E497800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Felelős:</w:t>
      </w:r>
      <w:r>
        <w:rPr>
          <w:rFonts w:ascii="Calibri" w:hAnsi="Calibri" w:cs="Calibri"/>
          <w:bCs/>
          <w:szCs w:val="22"/>
        </w:rPr>
        <w:t xml:space="preserve"> </w:t>
      </w:r>
      <w:r w:rsidRPr="00E168A7">
        <w:rPr>
          <w:rFonts w:ascii="Calibri" w:hAnsi="Calibri" w:cs="Calibri"/>
          <w:szCs w:val="22"/>
        </w:rPr>
        <w:t xml:space="preserve">Putz Attila, a Kulturális, Oktatási és Civil </w:t>
      </w:r>
      <w:r w:rsidRPr="00E168A7">
        <w:rPr>
          <w:rFonts w:ascii="Calibri" w:hAnsi="Calibri" w:cs="Calibri"/>
          <w:bCs/>
          <w:szCs w:val="22"/>
        </w:rPr>
        <w:t>Bizottság elnöke</w:t>
      </w:r>
    </w:p>
    <w:p w14:paraId="6D14B6A0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Határidő:</w:t>
      </w:r>
      <w:r>
        <w:rPr>
          <w:rFonts w:ascii="Calibri" w:hAnsi="Calibri" w:cs="Calibri"/>
          <w:bCs/>
          <w:szCs w:val="22"/>
        </w:rPr>
        <w:t xml:space="preserve"> azonnal</w:t>
      </w:r>
    </w:p>
    <w:p w14:paraId="735190F0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szCs w:val="22"/>
        </w:rPr>
      </w:pPr>
    </w:p>
    <w:p w14:paraId="312CC2A0" w14:textId="77777777" w:rsidR="00E90575" w:rsidRDefault="00E90575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szCs w:val="22"/>
        </w:rPr>
      </w:pPr>
    </w:p>
    <w:p w14:paraId="58DEDB0B" w14:textId="77777777" w:rsidR="00A63C72" w:rsidRPr="00665C5E" w:rsidRDefault="00A63C72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szCs w:val="22"/>
        </w:rPr>
      </w:pPr>
    </w:p>
    <w:p w14:paraId="135F2E4A" w14:textId="49BE7F63" w:rsidR="00D9253C" w:rsidRPr="00E90575" w:rsidRDefault="002A0C0E" w:rsidP="00A63C72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E90575">
        <w:rPr>
          <w:rFonts w:asciiTheme="minorHAnsi" w:hAnsiTheme="minorHAnsi" w:cstheme="minorHAnsi"/>
          <w:b/>
          <w:color w:val="000000"/>
        </w:rPr>
        <w:t xml:space="preserve">napirendi pont: </w:t>
      </w:r>
      <w:r w:rsidR="00CC7661" w:rsidRPr="00CC7661">
        <w:rPr>
          <w:rFonts w:asciiTheme="minorHAnsi" w:eastAsiaTheme="minorHAnsi" w:hAnsiTheme="minorHAnsi" w:cstheme="minorHAnsi"/>
          <w:b/>
          <w:bCs/>
        </w:rPr>
        <w:t>Javaslat a kulturális intézmények 2023. évi szakmai beszámolójának, valamint 2024. évi munkatervének jóváhagyására</w:t>
      </w:r>
    </w:p>
    <w:p w14:paraId="141034C6" w14:textId="77777777" w:rsidR="00F55E95" w:rsidRDefault="00F55E95" w:rsidP="00F55E95">
      <w:pPr>
        <w:jc w:val="both"/>
        <w:rPr>
          <w:rFonts w:asciiTheme="minorHAnsi" w:hAnsiTheme="minorHAnsi" w:cstheme="minorHAnsi"/>
          <w:b/>
          <w:color w:val="000000"/>
        </w:rPr>
      </w:pPr>
    </w:p>
    <w:p w14:paraId="4CB71999" w14:textId="77777777" w:rsidR="00A63C72" w:rsidRDefault="00A63C72" w:rsidP="00E90575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5E7CF87E" w14:textId="2ADFAEF4" w:rsidR="00CC7661" w:rsidRPr="00D16DF6" w:rsidRDefault="00CC7661" w:rsidP="00CC766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</w:t>
      </w:r>
      <w:r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705F67D4" w14:textId="77777777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B861F51" w14:textId="6C22D689" w:rsidR="00CC7661" w:rsidRDefault="00CC7661" w:rsidP="00CC7661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szCs w:val="22"/>
        </w:rPr>
        <w:t xml:space="preserve"> Kulturális, Oktatási és Civil Bizottság a „</w:t>
      </w:r>
      <w:r>
        <w:rPr>
          <w:rFonts w:asciiTheme="minorHAnsi" w:hAnsiTheme="minorHAnsi" w:cstheme="minorHAnsi"/>
          <w:bCs/>
          <w:szCs w:val="22"/>
        </w:rPr>
        <w:t xml:space="preserve">Javaslat kulturális intézmények 2023. évi szakmai beszámolójának, valamint 2024. évi munkatervének jóváhagyására” című előterjesztést megtárgyalta, és </w:t>
      </w:r>
      <w:r>
        <w:rPr>
          <w:rFonts w:asciiTheme="minorHAnsi" w:hAnsiTheme="minorHAnsi" w:cstheme="minorHAnsi"/>
          <w:szCs w:val="22"/>
        </w:rPr>
        <w:t xml:space="preserve">Szombathely Megyei Jogú Város Önkormányzata Közgyűlésének Szervezeti és Működési Szabályzatáról szóló 18/2019. (X.31.) önkormányzati rendelete 52.§ (3) bekezdés 5. pontja alapján </w:t>
      </w:r>
      <w:r>
        <w:rPr>
          <w:rFonts w:asciiTheme="minorHAnsi" w:hAnsiTheme="minorHAnsi" w:cstheme="minorHAnsi"/>
          <w:bCs/>
          <w:szCs w:val="22"/>
        </w:rPr>
        <w:t xml:space="preserve">az előterjesztés 1-2. sz. melléklete szerinti tartalommal - figyelembe véve a Kulturális és Innovációs Minisztérium véleményét - a </w:t>
      </w:r>
      <w:r>
        <w:rPr>
          <w:rFonts w:asciiTheme="minorHAnsi" w:hAnsiTheme="minorHAnsi" w:cstheme="minorHAnsi"/>
          <w:color w:val="000000"/>
          <w:szCs w:val="22"/>
        </w:rPr>
        <w:t>Berzsenyi Dániel Könyvtár 2023. évi szakmai beszámolóját, valamint 2024. évi munkatervét elfogadja.</w:t>
      </w:r>
    </w:p>
    <w:p w14:paraId="436C5EE9" w14:textId="77777777" w:rsidR="00CC7661" w:rsidRDefault="00CC7661" w:rsidP="00CC7661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2F81ED7B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2680638C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2677BFDD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5B083822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655E48B1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6D178E0F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3BB1B489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Dr. Baráthné Molnár Mónika, a Berzsenyi Dániel Könyvtár igazgatója)</w:t>
      </w:r>
    </w:p>
    <w:p w14:paraId="2B67B294" w14:textId="77777777" w:rsidR="00CC7661" w:rsidRDefault="00CC7661" w:rsidP="00CC766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443AA431" w14:textId="77777777" w:rsidR="00CC7661" w:rsidRDefault="00CC7661" w:rsidP="00CC7661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azonnal</w:t>
      </w:r>
    </w:p>
    <w:p w14:paraId="3AEC47B6" w14:textId="77777777" w:rsidR="00CC7661" w:rsidRDefault="00CC7661" w:rsidP="00CC766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79ABD75" w14:textId="231D6D06" w:rsidR="00CC7661" w:rsidRPr="00D16DF6" w:rsidRDefault="00CC7661" w:rsidP="00CC766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</w:t>
      </w:r>
      <w:r>
        <w:rPr>
          <w:rFonts w:ascii="Calibri" w:hAnsi="Calibri" w:cs="Calibri"/>
          <w:b/>
          <w:szCs w:val="22"/>
          <w:u w:val="single"/>
        </w:rPr>
        <w:t>9</w:t>
      </w:r>
      <w:r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F030EB4" w14:textId="77777777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848F6EA" w14:textId="77777777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69CCED0" w14:textId="77777777" w:rsidR="00CC7661" w:rsidRDefault="00CC7661" w:rsidP="00CC7661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>
        <w:rPr>
          <w:rFonts w:asciiTheme="minorHAnsi" w:hAnsiTheme="minorHAnsi" w:cstheme="minorHAnsi"/>
          <w:bCs/>
          <w:szCs w:val="22"/>
        </w:rPr>
        <w:t xml:space="preserve">Javaslat kulturális intézmények 2023. évi szakmai beszámolójának, valamint 2024. évi munkatervének jóváhagyására” című előterjesztést megtárgyalta, és </w:t>
      </w:r>
      <w:r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 alapján</w:t>
      </w:r>
      <w:r>
        <w:rPr>
          <w:rFonts w:asciiTheme="minorHAnsi" w:hAnsiTheme="minorHAnsi" w:cstheme="minorHAnsi"/>
          <w:bCs/>
          <w:szCs w:val="22"/>
        </w:rPr>
        <w:t xml:space="preserve"> az előterjesztés 3. sz. melléklete szerinti tartalommal a </w:t>
      </w:r>
      <w:r>
        <w:rPr>
          <w:rFonts w:asciiTheme="minorHAnsi" w:hAnsiTheme="minorHAnsi" w:cstheme="minorHAnsi"/>
          <w:color w:val="000000"/>
          <w:szCs w:val="22"/>
        </w:rPr>
        <w:t>Mesebolt Bábszínház 2023. évi szakmai beszámolóját, valamint 2024. évi munkatervét elfogadja.</w:t>
      </w:r>
    </w:p>
    <w:p w14:paraId="68B6D614" w14:textId="77777777" w:rsidR="00CC7661" w:rsidRDefault="00CC7661" w:rsidP="00CC7661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493FB946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2CB37D82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7CE2BE36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21A82397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4A6A2901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65B3DA56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3FCC0051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Kovács Géza, a Mesebolt Bábszínház igazgatója)</w:t>
      </w:r>
    </w:p>
    <w:p w14:paraId="1034EC8F" w14:textId="77777777" w:rsidR="00CC7661" w:rsidRDefault="00CC7661" w:rsidP="00CC766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5963E837" w14:textId="77777777" w:rsidR="00CC7661" w:rsidRDefault="00CC7661" w:rsidP="00CC7661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azonnal </w:t>
      </w:r>
    </w:p>
    <w:p w14:paraId="68D05DA5" w14:textId="77777777" w:rsidR="00CC7661" w:rsidRDefault="00CC7661" w:rsidP="00CC7661">
      <w:pPr>
        <w:tabs>
          <w:tab w:val="left" w:pos="3939"/>
        </w:tabs>
        <w:rPr>
          <w:rFonts w:asciiTheme="minorHAnsi" w:hAnsiTheme="minorHAnsi" w:cstheme="minorHAnsi"/>
          <w:b/>
          <w:bCs/>
          <w:szCs w:val="22"/>
        </w:rPr>
      </w:pPr>
    </w:p>
    <w:p w14:paraId="1CA570B7" w14:textId="77777777" w:rsidR="00CC7661" w:rsidRDefault="00CC7661" w:rsidP="00CC7661">
      <w:pPr>
        <w:tabs>
          <w:tab w:val="left" w:pos="3939"/>
        </w:tabs>
        <w:rPr>
          <w:rFonts w:asciiTheme="minorHAnsi" w:hAnsiTheme="minorHAnsi" w:cstheme="minorHAnsi"/>
          <w:b/>
          <w:bCs/>
          <w:szCs w:val="22"/>
        </w:rPr>
      </w:pPr>
    </w:p>
    <w:p w14:paraId="1587E45E" w14:textId="6DA9AB3E" w:rsidR="00CC7661" w:rsidRPr="00D16DF6" w:rsidRDefault="00CC7661" w:rsidP="00CC766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50</w:t>
      </w:r>
      <w:r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4C73F46" w14:textId="77777777" w:rsidR="00CC7661" w:rsidRDefault="00CC7661" w:rsidP="00CC7661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D340DD" w14:textId="77777777" w:rsidR="00CC7661" w:rsidRDefault="00CC7661" w:rsidP="00CC7661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>
        <w:rPr>
          <w:rFonts w:asciiTheme="minorHAnsi" w:hAnsiTheme="minorHAnsi" w:cstheme="minorHAnsi"/>
          <w:bCs/>
          <w:szCs w:val="22"/>
        </w:rPr>
        <w:t xml:space="preserve">Javaslat kulturális intézmények 2023. évi szakmai beszámolójának, valamint 2024. évi munkatervének jóváhagyására” című előterjesztést megtárgyalta, és </w:t>
      </w:r>
      <w:r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 alapján</w:t>
      </w:r>
      <w:r>
        <w:rPr>
          <w:rFonts w:asciiTheme="minorHAnsi" w:hAnsiTheme="minorHAnsi" w:cstheme="minorHAnsi"/>
          <w:bCs/>
          <w:szCs w:val="22"/>
        </w:rPr>
        <w:t xml:space="preserve"> az előterjesztés 4-5. sz. melléklete szerinti tartalommal a Savaria Szimfonikus Zenekar </w:t>
      </w:r>
      <w:r>
        <w:rPr>
          <w:rFonts w:asciiTheme="minorHAnsi" w:hAnsiTheme="minorHAnsi" w:cstheme="minorHAnsi"/>
          <w:color w:val="000000"/>
          <w:szCs w:val="22"/>
        </w:rPr>
        <w:t>2023. évi szakmai beszámolóját, valamint 2024. évi munkatervét elfogadja.</w:t>
      </w:r>
    </w:p>
    <w:p w14:paraId="256C2F5C" w14:textId="77777777" w:rsidR="00CC7661" w:rsidRDefault="00CC7661" w:rsidP="00CC7661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4261A46E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6EDD8CB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5DA2AC80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44C092A6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2AC6D694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922B14D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32F8A007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Kiss Barna, a Savaria Szimfonikus Zenekar igazgatója)</w:t>
      </w:r>
    </w:p>
    <w:p w14:paraId="07200A35" w14:textId="77777777" w:rsidR="00CC7661" w:rsidRDefault="00CC7661" w:rsidP="00CC766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733448AD" w14:textId="77777777" w:rsidR="00CC7661" w:rsidRDefault="00CC7661" w:rsidP="00CC7661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azonnal </w:t>
      </w:r>
    </w:p>
    <w:p w14:paraId="211B6622" w14:textId="78A3640A" w:rsidR="00CC7661" w:rsidRPr="00D16DF6" w:rsidRDefault="00CC7661" w:rsidP="00CC766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51</w:t>
      </w:r>
      <w:r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12FA6B2" w14:textId="77777777" w:rsidR="00CC7661" w:rsidRDefault="00CC7661" w:rsidP="00CC7661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C1ADCD2" w14:textId="77777777" w:rsidR="00CC7661" w:rsidRDefault="00CC7661" w:rsidP="00CC7661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>
        <w:rPr>
          <w:rFonts w:asciiTheme="minorHAnsi" w:hAnsiTheme="minorHAnsi" w:cstheme="minorHAnsi"/>
          <w:bCs/>
          <w:szCs w:val="22"/>
        </w:rPr>
        <w:t xml:space="preserve">Javaslat kulturális intézmények 2023. évi szakmai beszámolójának, valamint 2024. évi munkatervének jóváhagyására” című előterjesztést megtárgyalta, és </w:t>
      </w:r>
      <w:r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 alapján</w:t>
      </w:r>
      <w:r>
        <w:rPr>
          <w:rFonts w:asciiTheme="minorHAnsi" w:hAnsiTheme="minorHAnsi" w:cstheme="minorHAnsi"/>
          <w:bCs/>
          <w:szCs w:val="22"/>
        </w:rPr>
        <w:t xml:space="preserve"> az előterjesztés 6. sz. melléklete szerinti tartalommal az AGORA Savaria Kulturális és Médiaközpont Nonprofit Kft. </w:t>
      </w:r>
      <w:r>
        <w:rPr>
          <w:rFonts w:asciiTheme="minorHAnsi" w:hAnsiTheme="minorHAnsi" w:cstheme="minorHAnsi"/>
          <w:color w:val="000000"/>
          <w:szCs w:val="22"/>
        </w:rPr>
        <w:t>2023. évi szakmai beszámolóját elfogadja.</w:t>
      </w:r>
    </w:p>
    <w:p w14:paraId="1D963C2F" w14:textId="77777777" w:rsidR="00CC7661" w:rsidRDefault="00CC7661" w:rsidP="00CC7661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278F8D06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4921F0A0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361914F9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7B466F0B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581EE9FD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5036574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5E57E51C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 xml:space="preserve">Horváth Zoltán, az Agora Savaria Szombathelyi Kulturális és Médiaközpont </w:t>
      </w:r>
      <w:proofErr w:type="spellStart"/>
      <w:r>
        <w:rPr>
          <w:rFonts w:asciiTheme="minorHAnsi" w:hAnsiTheme="minorHAnsi" w:cstheme="minorHAnsi"/>
          <w:bCs/>
          <w:szCs w:val="22"/>
        </w:rPr>
        <w:t>Nkft</w:t>
      </w:r>
      <w:proofErr w:type="spellEnd"/>
      <w:r>
        <w:rPr>
          <w:rFonts w:asciiTheme="minorHAnsi" w:hAnsiTheme="minorHAnsi" w:cstheme="minorHAnsi"/>
          <w:bCs/>
          <w:szCs w:val="22"/>
        </w:rPr>
        <w:t>. ügyvezetője)</w:t>
      </w:r>
    </w:p>
    <w:p w14:paraId="6CFD586F" w14:textId="77777777" w:rsidR="00CC7661" w:rsidRDefault="00CC7661" w:rsidP="00CC766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4E367E6E" w14:textId="77777777" w:rsidR="00CC7661" w:rsidRDefault="00CC7661" w:rsidP="00CC7661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azonnal </w:t>
      </w:r>
    </w:p>
    <w:p w14:paraId="62733C33" w14:textId="77777777" w:rsidR="00CC7661" w:rsidRDefault="00CC7661" w:rsidP="00CC7661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</w:p>
    <w:p w14:paraId="2F41BA10" w14:textId="423843AD" w:rsidR="00CC7661" w:rsidRPr="00D16DF6" w:rsidRDefault="00CC7661" w:rsidP="00CC766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52</w:t>
      </w:r>
      <w:r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0FF08586" w14:textId="77777777" w:rsidR="00CC7661" w:rsidRDefault="00CC7661" w:rsidP="00CC7661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3F1483" w14:textId="77777777" w:rsidR="00CC7661" w:rsidRDefault="00CC7661" w:rsidP="00CC7661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>Szombathely Megyei Jogú Város Közgyűlésének Kulturális, Oktatási és Civil Bizottsága „</w:t>
      </w:r>
      <w:r>
        <w:rPr>
          <w:rFonts w:asciiTheme="minorHAnsi" w:hAnsiTheme="minorHAnsi" w:cstheme="minorHAnsi"/>
          <w:bCs/>
          <w:szCs w:val="22"/>
        </w:rPr>
        <w:t xml:space="preserve">Javaslat a kulturális intézmények 2023. évi szakmai beszámolójának, valamint 2024. évi munkatervének jóváhagyására” című előterjesztést megtárgyalta, és </w:t>
      </w:r>
      <w:r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 alapján</w:t>
      </w:r>
      <w:r>
        <w:rPr>
          <w:rFonts w:asciiTheme="minorHAnsi" w:hAnsiTheme="minorHAnsi" w:cstheme="minorHAnsi"/>
          <w:bCs/>
          <w:szCs w:val="22"/>
        </w:rPr>
        <w:t xml:space="preserve"> az előterjesztés 7-8. sz. melléklete szerinti tartalommal a Weöres Sándor Színház Nonprofit Kft. </w:t>
      </w:r>
      <w:r>
        <w:rPr>
          <w:rFonts w:asciiTheme="minorHAnsi" w:hAnsiTheme="minorHAnsi" w:cstheme="minorHAnsi"/>
          <w:color w:val="000000"/>
          <w:szCs w:val="22"/>
        </w:rPr>
        <w:t>2023. évi szakmai beszámolóját, valamint 2024. évi közönségszervezési és munkatervét elfogadja.</w:t>
      </w:r>
    </w:p>
    <w:p w14:paraId="2402AD39" w14:textId="77777777" w:rsidR="00CC7661" w:rsidRDefault="00CC7661" w:rsidP="00CC7661">
      <w:pPr>
        <w:tabs>
          <w:tab w:val="left" w:pos="1418"/>
        </w:tabs>
        <w:ind w:left="1418" w:hanging="1172"/>
        <w:rPr>
          <w:rFonts w:asciiTheme="minorHAnsi" w:hAnsiTheme="minorHAnsi" w:cstheme="minorHAnsi"/>
          <w:bCs/>
          <w:szCs w:val="22"/>
        </w:rPr>
      </w:pPr>
    </w:p>
    <w:p w14:paraId="15BC3010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6F8C8CCF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7E02C779" w14:textId="77777777" w:rsidR="00CC7661" w:rsidRDefault="00CC7661" w:rsidP="00CC76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4BAB6AE9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0A315386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15DFE38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2DEE6936" w14:textId="77777777" w:rsidR="00CC7661" w:rsidRDefault="00CC7661" w:rsidP="00CC766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 xml:space="preserve">Szabó Tibor, a Weöres Sándor Színház </w:t>
      </w:r>
      <w:proofErr w:type="spellStart"/>
      <w:r>
        <w:rPr>
          <w:rFonts w:asciiTheme="minorHAnsi" w:hAnsiTheme="minorHAnsi" w:cstheme="minorHAnsi"/>
          <w:bCs/>
          <w:szCs w:val="22"/>
        </w:rPr>
        <w:t>Nkft</w:t>
      </w:r>
      <w:proofErr w:type="spellEnd"/>
      <w:r>
        <w:rPr>
          <w:rFonts w:asciiTheme="minorHAnsi" w:hAnsiTheme="minorHAnsi" w:cstheme="minorHAnsi"/>
          <w:bCs/>
          <w:szCs w:val="22"/>
        </w:rPr>
        <w:t>. ügyvezetője)</w:t>
      </w:r>
    </w:p>
    <w:p w14:paraId="2E46FF4E" w14:textId="77777777" w:rsidR="00CC7661" w:rsidRDefault="00CC7661" w:rsidP="00CC766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74BD2022" w14:textId="77777777" w:rsidR="00CC7661" w:rsidRDefault="00CC7661" w:rsidP="00CC7661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azonnal </w:t>
      </w:r>
    </w:p>
    <w:p w14:paraId="29D8A7CE" w14:textId="5D2EA692" w:rsidR="0077200F" w:rsidRPr="000446F7" w:rsidRDefault="0077200F" w:rsidP="0077200F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0446F7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r w:rsidR="001F4E07" w:rsidRPr="001F4E07">
        <w:rPr>
          <w:rFonts w:asciiTheme="minorHAnsi" w:eastAsiaTheme="minorHAnsi" w:hAnsiTheme="minorHAnsi" w:cstheme="minorHAnsi"/>
          <w:b/>
          <w:bCs/>
        </w:rPr>
        <w:t>Javaslat Szombathely Megyei Jogú Város Önkormányzata tulajdonában lévő gazdasági társaságokkal kapcsolatos döntések meghozatalára</w:t>
      </w:r>
    </w:p>
    <w:p w14:paraId="3E3CBE0F" w14:textId="77777777" w:rsidR="00F55E95" w:rsidRPr="00126370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CBF97A7" w14:textId="73DD697A" w:rsidR="002E6FAE" w:rsidRPr="00D16DF6" w:rsidRDefault="002E6FAE" w:rsidP="002E6FAE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39B40FF5" w14:textId="77777777" w:rsidR="00AA7DB4" w:rsidRDefault="00AA7DB4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AC7A8B8" w14:textId="7D88BC5D" w:rsidR="003B3522" w:rsidRPr="005C6BFA" w:rsidRDefault="003B3522" w:rsidP="00E90575">
      <w:pPr>
        <w:jc w:val="both"/>
        <w:rPr>
          <w:rFonts w:asciiTheme="minorHAnsi" w:hAnsiTheme="minorHAnsi" w:cstheme="minorHAnsi"/>
          <w:szCs w:val="22"/>
        </w:rPr>
      </w:pPr>
      <w:r w:rsidRPr="005C6BFA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 xml:space="preserve">Kulturális, Oktatási és Civil </w:t>
      </w:r>
      <w:r w:rsidRPr="005C6BFA">
        <w:rPr>
          <w:rFonts w:asciiTheme="minorHAnsi" w:hAnsiTheme="minorHAnsi" w:cstheme="minorHAnsi"/>
          <w:szCs w:val="22"/>
        </w:rPr>
        <w:t>Bizottság a „</w:t>
      </w:r>
      <w:r w:rsidR="002E6FAE" w:rsidRPr="002E6FAE">
        <w:rPr>
          <w:rFonts w:asciiTheme="minorHAnsi" w:hAnsiTheme="minorHAnsi" w:cstheme="minorHAnsi"/>
          <w:szCs w:val="22"/>
        </w:rPr>
        <w:t>Javaslat Szombathely Megyei Jogú Város Önkormányzata tulajdonában lévő gazdasági társaságokkal kapcsolatos döntések meghozatalára</w:t>
      </w:r>
      <w:r w:rsidRPr="005C6BFA">
        <w:rPr>
          <w:rFonts w:asciiTheme="minorHAnsi" w:hAnsiTheme="minorHAnsi" w:cstheme="minorHAnsi"/>
          <w:szCs w:val="22"/>
        </w:rPr>
        <w:t xml:space="preserve">” című előterjesztést megtárgyalta, és </w:t>
      </w:r>
      <w:r w:rsidR="00E90575">
        <w:rPr>
          <w:rFonts w:asciiTheme="minorHAnsi" w:hAnsiTheme="minorHAnsi" w:cstheme="minorHAnsi"/>
          <w:szCs w:val="22"/>
        </w:rPr>
        <w:t>a</w:t>
      </w:r>
      <w:r w:rsidR="002E6FAE">
        <w:rPr>
          <w:rFonts w:asciiTheme="minorHAnsi" w:hAnsiTheme="minorHAnsi" w:cstheme="minorHAnsi"/>
          <w:szCs w:val="22"/>
        </w:rPr>
        <w:t xml:space="preserve"> </w:t>
      </w:r>
      <w:r w:rsidR="002E6FAE" w:rsidRPr="002E6FAE">
        <w:rPr>
          <w:rFonts w:asciiTheme="minorHAnsi" w:hAnsiTheme="minorHAnsi" w:cstheme="minorHAnsi"/>
          <w:szCs w:val="22"/>
        </w:rPr>
        <w:t>Weöres Sándor Színház Nonprofit Kft</w:t>
      </w:r>
      <w:r w:rsidR="002E6FAE">
        <w:rPr>
          <w:rFonts w:asciiTheme="minorHAnsi" w:hAnsiTheme="minorHAnsi" w:cstheme="minorHAnsi"/>
          <w:szCs w:val="22"/>
        </w:rPr>
        <w:t>. 2023. évi beszámolójáról szóló II. számú</w:t>
      </w:r>
      <w:r w:rsidR="00E90575">
        <w:rPr>
          <w:rFonts w:asciiTheme="minorHAnsi" w:hAnsiTheme="minorHAnsi" w:cstheme="minorHAnsi"/>
          <w:szCs w:val="22"/>
        </w:rPr>
        <w:t xml:space="preserve"> határozati javaslatot a </w:t>
      </w:r>
      <w:r w:rsidRPr="005C6BFA">
        <w:rPr>
          <w:rFonts w:asciiTheme="minorHAnsi" w:hAnsiTheme="minorHAnsi" w:cstheme="minorHAnsi"/>
          <w:szCs w:val="22"/>
        </w:rPr>
        <w:t>Közgyűlésnek elfogadásra javasolja.</w:t>
      </w:r>
    </w:p>
    <w:p w14:paraId="28A04CF9" w14:textId="77777777" w:rsidR="003B3522" w:rsidRPr="005C6BFA" w:rsidRDefault="003B3522" w:rsidP="003B3522">
      <w:pPr>
        <w:jc w:val="both"/>
        <w:rPr>
          <w:rFonts w:asciiTheme="minorHAnsi" w:hAnsiTheme="minorHAnsi" w:cstheme="minorHAnsi"/>
        </w:rPr>
      </w:pPr>
    </w:p>
    <w:p w14:paraId="7ACAC5AD" w14:textId="0B05AD4D" w:rsidR="002E6FAE" w:rsidRDefault="002E6FAE" w:rsidP="002E6FAE">
      <w:pPr>
        <w:jc w:val="both"/>
        <w:rPr>
          <w:rFonts w:ascii="Calibri" w:hAnsi="Calibri" w:cs="Calibri"/>
          <w:szCs w:val="22"/>
        </w:rPr>
      </w:pPr>
      <w:r w:rsidRPr="002E6FAE">
        <w:rPr>
          <w:rFonts w:ascii="Calibri" w:hAnsi="Calibri" w:cs="Calibri"/>
          <w:b/>
          <w:bCs/>
          <w:szCs w:val="22"/>
          <w:u w:val="single"/>
        </w:rPr>
        <w:t>Felelős:</w:t>
      </w:r>
      <w:r w:rsidRPr="002E6FAE">
        <w:rPr>
          <w:rFonts w:ascii="Calibri" w:hAnsi="Calibri" w:cs="Calibri"/>
          <w:szCs w:val="22"/>
        </w:rPr>
        <w:tab/>
      </w:r>
      <w:r w:rsidRPr="002E6FAE">
        <w:rPr>
          <w:rFonts w:ascii="Calibri" w:hAnsi="Calibri" w:cs="Calibr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77E2A2B2" w14:textId="0877E64D" w:rsidR="002E6FAE" w:rsidRPr="002E6FAE" w:rsidRDefault="002E6FAE" w:rsidP="002E6FAE">
      <w:pPr>
        <w:ind w:left="708" w:firstLine="708"/>
        <w:jc w:val="both"/>
        <w:rPr>
          <w:rFonts w:ascii="Calibri" w:hAnsi="Calibri" w:cs="Calibri"/>
          <w:szCs w:val="22"/>
        </w:rPr>
      </w:pPr>
      <w:r w:rsidRPr="002E6FAE">
        <w:rPr>
          <w:rFonts w:ascii="Calibri" w:hAnsi="Calibri" w:cs="Calibri"/>
          <w:szCs w:val="22"/>
        </w:rPr>
        <w:t>Dr. Nemény András polgármester</w:t>
      </w:r>
    </w:p>
    <w:p w14:paraId="4C887615" w14:textId="68470AD8" w:rsidR="002E6FAE" w:rsidRPr="002E6FAE" w:rsidRDefault="002E6FAE" w:rsidP="002E6FAE">
      <w:pPr>
        <w:ind w:firstLine="708"/>
        <w:jc w:val="both"/>
        <w:rPr>
          <w:rFonts w:ascii="Calibri" w:hAnsi="Calibri" w:cs="Calibri"/>
          <w:szCs w:val="22"/>
        </w:rPr>
      </w:pPr>
      <w:r w:rsidRPr="002E6FAE">
        <w:rPr>
          <w:rFonts w:ascii="Calibri" w:hAnsi="Calibri" w:cs="Calibri"/>
          <w:szCs w:val="22"/>
        </w:rPr>
        <w:tab/>
        <w:t>Horváth Soma alpolgármester</w:t>
      </w:r>
    </w:p>
    <w:p w14:paraId="2A26E15E" w14:textId="77777777" w:rsidR="002E6FAE" w:rsidRPr="002E6FAE" w:rsidRDefault="002E6FAE" w:rsidP="002E6FAE">
      <w:pPr>
        <w:jc w:val="both"/>
        <w:rPr>
          <w:rFonts w:ascii="Calibri" w:hAnsi="Calibri" w:cs="Calibri"/>
          <w:szCs w:val="22"/>
        </w:rPr>
      </w:pPr>
      <w:r w:rsidRPr="002E6FAE">
        <w:rPr>
          <w:rFonts w:ascii="Calibri" w:hAnsi="Calibri" w:cs="Calibri"/>
          <w:szCs w:val="22"/>
        </w:rPr>
        <w:tab/>
      </w:r>
      <w:r w:rsidRPr="002E6FAE">
        <w:rPr>
          <w:rFonts w:ascii="Calibri" w:hAnsi="Calibri" w:cs="Calibri"/>
          <w:szCs w:val="22"/>
        </w:rPr>
        <w:tab/>
        <w:t>Dr. Károlyi Ákos jegyző</w:t>
      </w:r>
    </w:p>
    <w:p w14:paraId="30A08F8B" w14:textId="77777777" w:rsidR="002E6FAE" w:rsidRPr="002E6FAE" w:rsidRDefault="002E6FAE" w:rsidP="002E6FAE">
      <w:pPr>
        <w:jc w:val="both"/>
        <w:rPr>
          <w:rFonts w:ascii="Calibri" w:hAnsi="Calibri" w:cs="Calibri"/>
          <w:szCs w:val="22"/>
          <w:u w:val="single"/>
        </w:rPr>
      </w:pPr>
      <w:r w:rsidRPr="002E6FAE">
        <w:rPr>
          <w:rFonts w:ascii="Calibri" w:hAnsi="Calibri" w:cs="Calibri"/>
          <w:szCs w:val="22"/>
        </w:rPr>
        <w:tab/>
        <w:t xml:space="preserve"> </w:t>
      </w:r>
      <w:r w:rsidRPr="002E6FAE">
        <w:rPr>
          <w:rFonts w:ascii="Calibri" w:hAnsi="Calibri" w:cs="Calibri"/>
          <w:szCs w:val="22"/>
        </w:rPr>
        <w:tab/>
      </w:r>
      <w:r w:rsidRPr="002E6FAE">
        <w:rPr>
          <w:rFonts w:ascii="Calibri" w:hAnsi="Calibri" w:cs="Calibri"/>
          <w:szCs w:val="22"/>
          <w:u w:val="single"/>
        </w:rPr>
        <w:t>(A végrehajtásért felelős:</w:t>
      </w:r>
    </w:p>
    <w:p w14:paraId="1AAF8A69" w14:textId="77777777" w:rsidR="002E6FAE" w:rsidRPr="002E6FAE" w:rsidRDefault="002E6FAE" w:rsidP="002E6FAE">
      <w:pPr>
        <w:ind w:firstLine="1418"/>
        <w:jc w:val="both"/>
        <w:rPr>
          <w:rFonts w:ascii="Calibri" w:hAnsi="Calibri" w:cs="Calibri"/>
          <w:szCs w:val="22"/>
        </w:rPr>
      </w:pPr>
      <w:r w:rsidRPr="002E6FAE">
        <w:rPr>
          <w:rFonts w:ascii="Calibri" w:hAnsi="Calibri" w:cs="Calibri"/>
          <w:szCs w:val="22"/>
        </w:rPr>
        <w:t>Szabó Tibor András, a társaság ügyvezetője</w:t>
      </w:r>
    </w:p>
    <w:p w14:paraId="5B5D997D" w14:textId="77777777" w:rsidR="002E6FAE" w:rsidRPr="002E6FAE" w:rsidRDefault="002E6FAE" w:rsidP="002E6FAE">
      <w:pPr>
        <w:ind w:firstLine="1418"/>
        <w:jc w:val="both"/>
        <w:rPr>
          <w:rFonts w:ascii="Calibri" w:hAnsi="Calibri" w:cs="Calibri"/>
          <w:szCs w:val="22"/>
        </w:rPr>
      </w:pPr>
      <w:r w:rsidRPr="002E6FAE">
        <w:rPr>
          <w:rFonts w:ascii="Calibri" w:hAnsi="Calibri" w:cs="Calibri"/>
          <w:szCs w:val="22"/>
        </w:rPr>
        <w:t xml:space="preserve">Nagyné dr. </w:t>
      </w:r>
      <w:proofErr w:type="spellStart"/>
      <w:r w:rsidRPr="002E6FAE">
        <w:rPr>
          <w:rFonts w:ascii="Calibri" w:hAnsi="Calibri" w:cs="Calibri"/>
          <w:szCs w:val="22"/>
        </w:rPr>
        <w:t>Gats</w:t>
      </w:r>
      <w:proofErr w:type="spellEnd"/>
      <w:r w:rsidRPr="002E6FAE">
        <w:rPr>
          <w:rFonts w:ascii="Calibri" w:hAnsi="Calibri" w:cs="Calibri"/>
          <w:szCs w:val="22"/>
        </w:rPr>
        <w:t xml:space="preserve"> Andrea, a Jogi és Képviselői Osztály vezetője</w:t>
      </w:r>
    </w:p>
    <w:p w14:paraId="30D624DB" w14:textId="775EA8FD" w:rsidR="002E6FAE" w:rsidRPr="002E6FAE" w:rsidRDefault="002E6FAE" w:rsidP="002E6FAE">
      <w:pPr>
        <w:ind w:firstLine="1418"/>
        <w:jc w:val="both"/>
        <w:rPr>
          <w:rFonts w:ascii="Calibri" w:hAnsi="Calibri" w:cs="Calibri"/>
          <w:szCs w:val="22"/>
        </w:rPr>
      </w:pPr>
      <w:r w:rsidRPr="002E6FAE">
        <w:rPr>
          <w:rFonts w:ascii="Calibri" w:hAnsi="Calibri" w:cs="Calibri"/>
          <w:szCs w:val="22"/>
        </w:rPr>
        <w:t xml:space="preserve">Vinczéné </w:t>
      </w:r>
      <w:r>
        <w:rPr>
          <w:rFonts w:ascii="Calibri" w:hAnsi="Calibri" w:cs="Calibri"/>
          <w:szCs w:val="22"/>
        </w:rPr>
        <w:t>D</w:t>
      </w:r>
      <w:r w:rsidRPr="002E6FAE">
        <w:rPr>
          <w:rFonts w:ascii="Calibri" w:hAnsi="Calibri" w:cs="Calibri"/>
          <w:szCs w:val="22"/>
        </w:rPr>
        <w:t>r. Menyhárt Mária, az Egészségügyi és Közszolgálati Osztály vezetője</w:t>
      </w:r>
    </w:p>
    <w:p w14:paraId="2250B43C" w14:textId="77777777" w:rsidR="002E6FAE" w:rsidRPr="002E6FAE" w:rsidRDefault="002E6FAE" w:rsidP="002E6FAE">
      <w:pPr>
        <w:ind w:firstLine="1418"/>
        <w:jc w:val="both"/>
        <w:rPr>
          <w:rFonts w:ascii="Calibri" w:hAnsi="Calibri" w:cs="Calibri"/>
          <w:szCs w:val="22"/>
        </w:rPr>
      </w:pPr>
      <w:r w:rsidRPr="002E6FAE">
        <w:rPr>
          <w:rFonts w:ascii="Calibri" w:hAnsi="Calibri" w:cs="Calibri"/>
          <w:szCs w:val="22"/>
        </w:rPr>
        <w:t>Stéger Gábor, a Közgazdasági és Adó Osztály vezetője)</w:t>
      </w:r>
    </w:p>
    <w:p w14:paraId="0D1F3100" w14:textId="77777777" w:rsidR="002E6FAE" w:rsidRPr="002E6FAE" w:rsidRDefault="002E6FAE" w:rsidP="002E6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0A78041" w14:textId="41AB41F7" w:rsidR="002E6FAE" w:rsidRDefault="002E6FAE" w:rsidP="002E6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hAnsi="Calibri" w:cs="Calibri"/>
          <w:szCs w:val="22"/>
        </w:rPr>
      </w:pPr>
      <w:r w:rsidRPr="002E6FAE">
        <w:rPr>
          <w:rFonts w:ascii="Calibri" w:hAnsi="Calibri" w:cs="Calibri"/>
          <w:b/>
          <w:bCs/>
          <w:szCs w:val="22"/>
          <w:u w:val="single"/>
        </w:rPr>
        <w:t>Határidő:</w:t>
      </w:r>
      <w:r w:rsidRPr="002E6FAE">
        <w:rPr>
          <w:rFonts w:ascii="Calibri" w:hAnsi="Calibri" w:cs="Calibri"/>
          <w:szCs w:val="22"/>
        </w:rPr>
        <w:tab/>
      </w:r>
      <w:r w:rsidR="00AC1E17">
        <w:rPr>
          <w:rFonts w:ascii="Calibri" w:hAnsi="Calibri" w:cs="Calibri"/>
          <w:szCs w:val="22"/>
        </w:rPr>
        <w:t>2024. április 25.</w:t>
      </w:r>
    </w:p>
    <w:p w14:paraId="6818D523" w14:textId="1E2735B0" w:rsidR="00AC1E17" w:rsidRPr="00D16DF6" w:rsidRDefault="00AC1E17" w:rsidP="00AC1E1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</w:t>
      </w:r>
      <w:r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EDB9002" w14:textId="77777777" w:rsidR="00AC1E17" w:rsidRPr="002E6FAE" w:rsidRDefault="00AC1E17" w:rsidP="002E6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hAnsi="Calibri" w:cs="Calibri"/>
          <w:szCs w:val="22"/>
        </w:rPr>
      </w:pPr>
    </w:p>
    <w:p w14:paraId="30F734EE" w14:textId="4137E9D9" w:rsidR="00AC1E17" w:rsidRDefault="00AC1E17" w:rsidP="00AC1E17">
      <w:pPr>
        <w:jc w:val="both"/>
        <w:rPr>
          <w:rFonts w:asciiTheme="minorHAnsi" w:hAnsiTheme="minorHAnsi" w:cstheme="minorHAnsi"/>
          <w:szCs w:val="22"/>
        </w:rPr>
      </w:pPr>
      <w:r w:rsidRPr="005C6BFA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 xml:space="preserve">Kulturális, Oktatási és Civil </w:t>
      </w:r>
      <w:r w:rsidRPr="005C6BFA">
        <w:rPr>
          <w:rFonts w:asciiTheme="minorHAnsi" w:hAnsiTheme="minorHAnsi" w:cstheme="minorHAnsi"/>
          <w:szCs w:val="22"/>
        </w:rPr>
        <w:t>Bizottság a „</w:t>
      </w:r>
      <w:r w:rsidRPr="002E6FAE">
        <w:rPr>
          <w:rFonts w:asciiTheme="minorHAnsi" w:hAnsiTheme="minorHAnsi" w:cstheme="minorHAnsi"/>
          <w:szCs w:val="22"/>
        </w:rPr>
        <w:t>Javaslat Szombathely Megyei Jogú Város Önkormányzata tulajdonában lévő gazdasági társaságokkal kapcsolatos döntések meghozatalára</w:t>
      </w:r>
      <w:r w:rsidRPr="005C6BFA">
        <w:rPr>
          <w:rFonts w:asciiTheme="minorHAnsi" w:hAnsiTheme="minorHAnsi" w:cstheme="minorHAnsi"/>
          <w:szCs w:val="22"/>
        </w:rPr>
        <w:t xml:space="preserve">” című előterjesztést megtárgyalta, és </w:t>
      </w:r>
      <w:r w:rsidRPr="00AC1E17">
        <w:rPr>
          <w:rFonts w:asciiTheme="minorHAnsi" w:hAnsiTheme="minorHAnsi" w:cstheme="minorHAnsi"/>
          <w:szCs w:val="22"/>
        </w:rPr>
        <w:t>az AGORA Savaria Kulturális és Médiaközpont Nonprofit Kft.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2023. évi beszámolójáról szóló </w:t>
      </w:r>
      <w:r>
        <w:rPr>
          <w:rFonts w:asciiTheme="minorHAnsi" w:hAnsiTheme="minorHAnsi" w:cstheme="minorHAnsi"/>
          <w:szCs w:val="22"/>
        </w:rPr>
        <w:t>I</w:t>
      </w:r>
      <w:r>
        <w:rPr>
          <w:rFonts w:asciiTheme="minorHAnsi" w:hAnsiTheme="minorHAnsi" w:cstheme="minorHAnsi"/>
          <w:szCs w:val="22"/>
        </w:rPr>
        <w:t xml:space="preserve">II. számú határozati javaslatot a </w:t>
      </w:r>
      <w:r w:rsidRPr="005C6BFA">
        <w:rPr>
          <w:rFonts w:asciiTheme="minorHAnsi" w:hAnsiTheme="minorHAnsi" w:cstheme="minorHAnsi"/>
          <w:szCs w:val="22"/>
        </w:rPr>
        <w:t>Közgyűlésnek elfogadásra javasolja.</w:t>
      </w:r>
    </w:p>
    <w:p w14:paraId="0838FDE7" w14:textId="77777777" w:rsidR="00AC1E17" w:rsidRDefault="00AC1E17" w:rsidP="00AC1E17">
      <w:pPr>
        <w:jc w:val="both"/>
        <w:rPr>
          <w:rFonts w:asciiTheme="minorHAnsi" w:hAnsiTheme="minorHAnsi" w:cstheme="minorHAnsi"/>
          <w:szCs w:val="22"/>
        </w:rPr>
      </w:pPr>
    </w:p>
    <w:p w14:paraId="5D728B9A" w14:textId="22B1CF32" w:rsidR="00AC1E17" w:rsidRDefault="00AC1E17" w:rsidP="00AC1E1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bCs/>
          <w:szCs w:val="22"/>
          <w:u w:val="single"/>
        </w:rPr>
        <w:tab/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04D3E38F" w14:textId="7F0E2A1D" w:rsidR="00AC1E17" w:rsidRDefault="00AC1E17" w:rsidP="00AC1E1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Nemény András polgármester</w:t>
      </w:r>
    </w:p>
    <w:p w14:paraId="4FCD9308" w14:textId="24B99823" w:rsidR="00AC1E17" w:rsidRDefault="00AC1E17" w:rsidP="00AC1E17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1C8E7F94" w14:textId="77777777" w:rsidR="00AC1E17" w:rsidRDefault="00AC1E17" w:rsidP="00AC1E1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Károlyi Ákos jegyző</w:t>
      </w:r>
    </w:p>
    <w:p w14:paraId="21C1079E" w14:textId="77777777" w:rsidR="00AC1E17" w:rsidRDefault="00AC1E17" w:rsidP="00AC1E17">
      <w:pPr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054DEA61" w14:textId="77777777" w:rsidR="00AC1E17" w:rsidRDefault="00AC1E17" w:rsidP="00AC1E17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Horváth Zoltán, a társaság ügyvezetője</w:t>
      </w:r>
    </w:p>
    <w:p w14:paraId="192544A3" w14:textId="77777777" w:rsidR="00AC1E17" w:rsidRDefault="00AC1E17" w:rsidP="00AC1E17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Nagyné dr. </w:t>
      </w:r>
      <w:proofErr w:type="spellStart"/>
      <w:r>
        <w:rPr>
          <w:rFonts w:asciiTheme="minorHAnsi" w:hAnsiTheme="minorHAnsi" w:cstheme="minorHAnsi"/>
          <w:szCs w:val="22"/>
        </w:rPr>
        <w:t>Gats</w:t>
      </w:r>
      <w:proofErr w:type="spellEnd"/>
      <w:r>
        <w:rPr>
          <w:rFonts w:asciiTheme="minorHAnsi" w:hAnsiTheme="minorHAnsi" w:cstheme="minorHAnsi"/>
          <w:szCs w:val="22"/>
        </w:rPr>
        <w:t xml:space="preserve"> Andrea, a Jogi és Képviselői Osztály vezetője</w:t>
      </w:r>
    </w:p>
    <w:p w14:paraId="45C6D9EF" w14:textId="67E47A15" w:rsidR="00AC1E17" w:rsidRDefault="00AC1E17" w:rsidP="00AC1E17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Vinczéné </w:t>
      </w:r>
      <w:r>
        <w:rPr>
          <w:rFonts w:asciiTheme="minorHAnsi" w:hAnsiTheme="minorHAnsi" w:cstheme="minorHAnsi"/>
          <w:szCs w:val="22"/>
        </w:rPr>
        <w:t>D</w:t>
      </w:r>
      <w:r>
        <w:rPr>
          <w:rFonts w:asciiTheme="minorHAnsi" w:hAnsiTheme="minorHAnsi" w:cstheme="minorHAnsi"/>
          <w:szCs w:val="22"/>
        </w:rPr>
        <w:t>r. Menyhárt Mária, az Egészségügyi és Közszolgálati Osztály vezetője</w:t>
      </w:r>
    </w:p>
    <w:p w14:paraId="78A392EB" w14:textId="77777777" w:rsidR="00AC1E17" w:rsidRDefault="00AC1E17" w:rsidP="00AC1E17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36482D32" w14:textId="77777777" w:rsidR="00AC1E17" w:rsidRDefault="00AC1E17" w:rsidP="00AC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9FA9954" w14:textId="0DB3DB6B" w:rsidR="00AC1E17" w:rsidRDefault="00AC1E17" w:rsidP="00AC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</w:r>
      <w:r w:rsidR="00CC4954">
        <w:rPr>
          <w:rFonts w:ascii="Calibri" w:hAnsi="Calibri" w:cs="Calibri"/>
          <w:szCs w:val="22"/>
        </w:rPr>
        <w:t>2024. április 25.</w:t>
      </w:r>
    </w:p>
    <w:p w14:paraId="26E91042" w14:textId="77777777" w:rsidR="00CC4954" w:rsidRDefault="00CC4954" w:rsidP="00CC4954">
      <w:pPr>
        <w:jc w:val="both"/>
        <w:rPr>
          <w:rFonts w:asciiTheme="minorHAnsi" w:hAnsiTheme="minorHAnsi" w:cstheme="minorHAnsi"/>
          <w:szCs w:val="22"/>
        </w:rPr>
      </w:pPr>
    </w:p>
    <w:p w14:paraId="1F7BC505" w14:textId="0496E14C" w:rsidR="00CC4954" w:rsidRPr="00D16DF6" w:rsidRDefault="00CC4954" w:rsidP="00CC4954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</w:t>
      </w:r>
      <w:r>
        <w:rPr>
          <w:rFonts w:ascii="Calibri" w:hAnsi="Calibri" w:cs="Calibri"/>
          <w:b/>
          <w:szCs w:val="22"/>
          <w:u w:val="single"/>
        </w:rPr>
        <w:t>5</w:t>
      </w:r>
      <w:r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D0BA1F9" w14:textId="77777777" w:rsidR="00CC4954" w:rsidRDefault="00CC4954" w:rsidP="00CC4954">
      <w:pPr>
        <w:jc w:val="both"/>
        <w:rPr>
          <w:rFonts w:asciiTheme="minorHAnsi" w:hAnsiTheme="minorHAnsi" w:cstheme="minorHAnsi"/>
          <w:szCs w:val="22"/>
        </w:rPr>
      </w:pPr>
    </w:p>
    <w:p w14:paraId="45A54B47" w14:textId="65F7CF01" w:rsidR="00AA7DB4" w:rsidRDefault="00CC4954" w:rsidP="00CC4954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5C6BFA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 xml:space="preserve">Kulturális, Oktatási és Civil </w:t>
      </w:r>
      <w:r w:rsidRPr="005C6BFA">
        <w:rPr>
          <w:rFonts w:asciiTheme="minorHAnsi" w:hAnsiTheme="minorHAnsi" w:cstheme="minorHAnsi"/>
          <w:szCs w:val="22"/>
        </w:rPr>
        <w:t>Bizottság a „</w:t>
      </w:r>
      <w:r w:rsidRPr="002E6FAE">
        <w:rPr>
          <w:rFonts w:asciiTheme="minorHAnsi" w:hAnsiTheme="minorHAnsi" w:cstheme="minorHAnsi"/>
          <w:szCs w:val="22"/>
        </w:rPr>
        <w:t>Javaslat Szombathely Megyei Jogú Város Önkormányzata tulajdonában lévő gazdasági társaságokkal kapcsolatos döntések meghozatalára</w:t>
      </w:r>
      <w:r w:rsidRPr="005C6BFA">
        <w:rPr>
          <w:rFonts w:asciiTheme="minorHAnsi" w:hAnsiTheme="minorHAnsi" w:cstheme="minorHAnsi"/>
          <w:szCs w:val="22"/>
        </w:rPr>
        <w:t>” című előterjesztést megtárgyalta, és</w:t>
      </w:r>
      <w:r>
        <w:rPr>
          <w:rFonts w:asciiTheme="minorHAnsi" w:hAnsiTheme="minorHAnsi" w:cstheme="minorHAnsi"/>
          <w:szCs w:val="22"/>
        </w:rPr>
        <w:t xml:space="preserve"> a</w:t>
      </w:r>
      <w:r w:rsidRPr="005C6BFA">
        <w:rPr>
          <w:rFonts w:asciiTheme="minorHAnsi" w:hAnsiTheme="minorHAnsi" w:cstheme="minorHAnsi"/>
          <w:szCs w:val="22"/>
        </w:rPr>
        <w:t xml:space="preserve"> </w:t>
      </w:r>
      <w:r w:rsidRPr="00CC4954">
        <w:rPr>
          <w:rFonts w:asciiTheme="minorHAnsi" w:hAnsiTheme="minorHAnsi" w:cstheme="minorHAnsi"/>
          <w:szCs w:val="22"/>
        </w:rPr>
        <w:t>Savaria Turizmus Nonprofit Kft</w:t>
      </w:r>
      <w:r w:rsidRPr="00AC1E17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2023. évi beszámolójáról szóló </w:t>
      </w:r>
      <w:r>
        <w:rPr>
          <w:rFonts w:asciiTheme="minorHAnsi" w:hAnsiTheme="minorHAnsi" w:cstheme="minorHAnsi"/>
          <w:szCs w:val="22"/>
        </w:rPr>
        <w:t>VIII</w:t>
      </w:r>
      <w:r>
        <w:rPr>
          <w:rFonts w:asciiTheme="minorHAnsi" w:hAnsiTheme="minorHAnsi" w:cstheme="minorHAnsi"/>
          <w:szCs w:val="22"/>
        </w:rPr>
        <w:t xml:space="preserve">. számú határozati javaslatot a </w:t>
      </w:r>
      <w:r w:rsidRPr="005C6BFA">
        <w:rPr>
          <w:rFonts w:asciiTheme="minorHAnsi" w:hAnsiTheme="minorHAnsi" w:cstheme="minorHAnsi"/>
          <w:szCs w:val="22"/>
        </w:rPr>
        <w:t>Közgyűlésnek elfogadásra javasolja</w:t>
      </w:r>
    </w:p>
    <w:p w14:paraId="35D2C4D8" w14:textId="77777777" w:rsidR="00CC4954" w:rsidRDefault="00CC4954" w:rsidP="00CC4954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B3EFC46" w14:textId="36540DD7" w:rsidR="00CC4954" w:rsidRDefault="00CC4954" w:rsidP="00CC495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808FE91" w14:textId="39869641" w:rsidR="00CC4954" w:rsidRDefault="00CC4954" w:rsidP="00CC4954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Nemény András polgármester</w:t>
      </w:r>
    </w:p>
    <w:p w14:paraId="4C1AC1B7" w14:textId="0B222F8B" w:rsidR="00CC4954" w:rsidRDefault="00CC4954" w:rsidP="00CC4954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398664D2" w14:textId="77777777" w:rsidR="00CC4954" w:rsidRDefault="00CC4954" w:rsidP="00CC495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Károlyi Ákos jegyző</w:t>
      </w:r>
    </w:p>
    <w:p w14:paraId="73D68FDF" w14:textId="77777777" w:rsidR="00CC4954" w:rsidRDefault="00CC4954" w:rsidP="00CC4954">
      <w:pPr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095A5813" w14:textId="77777777" w:rsidR="00CC4954" w:rsidRDefault="00CC4954" w:rsidP="00CC4954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Grünwald Stefánia, a társaság ügyvezetője</w:t>
      </w:r>
    </w:p>
    <w:p w14:paraId="69F18054" w14:textId="77777777" w:rsidR="00CC4954" w:rsidRDefault="00CC4954" w:rsidP="00CC4954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Nagyné dr. </w:t>
      </w:r>
      <w:proofErr w:type="spellStart"/>
      <w:r>
        <w:rPr>
          <w:rFonts w:asciiTheme="minorHAnsi" w:hAnsiTheme="minorHAnsi" w:cstheme="minorHAnsi"/>
          <w:szCs w:val="22"/>
        </w:rPr>
        <w:t>Gats</w:t>
      </w:r>
      <w:proofErr w:type="spellEnd"/>
      <w:r>
        <w:rPr>
          <w:rFonts w:asciiTheme="minorHAnsi" w:hAnsiTheme="minorHAnsi" w:cstheme="minorHAnsi"/>
          <w:szCs w:val="22"/>
        </w:rPr>
        <w:t xml:space="preserve"> Andrea, a Jogi és Képviselői Osztály vezetője</w:t>
      </w:r>
    </w:p>
    <w:p w14:paraId="70D515E4" w14:textId="77777777" w:rsidR="00CC4954" w:rsidRDefault="00CC4954" w:rsidP="00CC495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Stéger Gábor, a Közgazdasági és Adó Osztály vezetője)</w:t>
      </w:r>
    </w:p>
    <w:p w14:paraId="0D2AAEA0" w14:textId="2861069E" w:rsidR="00CC4954" w:rsidRDefault="00CC4954" w:rsidP="00CC49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</w:r>
      <w:r>
        <w:rPr>
          <w:rFonts w:ascii="Calibri" w:hAnsi="Calibri" w:cs="Calibri"/>
          <w:szCs w:val="22"/>
        </w:rPr>
        <w:t>2024. április 25.</w:t>
      </w:r>
    </w:p>
    <w:p w14:paraId="50CE222B" w14:textId="4F409A00" w:rsidR="00CC4954" w:rsidRPr="00D16DF6" w:rsidRDefault="00CC4954" w:rsidP="00CC4954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5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0E6E0C73" w14:textId="77777777" w:rsidR="00CC4954" w:rsidRDefault="00CC4954" w:rsidP="00CC4954">
      <w:pPr>
        <w:jc w:val="both"/>
        <w:rPr>
          <w:rFonts w:asciiTheme="minorHAnsi" w:hAnsiTheme="minorHAnsi" w:cstheme="minorHAnsi"/>
          <w:szCs w:val="22"/>
        </w:rPr>
      </w:pPr>
    </w:p>
    <w:p w14:paraId="60342CFD" w14:textId="2D2C560B" w:rsidR="00CC4954" w:rsidRDefault="00CC4954" w:rsidP="00CC4954">
      <w:pPr>
        <w:jc w:val="both"/>
        <w:rPr>
          <w:rFonts w:asciiTheme="minorHAnsi" w:hAnsiTheme="minorHAnsi" w:cstheme="minorHAnsi"/>
          <w:szCs w:val="22"/>
        </w:rPr>
      </w:pPr>
      <w:r w:rsidRPr="005C6BFA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 xml:space="preserve">Kulturális, Oktatási és Civil </w:t>
      </w:r>
      <w:r w:rsidRPr="005C6BFA">
        <w:rPr>
          <w:rFonts w:asciiTheme="minorHAnsi" w:hAnsiTheme="minorHAnsi" w:cstheme="minorHAnsi"/>
          <w:szCs w:val="22"/>
        </w:rPr>
        <w:t>Bizottság a „</w:t>
      </w:r>
      <w:r w:rsidRPr="002E6FAE">
        <w:rPr>
          <w:rFonts w:asciiTheme="minorHAnsi" w:hAnsiTheme="minorHAnsi" w:cstheme="minorHAnsi"/>
          <w:szCs w:val="22"/>
        </w:rPr>
        <w:t>Javaslat Szombathely Megyei Jogú Város Önkormányzata tulajdonában lévő gazdasági társaságokkal kapcsolatos döntések meghozatalára</w:t>
      </w:r>
      <w:r w:rsidRPr="005C6BFA">
        <w:rPr>
          <w:rFonts w:asciiTheme="minorHAnsi" w:hAnsiTheme="minorHAnsi" w:cstheme="minorHAnsi"/>
          <w:szCs w:val="22"/>
        </w:rPr>
        <w:t xml:space="preserve">” című előterjesztést megtárgyalta, és </w:t>
      </w:r>
      <w:r w:rsidRPr="00AC1E17">
        <w:rPr>
          <w:rFonts w:asciiTheme="minorHAnsi" w:hAnsiTheme="minorHAnsi" w:cstheme="minorHAnsi"/>
          <w:szCs w:val="22"/>
        </w:rPr>
        <w:t>az AGORA Savaria Nonprofit Kft.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alapító okiratának módosításáról</w:t>
      </w:r>
      <w:r>
        <w:rPr>
          <w:rFonts w:asciiTheme="minorHAnsi" w:hAnsiTheme="minorHAnsi" w:cstheme="minorHAnsi"/>
          <w:szCs w:val="22"/>
        </w:rPr>
        <w:t xml:space="preserve"> szóló </w:t>
      </w:r>
      <w:r>
        <w:rPr>
          <w:rFonts w:asciiTheme="minorHAnsi" w:hAnsiTheme="minorHAnsi" w:cstheme="minorHAnsi"/>
          <w:szCs w:val="22"/>
        </w:rPr>
        <w:t>XVI</w:t>
      </w:r>
      <w:r>
        <w:rPr>
          <w:rFonts w:asciiTheme="minorHAnsi" w:hAnsiTheme="minorHAnsi" w:cstheme="minorHAnsi"/>
          <w:szCs w:val="22"/>
        </w:rPr>
        <w:t xml:space="preserve">. számú határozati javaslatot a </w:t>
      </w:r>
      <w:r w:rsidRPr="005C6BFA">
        <w:rPr>
          <w:rFonts w:asciiTheme="minorHAnsi" w:hAnsiTheme="minorHAnsi" w:cstheme="minorHAnsi"/>
          <w:szCs w:val="22"/>
        </w:rPr>
        <w:t>Közgyűlésnek elfogadásra javasolja.</w:t>
      </w:r>
    </w:p>
    <w:p w14:paraId="4CAECA50" w14:textId="77777777" w:rsidR="00CC4954" w:rsidRDefault="00CC4954" w:rsidP="00CC4954">
      <w:pPr>
        <w:jc w:val="both"/>
        <w:rPr>
          <w:rFonts w:asciiTheme="minorHAnsi" w:hAnsiTheme="minorHAnsi" w:cstheme="minorHAnsi"/>
          <w:szCs w:val="22"/>
        </w:rPr>
      </w:pPr>
    </w:p>
    <w:p w14:paraId="6894482F" w14:textId="77777777" w:rsidR="00CC4954" w:rsidRDefault="00CC4954" w:rsidP="00CC495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bCs/>
          <w:szCs w:val="22"/>
          <w:u w:val="single"/>
        </w:rPr>
        <w:tab/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1BA22D36" w14:textId="77777777" w:rsidR="00CC4954" w:rsidRDefault="00CC4954" w:rsidP="00CC4954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Nemény András polgármester</w:t>
      </w:r>
    </w:p>
    <w:p w14:paraId="37AD26F1" w14:textId="77777777" w:rsidR="00CC4954" w:rsidRDefault="00CC4954" w:rsidP="00CC4954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08BBB97B" w14:textId="77777777" w:rsidR="00CC4954" w:rsidRDefault="00CC4954" w:rsidP="00CC495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Károlyi Ákos jegyző</w:t>
      </w:r>
    </w:p>
    <w:p w14:paraId="24C75391" w14:textId="77777777" w:rsidR="00CC4954" w:rsidRDefault="00CC4954" w:rsidP="00CC4954">
      <w:pPr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0DDD97C7" w14:textId="77777777" w:rsidR="00CC4954" w:rsidRDefault="00CC4954" w:rsidP="00CC4954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Horváth Zoltán, a társaság ügyvezetője</w:t>
      </w:r>
    </w:p>
    <w:p w14:paraId="6E9B9475" w14:textId="6FB0396B" w:rsidR="00CC4954" w:rsidRDefault="00CC4954" w:rsidP="00CC4954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Nagyné dr. </w:t>
      </w:r>
      <w:proofErr w:type="spellStart"/>
      <w:r>
        <w:rPr>
          <w:rFonts w:asciiTheme="minorHAnsi" w:hAnsiTheme="minorHAnsi" w:cstheme="minorHAnsi"/>
          <w:szCs w:val="22"/>
        </w:rPr>
        <w:t>Gats</w:t>
      </w:r>
      <w:proofErr w:type="spellEnd"/>
      <w:r>
        <w:rPr>
          <w:rFonts w:asciiTheme="minorHAnsi" w:hAnsiTheme="minorHAnsi" w:cstheme="minorHAnsi"/>
          <w:szCs w:val="22"/>
        </w:rPr>
        <w:t xml:space="preserve"> Andrea, a Jogi és Képviselői Osztály vezetője)</w:t>
      </w:r>
    </w:p>
    <w:p w14:paraId="619B3687" w14:textId="77777777" w:rsidR="00CC4954" w:rsidRDefault="00CC4954" w:rsidP="00CC49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A87B3C9" w14:textId="77777777" w:rsidR="00CC4954" w:rsidRDefault="00CC4954" w:rsidP="00CC49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</w:r>
      <w:r>
        <w:rPr>
          <w:rFonts w:ascii="Calibri" w:hAnsi="Calibri" w:cs="Calibri"/>
          <w:szCs w:val="22"/>
        </w:rPr>
        <w:t>2024. április 25.</w:t>
      </w:r>
    </w:p>
    <w:p w14:paraId="46E10895" w14:textId="77777777" w:rsidR="00CC4954" w:rsidRDefault="00CC4954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7E86B7F" w14:textId="4FDA7191" w:rsidR="00BC1DCC" w:rsidRPr="00CC4954" w:rsidRDefault="00BC1DCC" w:rsidP="00BC1DCC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BC1DCC">
        <w:rPr>
          <w:rFonts w:asciiTheme="minorHAnsi" w:hAnsiTheme="minorHAnsi" w:cstheme="minorHAnsi"/>
          <w:b/>
          <w:color w:val="000000"/>
        </w:rPr>
        <w:t xml:space="preserve">napirendi pont: </w:t>
      </w:r>
      <w:r w:rsidR="00CC4954" w:rsidRPr="00CC4954">
        <w:rPr>
          <w:rFonts w:asciiTheme="minorHAnsi" w:eastAsiaTheme="minorHAnsi" w:hAnsiTheme="minorHAnsi" w:cstheme="minorHAnsi"/>
          <w:b/>
          <w:bCs/>
        </w:rPr>
        <w:t xml:space="preserve">Javaslat Szombathely Megyei Jogú Város Önkormányzata fenntartásában működő </w:t>
      </w:r>
      <w:proofErr w:type="spellStart"/>
      <w:r w:rsidR="00CC4954" w:rsidRPr="00CC4954">
        <w:rPr>
          <w:rFonts w:asciiTheme="minorHAnsi" w:eastAsiaTheme="minorHAnsi" w:hAnsiTheme="minorHAnsi" w:cstheme="minorHAnsi"/>
          <w:b/>
          <w:bCs/>
        </w:rPr>
        <w:t>Donászy</w:t>
      </w:r>
      <w:proofErr w:type="spellEnd"/>
      <w:r w:rsidR="00CC4954" w:rsidRPr="00CC4954">
        <w:rPr>
          <w:rFonts w:asciiTheme="minorHAnsi" w:eastAsiaTheme="minorHAnsi" w:hAnsiTheme="minorHAnsi" w:cstheme="minorHAnsi"/>
          <w:b/>
          <w:bCs/>
        </w:rPr>
        <w:t xml:space="preserve"> Magda Óvoda magasabb vezetőjének megbízására</w:t>
      </w:r>
    </w:p>
    <w:p w14:paraId="52030E10" w14:textId="77777777" w:rsidR="00CC4954" w:rsidRDefault="00CC4954" w:rsidP="00CC4954">
      <w:pPr>
        <w:rPr>
          <w:rFonts w:asciiTheme="minorHAnsi" w:hAnsiTheme="minorHAnsi" w:cstheme="minorHAnsi"/>
          <w:b/>
          <w:bCs/>
          <w:u w:val="single"/>
        </w:rPr>
      </w:pPr>
    </w:p>
    <w:p w14:paraId="0445B012" w14:textId="53CD2784" w:rsidR="00CC4954" w:rsidRPr="00D16DF6" w:rsidRDefault="00CC4954" w:rsidP="00CC4954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</w:t>
      </w:r>
      <w:r>
        <w:rPr>
          <w:rFonts w:ascii="Calibri" w:hAnsi="Calibri" w:cs="Calibri"/>
          <w:b/>
          <w:szCs w:val="22"/>
          <w:u w:val="single"/>
        </w:rPr>
        <w:t>7</w:t>
      </w:r>
      <w:r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AC89936" w14:textId="77777777" w:rsidR="00CC4954" w:rsidRDefault="00CC4954" w:rsidP="00CC4954">
      <w:pPr>
        <w:rPr>
          <w:rFonts w:asciiTheme="minorHAnsi" w:hAnsiTheme="minorHAnsi" w:cstheme="minorHAnsi"/>
          <w:b/>
          <w:bCs/>
          <w:u w:val="single"/>
        </w:rPr>
      </w:pPr>
    </w:p>
    <w:p w14:paraId="57BA5D2F" w14:textId="43EBA1F0" w:rsidR="0040026D" w:rsidRDefault="0040026D" w:rsidP="0040026D">
      <w:pPr>
        <w:jc w:val="both"/>
        <w:rPr>
          <w:rFonts w:asciiTheme="minorHAnsi" w:hAnsiTheme="minorHAnsi" w:cstheme="minorHAnsi"/>
          <w:szCs w:val="22"/>
        </w:rPr>
      </w:pPr>
      <w:r w:rsidRPr="005C6BFA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 xml:space="preserve">Kulturális, Oktatási és Civil </w:t>
      </w:r>
      <w:r w:rsidRPr="005C6BFA">
        <w:rPr>
          <w:rFonts w:asciiTheme="minorHAnsi" w:hAnsiTheme="minorHAnsi" w:cstheme="minorHAnsi"/>
          <w:szCs w:val="22"/>
        </w:rPr>
        <w:t>Bizottság a „</w:t>
      </w:r>
      <w:r w:rsidRPr="0040026D">
        <w:rPr>
          <w:rFonts w:asciiTheme="minorHAnsi" w:hAnsiTheme="minorHAnsi" w:cstheme="minorHAnsi"/>
          <w:szCs w:val="22"/>
        </w:rPr>
        <w:t xml:space="preserve">Javaslat Szombathely Megyei Jogú Város Önkormányzata fenntartásában működő </w:t>
      </w:r>
      <w:proofErr w:type="spellStart"/>
      <w:r w:rsidRPr="0040026D">
        <w:rPr>
          <w:rFonts w:asciiTheme="minorHAnsi" w:hAnsiTheme="minorHAnsi" w:cstheme="minorHAnsi"/>
          <w:szCs w:val="22"/>
        </w:rPr>
        <w:t>Donászy</w:t>
      </w:r>
      <w:proofErr w:type="spellEnd"/>
      <w:r w:rsidRPr="0040026D">
        <w:rPr>
          <w:rFonts w:asciiTheme="minorHAnsi" w:hAnsiTheme="minorHAnsi" w:cstheme="minorHAnsi"/>
          <w:szCs w:val="22"/>
        </w:rPr>
        <w:t xml:space="preserve"> Magda Óvoda magasabb vezetőjének megbízására</w:t>
      </w:r>
      <w:r w:rsidRPr="005C6BFA">
        <w:rPr>
          <w:rFonts w:asciiTheme="minorHAnsi" w:hAnsiTheme="minorHAnsi" w:cstheme="minorHAnsi"/>
          <w:szCs w:val="22"/>
        </w:rPr>
        <w:t xml:space="preserve">” című előterjesztést megtárgyalta, </w:t>
      </w:r>
      <w:r>
        <w:rPr>
          <w:rFonts w:asciiTheme="minorHAnsi" w:hAnsiTheme="minorHAnsi" w:cstheme="minorHAnsi"/>
          <w:szCs w:val="22"/>
        </w:rPr>
        <w:t xml:space="preserve">a pályázót alkalmasnak találta, és javasolja </w:t>
      </w:r>
      <w:r>
        <w:rPr>
          <w:rFonts w:asciiTheme="minorHAnsi" w:hAnsiTheme="minorHAnsi" w:cstheme="minorHAnsi"/>
          <w:szCs w:val="22"/>
        </w:rPr>
        <w:t xml:space="preserve">a </w:t>
      </w:r>
      <w:r w:rsidRPr="005C6BFA">
        <w:rPr>
          <w:rFonts w:asciiTheme="minorHAnsi" w:hAnsiTheme="minorHAnsi" w:cstheme="minorHAnsi"/>
          <w:szCs w:val="22"/>
        </w:rPr>
        <w:t>Közgyűlésnek</w:t>
      </w:r>
      <w:r>
        <w:rPr>
          <w:rFonts w:asciiTheme="minorHAnsi" w:hAnsiTheme="minorHAnsi" w:cstheme="minorHAnsi"/>
          <w:szCs w:val="22"/>
        </w:rPr>
        <w:t xml:space="preserve">, hogy </w:t>
      </w:r>
      <w:r>
        <w:rPr>
          <w:rFonts w:asciiTheme="minorHAnsi" w:hAnsiTheme="minorHAnsi" w:cstheme="minorHAnsi"/>
          <w:szCs w:val="22"/>
        </w:rPr>
        <w:t>az intézmény vezetésével</w:t>
      </w:r>
      <w:r>
        <w:rPr>
          <w:rFonts w:asciiTheme="minorHAnsi" w:hAnsiTheme="minorHAnsi" w:cstheme="minorHAnsi"/>
          <w:szCs w:val="22"/>
        </w:rPr>
        <w:t xml:space="preserve"> Balassáné Nagy Andreát</w:t>
      </w:r>
      <w:r>
        <w:rPr>
          <w:rFonts w:asciiTheme="minorHAnsi" w:hAnsiTheme="minorHAnsi" w:cstheme="minorHAnsi"/>
          <w:szCs w:val="22"/>
        </w:rPr>
        <w:t xml:space="preserve"> bízza meg 2024.08.01-től 2029.07.31-ig terjedő időtartamra</w:t>
      </w:r>
      <w:r>
        <w:rPr>
          <w:rFonts w:asciiTheme="minorHAnsi" w:hAnsiTheme="minorHAnsi" w:cstheme="minorHAnsi"/>
          <w:szCs w:val="22"/>
        </w:rPr>
        <w:t>.</w:t>
      </w:r>
    </w:p>
    <w:p w14:paraId="2218E674" w14:textId="77777777" w:rsidR="0040026D" w:rsidRDefault="0040026D" w:rsidP="0040026D">
      <w:pPr>
        <w:jc w:val="both"/>
        <w:rPr>
          <w:rFonts w:asciiTheme="minorHAnsi" w:hAnsiTheme="minorHAnsi" w:cstheme="minorHAnsi"/>
          <w:szCs w:val="22"/>
        </w:rPr>
      </w:pPr>
    </w:p>
    <w:p w14:paraId="1E0EAC11" w14:textId="5430E0F3" w:rsidR="0040026D" w:rsidRDefault="0040026D" w:rsidP="0040026D">
      <w:pPr>
        <w:tabs>
          <w:tab w:val="left" w:pos="1418"/>
          <w:tab w:val="left" w:pos="4536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Felelősök: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0965F287" w14:textId="4E3C9334" w:rsidR="0040026D" w:rsidRDefault="0040026D" w:rsidP="0040026D">
      <w:pPr>
        <w:tabs>
          <w:tab w:val="left" w:pos="1418"/>
          <w:tab w:val="left" w:pos="4536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Nemény András polgármester</w:t>
      </w:r>
    </w:p>
    <w:p w14:paraId="2715EB67" w14:textId="77777777" w:rsidR="0040026D" w:rsidRDefault="0040026D" w:rsidP="0040026D">
      <w:pPr>
        <w:tabs>
          <w:tab w:val="left" w:pos="1418"/>
          <w:tab w:val="left" w:pos="4536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Dr. László Győző alpolgármester</w:t>
      </w:r>
    </w:p>
    <w:p w14:paraId="0EF49767" w14:textId="77777777" w:rsidR="0040026D" w:rsidRDefault="0040026D" w:rsidP="0040026D">
      <w:pPr>
        <w:tabs>
          <w:tab w:val="left" w:pos="1418"/>
          <w:tab w:val="left" w:pos="4536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5860FABF" w14:textId="77777777" w:rsidR="0040026D" w:rsidRDefault="0040026D" w:rsidP="0040026D">
      <w:pPr>
        <w:tabs>
          <w:tab w:val="left" w:pos="1418"/>
          <w:tab w:val="left" w:pos="4536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 xml:space="preserve">Dr. Károlyi Ákos jegyző  </w:t>
      </w:r>
    </w:p>
    <w:p w14:paraId="1B80514C" w14:textId="77777777" w:rsidR="0040026D" w:rsidRDefault="0040026D" w:rsidP="0040026D">
      <w:pPr>
        <w:tabs>
          <w:tab w:val="left" w:pos="1418"/>
          <w:tab w:val="left" w:pos="4536"/>
        </w:tabs>
        <w:ind w:left="141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/a végrehajtás előkészítéséért: </w:t>
      </w:r>
    </w:p>
    <w:p w14:paraId="24BB9745" w14:textId="77777777" w:rsidR="0040026D" w:rsidRDefault="0040026D" w:rsidP="0040026D">
      <w:pPr>
        <w:tabs>
          <w:tab w:val="left" w:pos="1418"/>
          <w:tab w:val="left" w:pos="4536"/>
        </w:tabs>
        <w:ind w:left="141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Dr. Menyhárt Mária, az Egészségügyi és Közszolgálati Osztály vezetője/</w:t>
      </w:r>
    </w:p>
    <w:p w14:paraId="4BA6F08E" w14:textId="77777777" w:rsidR="0040026D" w:rsidRDefault="0040026D" w:rsidP="0040026D">
      <w:pPr>
        <w:jc w:val="both"/>
        <w:rPr>
          <w:rFonts w:asciiTheme="minorHAnsi" w:hAnsiTheme="minorHAnsi" w:cstheme="minorHAnsi"/>
          <w:b/>
          <w:szCs w:val="22"/>
        </w:rPr>
      </w:pPr>
    </w:p>
    <w:p w14:paraId="624CF353" w14:textId="77777777" w:rsidR="0040026D" w:rsidRDefault="0040026D" w:rsidP="0040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</w:r>
      <w:r>
        <w:rPr>
          <w:rFonts w:ascii="Calibri" w:hAnsi="Calibri" w:cs="Calibri"/>
          <w:szCs w:val="22"/>
        </w:rPr>
        <w:t>2024. április 25.</w:t>
      </w:r>
    </w:p>
    <w:p w14:paraId="2E510D26" w14:textId="77777777" w:rsidR="0040026D" w:rsidRDefault="0040026D" w:rsidP="0040026D">
      <w:pPr>
        <w:jc w:val="both"/>
        <w:rPr>
          <w:rFonts w:asciiTheme="minorHAnsi" w:hAnsiTheme="minorHAnsi" w:cstheme="minorHAnsi"/>
          <w:szCs w:val="22"/>
        </w:rPr>
      </w:pPr>
    </w:p>
    <w:p w14:paraId="5D201601" w14:textId="77777777" w:rsidR="003B3522" w:rsidRDefault="003B3522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68E958" w14:textId="7D10E4C1" w:rsidR="00D67705" w:rsidRPr="0040026D" w:rsidRDefault="0053365A" w:rsidP="0053365A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color w:val="000000"/>
        </w:rPr>
        <w:t xml:space="preserve">napirendi pont: </w:t>
      </w:r>
      <w:r w:rsidR="0040026D" w:rsidRPr="0040026D">
        <w:rPr>
          <w:rFonts w:asciiTheme="minorHAnsi" w:eastAsiaTheme="minorHAnsi" w:hAnsiTheme="minorHAnsi" w:cstheme="minorHAnsi"/>
          <w:b/>
          <w:bCs/>
        </w:rPr>
        <w:t>Javaslat az óvodai továbbképzési programok módosítására</w:t>
      </w:r>
    </w:p>
    <w:p w14:paraId="26595A17" w14:textId="77777777" w:rsidR="0040026D" w:rsidRPr="0040026D" w:rsidRDefault="0040026D" w:rsidP="0040026D">
      <w:pPr>
        <w:rPr>
          <w:rFonts w:asciiTheme="minorHAnsi" w:hAnsiTheme="minorHAnsi" w:cstheme="minorHAnsi"/>
          <w:b/>
          <w:bCs/>
          <w:u w:val="single"/>
        </w:rPr>
      </w:pPr>
    </w:p>
    <w:p w14:paraId="4E8C9E1D" w14:textId="5B533DE0" w:rsidR="0040026D" w:rsidRPr="00D16DF6" w:rsidRDefault="0040026D" w:rsidP="0040026D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</w:t>
      </w:r>
      <w:r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625B86C" w14:textId="77777777" w:rsidR="00781A94" w:rsidRDefault="00781A94" w:rsidP="00781A94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7D109F5" w14:textId="77777777" w:rsidR="0040026D" w:rsidRDefault="0040026D" w:rsidP="0040026D">
      <w:pPr>
        <w:pStyle w:val="Listaszerbekezds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bCs/>
        </w:rPr>
        <w:t xml:space="preserve">Kulturális, Oktatási és Civil </w:t>
      </w:r>
      <w:r>
        <w:rPr>
          <w:rFonts w:asciiTheme="minorHAnsi" w:hAnsiTheme="minorHAnsi" w:cstheme="minorHAnsi"/>
        </w:rPr>
        <w:t xml:space="preserve">Bizottság Szombathely Megyei Jogú Város Önkormányzatának Szervezeti és Működési Szabályzatáról szóló 18/2019. (X.31.) önkormányzati rendelet 52. § (2) bekezdés 18. pontjában kapott felhatalmazás alapján a </w:t>
      </w:r>
      <w:r>
        <w:rPr>
          <w:rFonts w:asciiTheme="minorHAnsi" w:hAnsiTheme="minorHAnsi" w:cstheme="minorHAnsi"/>
          <w:bCs/>
        </w:rPr>
        <w:t xml:space="preserve">42/2022. (III.29.) KOCB számú </w:t>
      </w:r>
      <w:r>
        <w:rPr>
          <w:rFonts w:asciiTheme="minorHAnsi" w:hAnsiTheme="minorHAnsi" w:cstheme="minorHAnsi"/>
        </w:rPr>
        <w:t>határozattal elfogadott továbbképzési programok módosítását az előterjesztés melléklete szerinti tartalommal jóváhagyja.</w:t>
      </w:r>
    </w:p>
    <w:p w14:paraId="0977E090" w14:textId="77777777" w:rsidR="0040026D" w:rsidRDefault="0040026D" w:rsidP="0040026D">
      <w:pPr>
        <w:jc w:val="both"/>
        <w:outlineLvl w:val="0"/>
        <w:rPr>
          <w:rFonts w:asciiTheme="minorHAnsi" w:hAnsiTheme="minorHAnsi" w:cstheme="minorHAnsi"/>
          <w:color w:val="000000"/>
          <w:szCs w:val="22"/>
          <w:u w:val="single"/>
        </w:rPr>
      </w:pPr>
    </w:p>
    <w:p w14:paraId="56EE9EA5" w14:textId="77777777" w:rsidR="0040026D" w:rsidRDefault="0040026D" w:rsidP="0040026D">
      <w:pPr>
        <w:ind w:left="426" w:hanging="231"/>
        <w:jc w:val="both"/>
        <w:rPr>
          <w:rFonts w:asciiTheme="minorHAnsi" w:hAnsiTheme="minorHAnsi" w:cstheme="minorHAnsi"/>
          <w:szCs w:val="22"/>
        </w:rPr>
      </w:pPr>
    </w:p>
    <w:p w14:paraId="1B4911D6" w14:textId="77777777" w:rsidR="0040026D" w:rsidRDefault="0040026D" w:rsidP="00400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 a Bizottság elnöke</w:t>
      </w:r>
    </w:p>
    <w:p w14:paraId="5D3DF5D0" w14:textId="77777777" w:rsidR="0040026D" w:rsidRDefault="0040026D" w:rsidP="0040026D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László Győző alpolgármester </w:t>
      </w:r>
    </w:p>
    <w:p w14:paraId="2D0C19CF" w14:textId="6B1C511F" w:rsidR="0040026D" w:rsidRDefault="0040026D" w:rsidP="0040026D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 xml:space="preserve">a végrehajtás előkészítéséért: </w:t>
      </w:r>
    </w:p>
    <w:p w14:paraId="4446ED98" w14:textId="7C92EDA1" w:rsidR="0040026D" w:rsidRDefault="0040026D" w:rsidP="0040026D">
      <w:pPr>
        <w:tabs>
          <w:tab w:val="left" w:pos="284"/>
        </w:tabs>
        <w:ind w:left="1418" w:hanging="73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</w:t>
      </w:r>
      <w:r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</w:t>
      </w:r>
      <w:r>
        <w:rPr>
          <w:rFonts w:asciiTheme="minorHAnsi" w:hAnsiTheme="minorHAnsi" w:cstheme="minorHAnsi"/>
          <w:szCs w:val="22"/>
        </w:rPr>
        <w:t>)</w:t>
      </w:r>
    </w:p>
    <w:p w14:paraId="7015C06D" w14:textId="77777777" w:rsidR="0040026D" w:rsidRDefault="0040026D" w:rsidP="0040026D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Cs w:val="22"/>
        </w:rPr>
      </w:pPr>
    </w:p>
    <w:p w14:paraId="0D83F822" w14:textId="77777777" w:rsidR="0040026D" w:rsidRDefault="0040026D" w:rsidP="0040026D">
      <w:pPr>
        <w:autoSpaceDE w:val="0"/>
        <w:autoSpaceDN w:val="0"/>
        <w:adjustRightInd w:val="0"/>
        <w:ind w:firstLine="142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Cs w:val="22"/>
        </w:rPr>
        <w:tab/>
        <w:t>azonnal</w:t>
      </w:r>
    </w:p>
    <w:p w14:paraId="53C6AB41" w14:textId="77777777" w:rsidR="0053365A" w:rsidRDefault="0053365A" w:rsidP="0053365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B8BD12B" w14:textId="77777777" w:rsidR="003A5754" w:rsidRDefault="003A5754" w:rsidP="0053365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BE0FD6F" w14:textId="77777777" w:rsidR="003A5754" w:rsidRDefault="003A5754" w:rsidP="0053365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25D7D56" w14:textId="77777777" w:rsidR="003A5754" w:rsidRDefault="003A5754" w:rsidP="0053365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3772324" w14:textId="238A649A" w:rsidR="0053365A" w:rsidRPr="00A67D17" w:rsidRDefault="0053365A" w:rsidP="00A67D17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A67D17">
        <w:rPr>
          <w:rFonts w:asciiTheme="minorHAnsi" w:hAnsiTheme="minorHAnsi" w:cstheme="minorHAnsi"/>
          <w:b/>
          <w:color w:val="000000"/>
        </w:rPr>
        <w:t xml:space="preserve">napirendi pont: </w:t>
      </w:r>
      <w:r w:rsidR="0040026D">
        <w:rPr>
          <w:rFonts w:asciiTheme="minorHAnsi" w:hAnsiTheme="minorHAnsi" w:cstheme="minorHAnsi"/>
          <w:b/>
          <w:iCs/>
        </w:rPr>
        <w:t>Javaslat Szombathely Megyei Jogú Város Önkormányzata, Írország Nagykövetsége és a Leopold Bloom Art Művészeti Alapítvány közötti együttműködési megállapodással kapcsolatos döntés meghozatalára</w:t>
      </w:r>
    </w:p>
    <w:p w14:paraId="6516A819" w14:textId="77777777" w:rsidR="00781A94" w:rsidRDefault="00781A94" w:rsidP="003B3522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32A3A4C" w14:textId="77777777" w:rsidR="003A5754" w:rsidRDefault="003A5754" w:rsidP="0040026D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EA2DA56" w14:textId="579DFE1B" w:rsidR="0040026D" w:rsidRPr="00D16DF6" w:rsidRDefault="0040026D" w:rsidP="0040026D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</w:t>
      </w:r>
      <w:r>
        <w:rPr>
          <w:rFonts w:ascii="Calibri" w:hAnsi="Calibri" w:cs="Calibri"/>
          <w:b/>
          <w:szCs w:val="22"/>
          <w:u w:val="single"/>
        </w:rPr>
        <w:t>9</w:t>
      </w:r>
      <w:r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33680CEF" w14:textId="77777777" w:rsidR="001E1319" w:rsidRDefault="001E1319" w:rsidP="001E1319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4495A578" w14:textId="77777777" w:rsidR="003A5754" w:rsidRDefault="003A5754" w:rsidP="001E1319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0322D2F1" w14:textId="6A8F003A" w:rsidR="0040026D" w:rsidRDefault="0040026D" w:rsidP="0040026D">
      <w:pPr>
        <w:tabs>
          <w:tab w:val="left" w:pos="6030"/>
        </w:tabs>
        <w:jc w:val="both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 a „</w:t>
      </w:r>
      <w:r>
        <w:rPr>
          <w:rFonts w:asciiTheme="minorHAnsi" w:hAnsiTheme="minorHAnsi" w:cstheme="minorHAnsi"/>
          <w:bCs/>
          <w:iCs/>
          <w:szCs w:val="22"/>
        </w:rPr>
        <w:t>Javaslat Szombathely Megyei Jogú Város Önkormányzata, Írország Nagykövetsége és a Leopold Bloom Art Művészeti Alapítvány közötti együttműködési megállapodással kapcsolatos döntés meghozatalára” című előterjesztést megtárgyalta, és javasolja a Közgyűlésnek a 2024. április 10. napján aláírt együttműködési megállapodással való egyetértését.</w:t>
      </w:r>
    </w:p>
    <w:p w14:paraId="6A031BEC" w14:textId="77777777" w:rsidR="0040026D" w:rsidRDefault="0040026D" w:rsidP="0040026D">
      <w:pPr>
        <w:tabs>
          <w:tab w:val="left" w:pos="1134"/>
        </w:tabs>
        <w:ind w:left="1260" w:hanging="1260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4532BAB" w14:textId="77777777" w:rsidR="0040026D" w:rsidRDefault="0040026D" w:rsidP="0040026D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bCs/>
          <w:szCs w:val="22"/>
        </w:rPr>
        <w:tab/>
        <w:t>Putz Attila, a Kulturális, Oktatási és Civil Bizottság elnöke</w:t>
      </w:r>
    </w:p>
    <w:p w14:paraId="55BEFE0F" w14:textId="77777777" w:rsidR="0040026D" w:rsidRDefault="0040026D" w:rsidP="0040026D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Dr. Nemény András polgármester</w:t>
      </w:r>
    </w:p>
    <w:p w14:paraId="1B257578" w14:textId="77777777" w:rsidR="0040026D" w:rsidRDefault="0040026D" w:rsidP="0040026D">
      <w:pPr>
        <w:tabs>
          <w:tab w:val="left" w:pos="1134"/>
        </w:tabs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Horváth Soma alpolgármester</w:t>
      </w:r>
    </w:p>
    <w:p w14:paraId="07184547" w14:textId="77777777" w:rsidR="0040026D" w:rsidRDefault="0040026D" w:rsidP="0040026D">
      <w:pPr>
        <w:tabs>
          <w:tab w:val="left" w:pos="1134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Dr. Károlyi Ákos jegyző</w:t>
      </w:r>
    </w:p>
    <w:p w14:paraId="49266F9D" w14:textId="77777777" w:rsidR="0040026D" w:rsidRDefault="0040026D" w:rsidP="0040026D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 xml:space="preserve">(a végrehajtás előkészítéséért: </w:t>
      </w:r>
    </w:p>
    <w:p w14:paraId="6294A410" w14:textId="77777777" w:rsidR="0040026D" w:rsidRDefault="0040026D" w:rsidP="0040026D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vezetője)</w:t>
      </w:r>
    </w:p>
    <w:p w14:paraId="7B66E555" w14:textId="77777777" w:rsidR="0040026D" w:rsidRDefault="0040026D" w:rsidP="0040026D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14:paraId="3578E0D2" w14:textId="77777777" w:rsidR="0040026D" w:rsidRDefault="0040026D" w:rsidP="0040026D">
      <w:pPr>
        <w:tabs>
          <w:tab w:val="left" w:pos="1260"/>
          <w:tab w:val="left" w:pos="1620"/>
        </w:tabs>
        <w:rPr>
          <w:rFonts w:asciiTheme="minorHAnsi" w:hAnsiTheme="minorHAnsi" w:cstheme="minorHAnsi"/>
          <w:b/>
          <w:bCs/>
          <w:color w:val="000000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  2024. április 25.</w:t>
      </w:r>
    </w:p>
    <w:p w14:paraId="5BF2D56F" w14:textId="77777777" w:rsidR="00A63C72" w:rsidRDefault="00A63C72" w:rsidP="0053365A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</w:p>
    <w:p w14:paraId="5D3B4632" w14:textId="77777777" w:rsidR="003A5754" w:rsidRDefault="003A5754" w:rsidP="0053365A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</w:p>
    <w:p w14:paraId="27C43A02" w14:textId="77777777" w:rsidR="003A5754" w:rsidRDefault="003A5754" w:rsidP="0053365A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</w:p>
    <w:p w14:paraId="406E047A" w14:textId="77777777" w:rsidR="003A5754" w:rsidRDefault="003A5754" w:rsidP="0053365A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</w:p>
    <w:p w14:paraId="1244C78A" w14:textId="430810A1" w:rsidR="008A626A" w:rsidRPr="003A5754" w:rsidRDefault="0053365A" w:rsidP="003A5754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3A5754">
        <w:rPr>
          <w:rFonts w:asciiTheme="minorHAnsi" w:hAnsiTheme="minorHAnsi" w:cstheme="minorHAnsi"/>
          <w:b/>
          <w:bCs/>
        </w:rPr>
        <w:t xml:space="preserve">napirendi pont: </w:t>
      </w:r>
      <w:r w:rsidR="003A5754" w:rsidRPr="003A5754">
        <w:rPr>
          <w:rFonts w:asciiTheme="minorHAnsi" w:hAnsiTheme="minorHAnsi" w:cstheme="minorHAnsi"/>
          <w:b/>
          <w:bCs/>
        </w:rPr>
        <w:t>Javaslat a szombathelyi identitást erősítő programmal kapcsolatos döntés meghozatalára</w:t>
      </w:r>
    </w:p>
    <w:p w14:paraId="0ED652CD" w14:textId="77777777" w:rsidR="006D41BD" w:rsidRDefault="006D41BD" w:rsidP="006D41BD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0504E3A" w14:textId="77777777" w:rsidR="003A5754" w:rsidRDefault="003A5754" w:rsidP="003A5754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434C8C56" w14:textId="77777777" w:rsidR="003A5754" w:rsidRDefault="003A5754" w:rsidP="003A5754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055C3FF" w14:textId="03D5FCB6" w:rsidR="003A5754" w:rsidRPr="00D16DF6" w:rsidRDefault="003A5754" w:rsidP="003A5754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60</w:t>
      </w:r>
      <w:r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92660A0" w14:textId="77777777" w:rsidR="003A5754" w:rsidRDefault="003A5754" w:rsidP="006D41BD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5980084" w14:textId="77777777" w:rsidR="003A5754" w:rsidRPr="00F541A0" w:rsidRDefault="003A5754" w:rsidP="006D41BD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E609830" w14:textId="51E16052" w:rsidR="003A5754" w:rsidRDefault="003A5754" w:rsidP="003A5754">
      <w:pPr>
        <w:tabs>
          <w:tab w:val="left" w:pos="603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 a „</w:t>
      </w:r>
      <w:r>
        <w:rPr>
          <w:rFonts w:asciiTheme="minorHAnsi" w:hAnsiTheme="minorHAnsi" w:cstheme="minorHAnsi"/>
          <w:iCs/>
          <w:szCs w:val="22"/>
        </w:rPr>
        <w:t xml:space="preserve">Javaslat a szombathelyi identitást erősítő programmal kapcsolatos döntés meghozatalára” című előterjesztést megtárgyalta, és javasolja a Közgyűlésnek, hogy a </w:t>
      </w:r>
      <w:r>
        <w:rPr>
          <w:rFonts w:asciiTheme="minorHAnsi" w:hAnsiTheme="minorHAnsi" w:cstheme="minorHAnsi"/>
          <w:szCs w:val="22"/>
        </w:rPr>
        <w:t>szombathelyi identitást erősítő program kiterjesztésének megvalósításáról szóló tájékoztatót vegye tudomásul, valamint értsen egyet Szombathely Megyei Jogú Város Önkormányzata Közgyűlésének az önkormányzati forrásátadásról szóló 47/2013. (XII.4.) önkormányzati rendelet 1.§ (5) bekezdése értelmében a Zseboroszlán Vas Megyei Koraszülöttekért Alapítvány részére 3.573.000,- Ft pénzeszköz átadásával.</w:t>
      </w:r>
    </w:p>
    <w:p w14:paraId="3ABB593B" w14:textId="77777777" w:rsidR="003A5754" w:rsidRDefault="003A5754" w:rsidP="003A5754">
      <w:pPr>
        <w:tabs>
          <w:tab w:val="left" w:pos="1134"/>
        </w:tabs>
        <w:ind w:left="1260" w:hanging="1260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05B0693" w14:textId="77777777" w:rsidR="003A5754" w:rsidRDefault="003A5754" w:rsidP="003A5754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bCs/>
          <w:szCs w:val="22"/>
        </w:rPr>
        <w:tab/>
        <w:t>Putz Attila, a Kulturális, Oktatási és Civil Bizottság elnöke</w:t>
      </w:r>
    </w:p>
    <w:p w14:paraId="7F17FC95" w14:textId="77777777" w:rsidR="003A5754" w:rsidRDefault="003A5754" w:rsidP="003A5754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Dr. Nemény András polgármester</w:t>
      </w:r>
    </w:p>
    <w:p w14:paraId="5641CF65" w14:textId="77777777" w:rsidR="003A5754" w:rsidRDefault="003A5754" w:rsidP="003A5754">
      <w:pPr>
        <w:tabs>
          <w:tab w:val="left" w:pos="1134"/>
        </w:tabs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Horváth Soma alpolgármester</w:t>
      </w:r>
    </w:p>
    <w:p w14:paraId="35BE4BDB" w14:textId="77777777" w:rsidR="003A5754" w:rsidRDefault="003A5754" w:rsidP="003A5754">
      <w:pPr>
        <w:tabs>
          <w:tab w:val="left" w:pos="1134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Dr. Károlyi Ákos jegyző</w:t>
      </w:r>
    </w:p>
    <w:p w14:paraId="6070D531" w14:textId="77777777" w:rsidR="003A5754" w:rsidRDefault="003A5754" w:rsidP="003A5754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 xml:space="preserve">(a végrehajtás előkészítéséért: </w:t>
      </w:r>
    </w:p>
    <w:p w14:paraId="63AFA153" w14:textId="77777777" w:rsidR="003A5754" w:rsidRDefault="003A5754" w:rsidP="003A5754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vezetője)</w:t>
      </w:r>
    </w:p>
    <w:p w14:paraId="63CCD5E6" w14:textId="77777777" w:rsidR="003A5754" w:rsidRDefault="003A5754" w:rsidP="003A5754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14:paraId="4436D636" w14:textId="77777777" w:rsidR="003A5754" w:rsidRDefault="003A5754" w:rsidP="003A5754">
      <w:pPr>
        <w:tabs>
          <w:tab w:val="left" w:pos="1260"/>
          <w:tab w:val="left" w:pos="1620"/>
        </w:tabs>
        <w:rPr>
          <w:rFonts w:asciiTheme="minorHAnsi" w:hAnsiTheme="minorHAnsi" w:cstheme="minorHAnsi"/>
          <w:b/>
          <w:bCs/>
          <w:color w:val="000000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  2024. április 25.</w:t>
      </w:r>
    </w:p>
    <w:p w14:paraId="2439AAD8" w14:textId="77777777" w:rsidR="0053365A" w:rsidRDefault="0053365A" w:rsidP="003A5754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4B3E361" w14:textId="77777777" w:rsidR="003A5754" w:rsidRPr="003A5754" w:rsidRDefault="003A5754" w:rsidP="003A5754">
      <w:pPr>
        <w:ind w:left="360"/>
        <w:rPr>
          <w:rFonts w:asciiTheme="minorHAnsi" w:hAnsiTheme="minorHAnsi" w:cstheme="minorHAnsi"/>
          <w:b/>
          <w:bCs/>
          <w:u w:val="single"/>
        </w:rPr>
      </w:pPr>
    </w:p>
    <w:p w14:paraId="6F193F00" w14:textId="77777777" w:rsidR="003A5754" w:rsidRPr="003A5754" w:rsidRDefault="003A5754" w:rsidP="003A5754">
      <w:pPr>
        <w:pStyle w:val="Listaszerbekezds"/>
        <w:ind w:left="284"/>
        <w:rPr>
          <w:rFonts w:asciiTheme="minorHAnsi" w:hAnsiTheme="minorHAnsi" w:cstheme="minorHAnsi"/>
          <w:b/>
          <w:bCs/>
          <w:u w:val="single"/>
        </w:rPr>
      </w:pPr>
    </w:p>
    <w:p w14:paraId="381B21FE" w14:textId="77777777" w:rsidR="003A5754" w:rsidRPr="003A5754" w:rsidRDefault="003A5754" w:rsidP="003A5754">
      <w:pPr>
        <w:rPr>
          <w:rFonts w:asciiTheme="minorHAnsi" w:hAnsiTheme="minorHAnsi" w:cstheme="minorHAnsi"/>
          <w:b/>
          <w:bCs/>
          <w:u w:val="single"/>
        </w:rPr>
      </w:pPr>
    </w:p>
    <w:p w14:paraId="3C63D2D3" w14:textId="77777777" w:rsidR="003A5754" w:rsidRPr="003A5754" w:rsidRDefault="003A5754" w:rsidP="003A5754">
      <w:pPr>
        <w:pStyle w:val="Listaszerbekezds"/>
        <w:ind w:left="284"/>
        <w:rPr>
          <w:rFonts w:asciiTheme="minorHAnsi" w:hAnsiTheme="minorHAnsi" w:cstheme="minorHAnsi"/>
          <w:b/>
          <w:bCs/>
          <w:u w:val="single"/>
        </w:rPr>
      </w:pPr>
    </w:p>
    <w:p w14:paraId="5C22A8BB" w14:textId="77777777" w:rsidR="003A5754" w:rsidRPr="003A5754" w:rsidRDefault="003A5754" w:rsidP="003A5754">
      <w:pPr>
        <w:rPr>
          <w:rFonts w:asciiTheme="minorHAnsi" w:hAnsiTheme="minorHAnsi" w:cstheme="minorHAnsi"/>
          <w:b/>
          <w:bCs/>
          <w:u w:val="single"/>
        </w:rPr>
      </w:pPr>
    </w:p>
    <w:p w14:paraId="531E5D47" w14:textId="77777777" w:rsidR="003A5754" w:rsidRPr="003A5754" w:rsidRDefault="003A5754" w:rsidP="003A5754">
      <w:pPr>
        <w:pStyle w:val="Listaszerbekezds"/>
        <w:ind w:left="284"/>
        <w:rPr>
          <w:rFonts w:asciiTheme="minorHAnsi" w:hAnsiTheme="minorHAnsi" w:cstheme="minorHAnsi"/>
          <w:b/>
          <w:bCs/>
          <w:u w:val="single"/>
        </w:rPr>
      </w:pPr>
    </w:p>
    <w:p w14:paraId="6F869B7F" w14:textId="635CBE10" w:rsidR="0053365A" w:rsidRPr="0053365A" w:rsidRDefault="0053365A" w:rsidP="0053365A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bCs/>
        </w:rPr>
        <w:t xml:space="preserve">napirendi pont: </w:t>
      </w:r>
      <w:r w:rsidR="003A5754" w:rsidRPr="003A5754">
        <w:rPr>
          <w:rFonts w:asciiTheme="minorHAnsi" w:hAnsiTheme="minorHAnsi" w:cstheme="minorHAnsi"/>
          <w:b/>
          <w:bCs/>
        </w:rPr>
        <w:t>Javaslat az „Aktív időskor Szombathelyen” program 2024. évi rendezvényeinek kiegészítésére</w:t>
      </w:r>
    </w:p>
    <w:p w14:paraId="5919587D" w14:textId="77777777" w:rsidR="00F963BA" w:rsidRDefault="00F963BA" w:rsidP="003B352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137C315E" w14:textId="7C95A511" w:rsidR="003A5754" w:rsidRPr="00D16DF6" w:rsidRDefault="003A5754" w:rsidP="003A5754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</w:t>
      </w:r>
      <w:r>
        <w:rPr>
          <w:rFonts w:ascii="Calibri" w:hAnsi="Calibri" w:cs="Calibri"/>
          <w:b/>
          <w:szCs w:val="22"/>
          <w:u w:val="single"/>
        </w:rPr>
        <w:t>1</w:t>
      </w:r>
      <w:r w:rsidRPr="00D16DF6">
        <w:rPr>
          <w:rFonts w:ascii="Calibri" w:hAnsi="Calibri" w:cs="Calibri"/>
          <w:b/>
          <w:szCs w:val="22"/>
          <w:u w:val="single"/>
        </w:rPr>
        <w:t>/2024.(I</w:t>
      </w:r>
      <w:r>
        <w:rPr>
          <w:rFonts w:ascii="Calibri" w:hAnsi="Calibri" w:cs="Calibri"/>
          <w:b/>
          <w:szCs w:val="22"/>
          <w:u w:val="single"/>
        </w:rPr>
        <w:t>V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85EF31B" w14:textId="77777777" w:rsidR="002B44D7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481FEF64" w14:textId="72B973FC" w:rsidR="003A5754" w:rsidRPr="00852476" w:rsidRDefault="003A5754" w:rsidP="003A5754">
      <w:pPr>
        <w:tabs>
          <w:tab w:val="left" w:pos="603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Pr="00852476">
        <w:rPr>
          <w:rFonts w:asciiTheme="minorHAnsi" w:hAnsiTheme="minorHAnsi" w:cstheme="minorHAnsi"/>
          <w:szCs w:val="22"/>
        </w:rPr>
        <w:t xml:space="preserve"> Kulturális, Oktatási és Civil Bizottság a „</w:t>
      </w:r>
      <w:r w:rsidRPr="00852476">
        <w:rPr>
          <w:rFonts w:ascii="Calibri" w:hAnsi="Calibri" w:cs="Calibri"/>
          <w:szCs w:val="22"/>
        </w:rPr>
        <w:t>Javaslat az „Aktív időskor Szombathelyen” program 2024. évi rendezvényeinek kiegészítésére</w:t>
      </w:r>
      <w:r w:rsidRPr="00852476">
        <w:rPr>
          <w:rFonts w:asciiTheme="minorHAnsi" w:hAnsiTheme="minorHAnsi" w:cstheme="minorHAnsi"/>
          <w:i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iCs/>
          <w:szCs w:val="22"/>
        </w:rPr>
        <w:t>egyetért azzal, hogy a Savaria Filmszemle Közönségtalálkozójával, valamint a Vas Vármegyei Rendőrkapitányság Bűnmegelőzési Alosztályának „</w:t>
      </w:r>
      <w:proofErr w:type="spellStart"/>
      <w:r>
        <w:rPr>
          <w:rFonts w:asciiTheme="minorHAnsi" w:hAnsiTheme="minorHAnsi" w:cstheme="minorHAnsi"/>
          <w:iCs/>
          <w:szCs w:val="22"/>
        </w:rPr>
        <w:t>Kiberbiztonság</w:t>
      </w:r>
      <w:proofErr w:type="spellEnd"/>
      <w:r>
        <w:rPr>
          <w:rFonts w:asciiTheme="minorHAnsi" w:hAnsiTheme="minorHAnsi" w:cstheme="minorHAnsi"/>
          <w:iCs/>
          <w:szCs w:val="22"/>
        </w:rPr>
        <w:t>” című konferenciájával a 23/2024. (II.27.) KOCB számú határozattal elfogadott „Aktív időskor Szombathelyen” 2024. évi programja kiegészítésre kerüljön</w:t>
      </w:r>
      <w:r w:rsidRPr="00852476">
        <w:rPr>
          <w:rFonts w:asciiTheme="minorHAnsi" w:hAnsiTheme="minorHAnsi" w:cstheme="minorHAnsi"/>
          <w:szCs w:val="22"/>
        </w:rPr>
        <w:t>.</w:t>
      </w:r>
    </w:p>
    <w:p w14:paraId="0C2FAE1E" w14:textId="77777777" w:rsidR="003A5754" w:rsidRPr="00852476" w:rsidRDefault="003A5754" w:rsidP="003A5754">
      <w:pPr>
        <w:tabs>
          <w:tab w:val="left" w:pos="1134"/>
        </w:tabs>
        <w:ind w:left="1260" w:hanging="1260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C375FC3" w14:textId="77777777" w:rsidR="003A5754" w:rsidRPr="00852476" w:rsidRDefault="003A5754" w:rsidP="003A5754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852476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852476">
        <w:rPr>
          <w:rFonts w:asciiTheme="minorHAnsi" w:hAnsiTheme="minorHAnsi" w:cstheme="minorHAnsi"/>
          <w:bCs/>
          <w:szCs w:val="22"/>
        </w:rPr>
        <w:tab/>
        <w:t>Putz Attila, a Kulturális, Oktatási és Civil Bizottság elnöke</w:t>
      </w:r>
    </w:p>
    <w:p w14:paraId="13616B6C" w14:textId="77777777" w:rsidR="003A5754" w:rsidRPr="00852476" w:rsidRDefault="003A5754" w:rsidP="003A5754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852476">
        <w:rPr>
          <w:rFonts w:asciiTheme="minorHAnsi" w:hAnsiTheme="minorHAnsi" w:cstheme="minorHAnsi"/>
          <w:bCs/>
          <w:szCs w:val="22"/>
        </w:rPr>
        <w:tab/>
        <w:t>Horváth Soma alpolgármester</w:t>
      </w:r>
    </w:p>
    <w:p w14:paraId="1B62CED3" w14:textId="77777777" w:rsidR="003A5754" w:rsidRPr="00852476" w:rsidRDefault="003A5754" w:rsidP="003A5754">
      <w:pPr>
        <w:tabs>
          <w:tab w:val="left" w:pos="1134"/>
        </w:tabs>
        <w:rPr>
          <w:rFonts w:asciiTheme="minorHAnsi" w:hAnsiTheme="minorHAnsi" w:cstheme="minorHAnsi"/>
          <w:szCs w:val="22"/>
        </w:rPr>
      </w:pPr>
      <w:r w:rsidRPr="00852476">
        <w:rPr>
          <w:rFonts w:asciiTheme="minorHAnsi" w:hAnsiTheme="minorHAnsi" w:cstheme="minorHAnsi"/>
          <w:bCs/>
          <w:szCs w:val="22"/>
        </w:rPr>
        <w:tab/>
      </w:r>
      <w:r w:rsidRPr="00852476">
        <w:rPr>
          <w:rFonts w:asciiTheme="minorHAnsi" w:hAnsiTheme="minorHAnsi" w:cstheme="minorHAnsi"/>
          <w:szCs w:val="22"/>
        </w:rPr>
        <w:t>Dr. Károlyi Ákos jegyző</w:t>
      </w:r>
    </w:p>
    <w:p w14:paraId="38A53E28" w14:textId="77777777" w:rsidR="003A5754" w:rsidRPr="00852476" w:rsidRDefault="003A5754" w:rsidP="003A5754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852476">
        <w:rPr>
          <w:rFonts w:asciiTheme="minorHAnsi" w:hAnsiTheme="minorHAnsi" w:cstheme="minorHAnsi"/>
          <w:szCs w:val="22"/>
        </w:rPr>
        <w:tab/>
        <w:t xml:space="preserve">(a végrehajtás előkészítéséért: </w:t>
      </w:r>
    </w:p>
    <w:p w14:paraId="364E65A4" w14:textId="77777777" w:rsidR="003A5754" w:rsidRPr="00852476" w:rsidRDefault="003A5754" w:rsidP="003A5754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852476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vezetője)</w:t>
      </w:r>
    </w:p>
    <w:p w14:paraId="789E07A3" w14:textId="77777777" w:rsidR="003A5754" w:rsidRPr="00852476" w:rsidRDefault="003A5754" w:rsidP="003A5754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852476">
        <w:rPr>
          <w:rFonts w:asciiTheme="minorHAnsi" w:hAnsiTheme="minorHAnsi" w:cstheme="minorHAnsi"/>
          <w:szCs w:val="22"/>
        </w:rPr>
        <w:tab/>
      </w:r>
    </w:p>
    <w:p w14:paraId="6197E7DB" w14:textId="77777777" w:rsidR="003A5754" w:rsidRPr="00852476" w:rsidRDefault="003A5754" w:rsidP="003A5754">
      <w:pPr>
        <w:tabs>
          <w:tab w:val="left" w:pos="1260"/>
          <w:tab w:val="left" w:pos="1620"/>
        </w:tabs>
        <w:rPr>
          <w:rFonts w:asciiTheme="minorHAnsi" w:hAnsiTheme="minorHAnsi" w:cstheme="minorHAnsi"/>
          <w:b/>
          <w:bCs/>
          <w:color w:val="000000"/>
          <w:szCs w:val="22"/>
        </w:rPr>
      </w:pPr>
      <w:proofErr w:type="gramStart"/>
      <w:r w:rsidRPr="00852476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852476">
        <w:rPr>
          <w:rFonts w:asciiTheme="minorHAnsi" w:hAnsiTheme="minorHAnsi" w:cstheme="minorHAnsi"/>
          <w:bCs/>
          <w:szCs w:val="22"/>
        </w:rPr>
        <w:t xml:space="preserve">   </w:t>
      </w:r>
      <w:proofErr w:type="gramEnd"/>
      <w:r w:rsidRPr="00852476">
        <w:rPr>
          <w:rFonts w:asciiTheme="minorHAnsi" w:hAnsiTheme="minorHAnsi" w:cstheme="minorHAnsi"/>
          <w:bCs/>
          <w:szCs w:val="22"/>
        </w:rPr>
        <w:t xml:space="preserve">   </w:t>
      </w:r>
      <w:r>
        <w:rPr>
          <w:rFonts w:asciiTheme="minorHAnsi" w:hAnsiTheme="minorHAnsi" w:cstheme="minorHAnsi"/>
          <w:bCs/>
          <w:szCs w:val="22"/>
        </w:rPr>
        <w:t>azonnal</w:t>
      </w:r>
    </w:p>
    <w:p w14:paraId="7912C6CE" w14:textId="77777777" w:rsidR="002B44D7" w:rsidRPr="00D16DF6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DCED039" w14:textId="77777777" w:rsidR="000854DE" w:rsidRDefault="000854DE" w:rsidP="004F1F8C">
      <w:pPr>
        <w:rPr>
          <w:rFonts w:asciiTheme="minorHAnsi" w:hAnsiTheme="minorHAnsi" w:cstheme="minorHAnsi"/>
          <w:b/>
          <w:szCs w:val="22"/>
        </w:rPr>
      </w:pPr>
    </w:p>
    <w:p w14:paraId="5C37E3FD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0FC4E9BE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2C572308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>(: Putz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7C72E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BDE270" w14:textId="77777777" w:rsidR="00431720" w:rsidRPr="00D43153" w:rsidRDefault="00431720">
        <w:pPr>
          <w:pStyle w:val="llb"/>
          <w:jc w:val="center"/>
          <w:rPr>
            <w:rFonts w:asciiTheme="minorHAnsi" w:hAnsiTheme="minorHAnsi" w:cstheme="minorHAnsi"/>
          </w:rPr>
        </w:pPr>
        <w:r w:rsidRPr="00D43153">
          <w:rPr>
            <w:rFonts w:asciiTheme="minorHAnsi" w:hAnsiTheme="minorHAnsi" w:cstheme="minorHAnsi"/>
          </w:rPr>
          <w:fldChar w:fldCharType="begin"/>
        </w:r>
        <w:r w:rsidRPr="00D43153">
          <w:rPr>
            <w:rFonts w:asciiTheme="minorHAnsi" w:hAnsiTheme="minorHAnsi" w:cstheme="minorHAnsi"/>
          </w:rPr>
          <w:instrText>PAGE   \* MERGEFORMAT</w:instrText>
        </w:r>
        <w:r w:rsidRPr="00D43153">
          <w:rPr>
            <w:rFonts w:asciiTheme="minorHAnsi" w:hAnsiTheme="minorHAnsi" w:cstheme="minorHAnsi"/>
          </w:rPr>
          <w:fldChar w:fldCharType="separate"/>
        </w:r>
        <w:r w:rsidR="000446F7">
          <w:rPr>
            <w:rFonts w:asciiTheme="minorHAnsi" w:hAnsiTheme="minorHAnsi" w:cstheme="minorHAnsi"/>
            <w:noProof/>
          </w:rPr>
          <w:t>7</w:t>
        </w:r>
        <w:r w:rsidRPr="00D43153">
          <w:rPr>
            <w:rFonts w:asciiTheme="minorHAnsi" w:hAnsiTheme="minorHAnsi" w:cstheme="minorHAnsi"/>
          </w:rPr>
          <w:fldChar w:fldCharType="end"/>
        </w:r>
      </w:p>
    </w:sdtContent>
  </w:sdt>
  <w:p w14:paraId="02A48DA0" w14:textId="77777777" w:rsidR="00431720" w:rsidRPr="00342FC9" w:rsidRDefault="00431720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CE4A47"/>
    <w:multiLevelType w:val="hybridMultilevel"/>
    <w:tmpl w:val="EE2A86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58A6"/>
    <w:multiLevelType w:val="hybridMultilevel"/>
    <w:tmpl w:val="12A47B46"/>
    <w:lvl w:ilvl="0" w:tplc="F2AEA0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8067693"/>
    <w:multiLevelType w:val="hybridMultilevel"/>
    <w:tmpl w:val="13A0349E"/>
    <w:lvl w:ilvl="0" w:tplc="1590B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FB23AC"/>
    <w:multiLevelType w:val="hybridMultilevel"/>
    <w:tmpl w:val="09F8E76C"/>
    <w:lvl w:ilvl="0" w:tplc="3702C110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264C8C"/>
    <w:multiLevelType w:val="hybridMultilevel"/>
    <w:tmpl w:val="B8B45384"/>
    <w:lvl w:ilvl="0" w:tplc="0868C6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1FC8"/>
    <w:multiLevelType w:val="hybridMultilevel"/>
    <w:tmpl w:val="2910A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4A9B"/>
    <w:multiLevelType w:val="hybridMultilevel"/>
    <w:tmpl w:val="90EA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D22EA"/>
    <w:multiLevelType w:val="hybridMultilevel"/>
    <w:tmpl w:val="9EB85F54"/>
    <w:lvl w:ilvl="0" w:tplc="6C6AA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01C02"/>
    <w:multiLevelType w:val="hybridMultilevel"/>
    <w:tmpl w:val="3FB68856"/>
    <w:lvl w:ilvl="0" w:tplc="952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707258B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72C6E"/>
    <w:multiLevelType w:val="hybridMultilevel"/>
    <w:tmpl w:val="A7AE5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C05B5"/>
    <w:multiLevelType w:val="hybridMultilevel"/>
    <w:tmpl w:val="792AB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7C286E"/>
    <w:multiLevelType w:val="hybridMultilevel"/>
    <w:tmpl w:val="41FE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D6C3E"/>
    <w:multiLevelType w:val="hybridMultilevel"/>
    <w:tmpl w:val="A970B27A"/>
    <w:lvl w:ilvl="0" w:tplc="31ACF9E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11D81"/>
    <w:multiLevelType w:val="hybridMultilevel"/>
    <w:tmpl w:val="B3821D9E"/>
    <w:lvl w:ilvl="0" w:tplc="6EE81A7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71788">
    <w:abstractNumId w:val="30"/>
  </w:num>
  <w:num w:numId="2" w16cid:durableId="13294777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863428">
    <w:abstractNumId w:val="6"/>
  </w:num>
  <w:num w:numId="4" w16cid:durableId="1437170248">
    <w:abstractNumId w:val="29"/>
  </w:num>
  <w:num w:numId="5" w16cid:durableId="1675835769">
    <w:abstractNumId w:val="18"/>
  </w:num>
  <w:num w:numId="6" w16cid:durableId="894663004">
    <w:abstractNumId w:val="16"/>
  </w:num>
  <w:num w:numId="7" w16cid:durableId="2064482055">
    <w:abstractNumId w:val="4"/>
  </w:num>
  <w:num w:numId="8" w16cid:durableId="605886258">
    <w:abstractNumId w:val="2"/>
  </w:num>
  <w:num w:numId="9" w16cid:durableId="688068670">
    <w:abstractNumId w:val="24"/>
  </w:num>
  <w:num w:numId="10" w16cid:durableId="1715151142">
    <w:abstractNumId w:val="7"/>
  </w:num>
  <w:num w:numId="11" w16cid:durableId="1518301426">
    <w:abstractNumId w:val="5"/>
  </w:num>
  <w:num w:numId="12" w16cid:durableId="1886020744">
    <w:abstractNumId w:val="9"/>
  </w:num>
  <w:num w:numId="13" w16cid:durableId="231545768">
    <w:abstractNumId w:val="31"/>
  </w:num>
  <w:num w:numId="14" w16cid:durableId="4731773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7111020">
    <w:abstractNumId w:val="27"/>
  </w:num>
  <w:num w:numId="16" w16cid:durableId="425853622">
    <w:abstractNumId w:val="35"/>
  </w:num>
  <w:num w:numId="17" w16cid:durableId="1371107444">
    <w:abstractNumId w:val="26"/>
  </w:num>
  <w:num w:numId="18" w16cid:durableId="1728840886">
    <w:abstractNumId w:val="3"/>
  </w:num>
  <w:num w:numId="19" w16cid:durableId="1881433266">
    <w:abstractNumId w:val="37"/>
  </w:num>
  <w:num w:numId="20" w16cid:durableId="1175924315">
    <w:abstractNumId w:val="39"/>
  </w:num>
  <w:num w:numId="21" w16cid:durableId="734932008">
    <w:abstractNumId w:val="17"/>
  </w:num>
  <w:num w:numId="22" w16cid:durableId="7525077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0381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1352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2915855">
    <w:abstractNumId w:val="36"/>
  </w:num>
  <w:num w:numId="26" w16cid:durableId="1123419791">
    <w:abstractNumId w:val="33"/>
  </w:num>
  <w:num w:numId="27" w16cid:durableId="301733170">
    <w:abstractNumId w:val="22"/>
  </w:num>
  <w:num w:numId="28" w16cid:durableId="801964670">
    <w:abstractNumId w:val="32"/>
  </w:num>
  <w:num w:numId="29" w16cid:durableId="537281934">
    <w:abstractNumId w:val="10"/>
  </w:num>
  <w:num w:numId="30" w16cid:durableId="245964478">
    <w:abstractNumId w:val="1"/>
  </w:num>
  <w:num w:numId="31" w16cid:durableId="460460233">
    <w:abstractNumId w:val="34"/>
  </w:num>
  <w:num w:numId="32" w16cid:durableId="388722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0028276">
    <w:abstractNumId w:val="21"/>
  </w:num>
  <w:num w:numId="34" w16cid:durableId="1345747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4600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95389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3026134">
    <w:abstractNumId w:val="20"/>
  </w:num>
  <w:num w:numId="38" w16cid:durableId="19314292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99790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5103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895780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6D27"/>
    <w:rsid w:val="00012FC0"/>
    <w:rsid w:val="000136A4"/>
    <w:rsid w:val="00013E14"/>
    <w:rsid w:val="00017226"/>
    <w:rsid w:val="00017D85"/>
    <w:rsid w:val="0002131F"/>
    <w:rsid w:val="00023500"/>
    <w:rsid w:val="00023A6F"/>
    <w:rsid w:val="000377E8"/>
    <w:rsid w:val="000446F7"/>
    <w:rsid w:val="00045755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03F4"/>
    <w:rsid w:val="00074BEF"/>
    <w:rsid w:val="000775FE"/>
    <w:rsid w:val="000801B6"/>
    <w:rsid w:val="0008051C"/>
    <w:rsid w:val="00081C48"/>
    <w:rsid w:val="00082191"/>
    <w:rsid w:val="000854DE"/>
    <w:rsid w:val="00086848"/>
    <w:rsid w:val="00087277"/>
    <w:rsid w:val="00087890"/>
    <w:rsid w:val="000B255C"/>
    <w:rsid w:val="000C0C86"/>
    <w:rsid w:val="000C270B"/>
    <w:rsid w:val="000C316C"/>
    <w:rsid w:val="000C32E8"/>
    <w:rsid w:val="000C32EA"/>
    <w:rsid w:val="000C41CB"/>
    <w:rsid w:val="000C7797"/>
    <w:rsid w:val="000D1C17"/>
    <w:rsid w:val="000D2137"/>
    <w:rsid w:val="000D2FC8"/>
    <w:rsid w:val="000D4581"/>
    <w:rsid w:val="000E1305"/>
    <w:rsid w:val="000E4F04"/>
    <w:rsid w:val="000E5060"/>
    <w:rsid w:val="000E521F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214B9"/>
    <w:rsid w:val="00123CDD"/>
    <w:rsid w:val="001250D1"/>
    <w:rsid w:val="00126370"/>
    <w:rsid w:val="00134627"/>
    <w:rsid w:val="00135F8B"/>
    <w:rsid w:val="00136F3D"/>
    <w:rsid w:val="001370C4"/>
    <w:rsid w:val="001410CF"/>
    <w:rsid w:val="00144CC2"/>
    <w:rsid w:val="00146E41"/>
    <w:rsid w:val="0015505F"/>
    <w:rsid w:val="001575B4"/>
    <w:rsid w:val="0016330E"/>
    <w:rsid w:val="00163A2A"/>
    <w:rsid w:val="001676D1"/>
    <w:rsid w:val="00171694"/>
    <w:rsid w:val="00171AD6"/>
    <w:rsid w:val="00174F89"/>
    <w:rsid w:val="00175281"/>
    <w:rsid w:val="00180199"/>
    <w:rsid w:val="00185E32"/>
    <w:rsid w:val="00185EDC"/>
    <w:rsid w:val="001906FE"/>
    <w:rsid w:val="00190FD2"/>
    <w:rsid w:val="0019174A"/>
    <w:rsid w:val="00195C77"/>
    <w:rsid w:val="00196BDE"/>
    <w:rsid w:val="00196F28"/>
    <w:rsid w:val="001A26CD"/>
    <w:rsid w:val="001A291E"/>
    <w:rsid w:val="001A39A9"/>
    <w:rsid w:val="001A4B8D"/>
    <w:rsid w:val="001A5118"/>
    <w:rsid w:val="001A55B6"/>
    <w:rsid w:val="001B0318"/>
    <w:rsid w:val="001B3C5B"/>
    <w:rsid w:val="001B497A"/>
    <w:rsid w:val="001C66E4"/>
    <w:rsid w:val="001C713C"/>
    <w:rsid w:val="001D1446"/>
    <w:rsid w:val="001D1B9F"/>
    <w:rsid w:val="001D4F1C"/>
    <w:rsid w:val="001D6D95"/>
    <w:rsid w:val="001E1319"/>
    <w:rsid w:val="001E1646"/>
    <w:rsid w:val="001E2C7C"/>
    <w:rsid w:val="001E3510"/>
    <w:rsid w:val="001E4E0B"/>
    <w:rsid w:val="001E589C"/>
    <w:rsid w:val="001E58A0"/>
    <w:rsid w:val="001E7FE1"/>
    <w:rsid w:val="001F4E07"/>
    <w:rsid w:val="0020390D"/>
    <w:rsid w:val="00205889"/>
    <w:rsid w:val="00211698"/>
    <w:rsid w:val="00212D44"/>
    <w:rsid w:val="00220E3E"/>
    <w:rsid w:val="00221413"/>
    <w:rsid w:val="002214AA"/>
    <w:rsid w:val="0022241A"/>
    <w:rsid w:val="002453B7"/>
    <w:rsid w:val="00245CFD"/>
    <w:rsid w:val="00246667"/>
    <w:rsid w:val="0024695E"/>
    <w:rsid w:val="00246D2F"/>
    <w:rsid w:val="0025437E"/>
    <w:rsid w:val="00255266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5172"/>
    <w:rsid w:val="002B44D7"/>
    <w:rsid w:val="002B53C5"/>
    <w:rsid w:val="002C0ED9"/>
    <w:rsid w:val="002C347B"/>
    <w:rsid w:val="002D4716"/>
    <w:rsid w:val="002D6305"/>
    <w:rsid w:val="002E0AD9"/>
    <w:rsid w:val="002E37ED"/>
    <w:rsid w:val="002E4860"/>
    <w:rsid w:val="002E4F3A"/>
    <w:rsid w:val="002E64CA"/>
    <w:rsid w:val="002E6FAE"/>
    <w:rsid w:val="002E70BD"/>
    <w:rsid w:val="002F0DC8"/>
    <w:rsid w:val="002F6AE7"/>
    <w:rsid w:val="003045BC"/>
    <w:rsid w:val="00306EBB"/>
    <w:rsid w:val="003127EE"/>
    <w:rsid w:val="003134FA"/>
    <w:rsid w:val="003139D7"/>
    <w:rsid w:val="00314459"/>
    <w:rsid w:val="003242EA"/>
    <w:rsid w:val="0033702A"/>
    <w:rsid w:val="00342FC9"/>
    <w:rsid w:val="0034393B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A5754"/>
    <w:rsid w:val="003B16AE"/>
    <w:rsid w:val="003B3522"/>
    <w:rsid w:val="003B5223"/>
    <w:rsid w:val="003C40D0"/>
    <w:rsid w:val="003D2CA4"/>
    <w:rsid w:val="003D4061"/>
    <w:rsid w:val="003D5155"/>
    <w:rsid w:val="003D69D7"/>
    <w:rsid w:val="003E3C21"/>
    <w:rsid w:val="003E6F60"/>
    <w:rsid w:val="003E7EF1"/>
    <w:rsid w:val="003F11FF"/>
    <w:rsid w:val="003F25A1"/>
    <w:rsid w:val="003F2650"/>
    <w:rsid w:val="003F6283"/>
    <w:rsid w:val="0040026D"/>
    <w:rsid w:val="00401162"/>
    <w:rsid w:val="004032B7"/>
    <w:rsid w:val="004057EC"/>
    <w:rsid w:val="00405820"/>
    <w:rsid w:val="004071BD"/>
    <w:rsid w:val="00411B08"/>
    <w:rsid w:val="00411E8C"/>
    <w:rsid w:val="0041210C"/>
    <w:rsid w:val="00412EA0"/>
    <w:rsid w:val="00415D97"/>
    <w:rsid w:val="00424332"/>
    <w:rsid w:val="00426ABD"/>
    <w:rsid w:val="00431720"/>
    <w:rsid w:val="004349A2"/>
    <w:rsid w:val="0043651B"/>
    <w:rsid w:val="00437BD9"/>
    <w:rsid w:val="00446A66"/>
    <w:rsid w:val="004509A5"/>
    <w:rsid w:val="004534C3"/>
    <w:rsid w:val="00453E80"/>
    <w:rsid w:val="00454626"/>
    <w:rsid w:val="0045739B"/>
    <w:rsid w:val="004577E8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BF0"/>
    <w:rsid w:val="00495C0E"/>
    <w:rsid w:val="00497864"/>
    <w:rsid w:val="004A1056"/>
    <w:rsid w:val="004A205D"/>
    <w:rsid w:val="004A2984"/>
    <w:rsid w:val="004A354F"/>
    <w:rsid w:val="004A3C9D"/>
    <w:rsid w:val="004A5BAD"/>
    <w:rsid w:val="004C243E"/>
    <w:rsid w:val="004C4547"/>
    <w:rsid w:val="004E05BD"/>
    <w:rsid w:val="004E4BCE"/>
    <w:rsid w:val="004E5589"/>
    <w:rsid w:val="004F1F8C"/>
    <w:rsid w:val="004F2128"/>
    <w:rsid w:val="004F2200"/>
    <w:rsid w:val="004F7647"/>
    <w:rsid w:val="00504217"/>
    <w:rsid w:val="00505F36"/>
    <w:rsid w:val="00511D43"/>
    <w:rsid w:val="00513569"/>
    <w:rsid w:val="00513CB0"/>
    <w:rsid w:val="00513F48"/>
    <w:rsid w:val="00514A88"/>
    <w:rsid w:val="00514FB3"/>
    <w:rsid w:val="00521A42"/>
    <w:rsid w:val="00523097"/>
    <w:rsid w:val="0052666D"/>
    <w:rsid w:val="0053365A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4675"/>
    <w:rsid w:val="005965AA"/>
    <w:rsid w:val="00597485"/>
    <w:rsid w:val="005A0545"/>
    <w:rsid w:val="005A08B0"/>
    <w:rsid w:val="005A21E7"/>
    <w:rsid w:val="005A3C9F"/>
    <w:rsid w:val="005A5476"/>
    <w:rsid w:val="005A7C15"/>
    <w:rsid w:val="005A7D5A"/>
    <w:rsid w:val="005B4700"/>
    <w:rsid w:val="005B6787"/>
    <w:rsid w:val="005C5125"/>
    <w:rsid w:val="005D0260"/>
    <w:rsid w:val="005D768C"/>
    <w:rsid w:val="005E0AC9"/>
    <w:rsid w:val="005E0DFA"/>
    <w:rsid w:val="005E14AF"/>
    <w:rsid w:val="005E66F7"/>
    <w:rsid w:val="005F1D18"/>
    <w:rsid w:val="005F2BF7"/>
    <w:rsid w:val="005F2F1B"/>
    <w:rsid w:val="005F3874"/>
    <w:rsid w:val="005F64DA"/>
    <w:rsid w:val="005F740E"/>
    <w:rsid w:val="006054C1"/>
    <w:rsid w:val="00611732"/>
    <w:rsid w:val="0061600C"/>
    <w:rsid w:val="0062058D"/>
    <w:rsid w:val="00621099"/>
    <w:rsid w:val="006212DE"/>
    <w:rsid w:val="0062270F"/>
    <w:rsid w:val="0062448A"/>
    <w:rsid w:val="006247B2"/>
    <w:rsid w:val="006277FC"/>
    <w:rsid w:val="00627981"/>
    <w:rsid w:val="00630438"/>
    <w:rsid w:val="00630F5E"/>
    <w:rsid w:val="00633B69"/>
    <w:rsid w:val="00635DAF"/>
    <w:rsid w:val="006360A9"/>
    <w:rsid w:val="0064110F"/>
    <w:rsid w:val="0065611D"/>
    <w:rsid w:val="00657741"/>
    <w:rsid w:val="0066025D"/>
    <w:rsid w:val="00662811"/>
    <w:rsid w:val="00665CA7"/>
    <w:rsid w:val="006761E3"/>
    <w:rsid w:val="00676AB7"/>
    <w:rsid w:val="00677412"/>
    <w:rsid w:val="00681DEC"/>
    <w:rsid w:val="00695441"/>
    <w:rsid w:val="00695C7D"/>
    <w:rsid w:val="006A1226"/>
    <w:rsid w:val="006A1C10"/>
    <w:rsid w:val="006A4398"/>
    <w:rsid w:val="006A47F8"/>
    <w:rsid w:val="006A4D0B"/>
    <w:rsid w:val="006B370E"/>
    <w:rsid w:val="006C0902"/>
    <w:rsid w:val="006C1624"/>
    <w:rsid w:val="006C20B8"/>
    <w:rsid w:val="006C2684"/>
    <w:rsid w:val="006C6DC6"/>
    <w:rsid w:val="006D3E43"/>
    <w:rsid w:val="006D41BD"/>
    <w:rsid w:val="006D5317"/>
    <w:rsid w:val="006D7DCA"/>
    <w:rsid w:val="006E1E6D"/>
    <w:rsid w:val="006E3D57"/>
    <w:rsid w:val="006E4442"/>
    <w:rsid w:val="006E7E48"/>
    <w:rsid w:val="006F1C88"/>
    <w:rsid w:val="006F54B2"/>
    <w:rsid w:val="007118D8"/>
    <w:rsid w:val="00714045"/>
    <w:rsid w:val="007158EE"/>
    <w:rsid w:val="007172AE"/>
    <w:rsid w:val="007207B8"/>
    <w:rsid w:val="00720C80"/>
    <w:rsid w:val="007309F6"/>
    <w:rsid w:val="00731752"/>
    <w:rsid w:val="007337B9"/>
    <w:rsid w:val="0073494C"/>
    <w:rsid w:val="00737731"/>
    <w:rsid w:val="0074290F"/>
    <w:rsid w:val="0074569A"/>
    <w:rsid w:val="00745C4E"/>
    <w:rsid w:val="007511A3"/>
    <w:rsid w:val="00753039"/>
    <w:rsid w:val="0075575D"/>
    <w:rsid w:val="00756A82"/>
    <w:rsid w:val="00761E65"/>
    <w:rsid w:val="00771893"/>
    <w:rsid w:val="00771EA1"/>
    <w:rsid w:val="0077200F"/>
    <w:rsid w:val="00772225"/>
    <w:rsid w:val="00772C72"/>
    <w:rsid w:val="007804EC"/>
    <w:rsid w:val="00781A94"/>
    <w:rsid w:val="00782A3E"/>
    <w:rsid w:val="00782E8A"/>
    <w:rsid w:val="007863CF"/>
    <w:rsid w:val="007875CB"/>
    <w:rsid w:val="00793405"/>
    <w:rsid w:val="00794B92"/>
    <w:rsid w:val="0079560E"/>
    <w:rsid w:val="00797B91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5724"/>
    <w:rsid w:val="007D5D46"/>
    <w:rsid w:val="007D76F2"/>
    <w:rsid w:val="007D7FE0"/>
    <w:rsid w:val="007E149C"/>
    <w:rsid w:val="007E1B4E"/>
    <w:rsid w:val="007E4F02"/>
    <w:rsid w:val="007F012F"/>
    <w:rsid w:val="007F3373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6F63"/>
    <w:rsid w:val="0083632A"/>
    <w:rsid w:val="00840F84"/>
    <w:rsid w:val="00841E7C"/>
    <w:rsid w:val="0084327D"/>
    <w:rsid w:val="00852CBE"/>
    <w:rsid w:val="00855B4A"/>
    <w:rsid w:val="008566AD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7B1"/>
    <w:rsid w:val="008869BD"/>
    <w:rsid w:val="00890BD6"/>
    <w:rsid w:val="00892026"/>
    <w:rsid w:val="00897843"/>
    <w:rsid w:val="008A1F31"/>
    <w:rsid w:val="008A20B2"/>
    <w:rsid w:val="008A626A"/>
    <w:rsid w:val="008A78C3"/>
    <w:rsid w:val="008B3A31"/>
    <w:rsid w:val="008B3DD1"/>
    <w:rsid w:val="008C27F2"/>
    <w:rsid w:val="008C34DE"/>
    <w:rsid w:val="008C6E35"/>
    <w:rsid w:val="008D191B"/>
    <w:rsid w:val="008D64FC"/>
    <w:rsid w:val="008D79F2"/>
    <w:rsid w:val="008E2D82"/>
    <w:rsid w:val="008F31D9"/>
    <w:rsid w:val="008F66A2"/>
    <w:rsid w:val="009055BD"/>
    <w:rsid w:val="00905842"/>
    <w:rsid w:val="00905B7E"/>
    <w:rsid w:val="009173CB"/>
    <w:rsid w:val="00917733"/>
    <w:rsid w:val="00923CB4"/>
    <w:rsid w:val="00927A23"/>
    <w:rsid w:val="00941439"/>
    <w:rsid w:val="009424C0"/>
    <w:rsid w:val="00944991"/>
    <w:rsid w:val="00944E39"/>
    <w:rsid w:val="0095037C"/>
    <w:rsid w:val="00950C12"/>
    <w:rsid w:val="009517A4"/>
    <w:rsid w:val="00951A8E"/>
    <w:rsid w:val="00952EBC"/>
    <w:rsid w:val="009620CA"/>
    <w:rsid w:val="00964C2A"/>
    <w:rsid w:val="009670B8"/>
    <w:rsid w:val="0097310E"/>
    <w:rsid w:val="00980188"/>
    <w:rsid w:val="00985275"/>
    <w:rsid w:val="00985530"/>
    <w:rsid w:val="00986686"/>
    <w:rsid w:val="009A023E"/>
    <w:rsid w:val="009A40C7"/>
    <w:rsid w:val="009A4ECD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9FE"/>
    <w:rsid w:val="00A02169"/>
    <w:rsid w:val="00A065E3"/>
    <w:rsid w:val="00A10969"/>
    <w:rsid w:val="00A147B6"/>
    <w:rsid w:val="00A23AC0"/>
    <w:rsid w:val="00A32A22"/>
    <w:rsid w:val="00A37086"/>
    <w:rsid w:val="00A37994"/>
    <w:rsid w:val="00A4324D"/>
    <w:rsid w:val="00A43EB9"/>
    <w:rsid w:val="00A4436D"/>
    <w:rsid w:val="00A51FBA"/>
    <w:rsid w:val="00A521B1"/>
    <w:rsid w:val="00A53DCC"/>
    <w:rsid w:val="00A60A0C"/>
    <w:rsid w:val="00A6222A"/>
    <w:rsid w:val="00A629F9"/>
    <w:rsid w:val="00A63C72"/>
    <w:rsid w:val="00A67D17"/>
    <w:rsid w:val="00A7237C"/>
    <w:rsid w:val="00A735FE"/>
    <w:rsid w:val="00A75825"/>
    <w:rsid w:val="00A845CA"/>
    <w:rsid w:val="00A87795"/>
    <w:rsid w:val="00A878A8"/>
    <w:rsid w:val="00A90DB0"/>
    <w:rsid w:val="00A950CD"/>
    <w:rsid w:val="00AA0529"/>
    <w:rsid w:val="00AA36C7"/>
    <w:rsid w:val="00AA637F"/>
    <w:rsid w:val="00AA7DB4"/>
    <w:rsid w:val="00AB31FC"/>
    <w:rsid w:val="00AC1E17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F2B01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41F1"/>
    <w:rsid w:val="00B33007"/>
    <w:rsid w:val="00B4508A"/>
    <w:rsid w:val="00B46804"/>
    <w:rsid w:val="00B502FD"/>
    <w:rsid w:val="00B50AE0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2F9F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5AA"/>
    <w:rsid w:val="00BA38C5"/>
    <w:rsid w:val="00BA413A"/>
    <w:rsid w:val="00BA4ABF"/>
    <w:rsid w:val="00BB5C85"/>
    <w:rsid w:val="00BC1AB0"/>
    <w:rsid w:val="00BC1AC7"/>
    <w:rsid w:val="00BC1DCC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1090"/>
    <w:rsid w:val="00C32057"/>
    <w:rsid w:val="00C35361"/>
    <w:rsid w:val="00C354BD"/>
    <w:rsid w:val="00C4572F"/>
    <w:rsid w:val="00C469DE"/>
    <w:rsid w:val="00C53352"/>
    <w:rsid w:val="00C636E9"/>
    <w:rsid w:val="00C65A38"/>
    <w:rsid w:val="00C72D13"/>
    <w:rsid w:val="00C738BB"/>
    <w:rsid w:val="00C83825"/>
    <w:rsid w:val="00C8584A"/>
    <w:rsid w:val="00C864C0"/>
    <w:rsid w:val="00C87391"/>
    <w:rsid w:val="00C926F2"/>
    <w:rsid w:val="00CA119E"/>
    <w:rsid w:val="00CA50DC"/>
    <w:rsid w:val="00CA61B8"/>
    <w:rsid w:val="00CB1CFD"/>
    <w:rsid w:val="00CB225C"/>
    <w:rsid w:val="00CB3E1B"/>
    <w:rsid w:val="00CB5848"/>
    <w:rsid w:val="00CB77BA"/>
    <w:rsid w:val="00CC2C88"/>
    <w:rsid w:val="00CC4161"/>
    <w:rsid w:val="00CC4954"/>
    <w:rsid w:val="00CC5798"/>
    <w:rsid w:val="00CC7661"/>
    <w:rsid w:val="00CD3FF9"/>
    <w:rsid w:val="00CD79F9"/>
    <w:rsid w:val="00CE1E87"/>
    <w:rsid w:val="00CE2568"/>
    <w:rsid w:val="00CF4CFD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5624B"/>
    <w:rsid w:val="00D61C15"/>
    <w:rsid w:val="00D643AF"/>
    <w:rsid w:val="00D67705"/>
    <w:rsid w:val="00D67A61"/>
    <w:rsid w:val="00D70348"/>
    <w:rsid w:val="00D720AA"/>
    <w:rsid w:val="00D723E8"/>
    <w:rsid w:val="00D72BFB"/>
    <w:rsid w:val="00D74F0B"/>
    <w:rsid w:val="00D75A06"/>
    <w:rsid w:val="00D76451"/>
    <w:rsid w:val="00D80E37"/>
    <w:rsid w:val="00D827EC"/>
    <w:rsid w:val="00D854BB"/>
    <w:rsid w:val="00D859D5"/>
    <w:rsid w:val="00D86A6C"/>
    <w:rsid w:val="00D9253C"/>
    <w:rsid w:val="00D96DEE"/>
    <w:rsid w:val="00DA1467"/>
    <w:rsid w:val="00DA3074"/>
    <w:rsid w:val="00DB3288"/>
    <w:rsid w:val="00DB69B7"/>
    <w:rsid w:val="00DB6EA3"/>
    <w:rsid w:val="00DD10A4"/>
    <w:rsid w:val="00DD3C36"/>
    <w:rsid w:val="00DE33D6"/>
    <w:rsid w:val="00DE3510"/>
    <w:rsid w:val="00DF0EF0"/>
    <w:rsid w:val="00DF3006"/>
    <w:rsid w:val="00DF3436"/>
    <w:rsid w:val="00E03E28"/>
    <w:rsid w:val="00E12D2A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657A"/>
    <w:rsid w:val="00E3773B"/>
    <w:rsid w:val="00E44DE4"/>
    <w:rsid w:val="00E44EB2"/>
    <w:rsid w:val="00E45C9B"/>
    <w:rsid w:val="00E57694"/>
    <w:rsid w:val="00E605FE"/>
    <w:rsid w:val="00E60D28"/>
    <w:rsid w:val="00E66A5F"/>
    <w:rsid w:val="00E734B4"/>
    <w:rsid w:val="00E736B0"/>
    <w:rsid w:val="00E73EBC"/>
    <w:rsid w:val="00E7598E"/>
    <w:rsid w:val="00E80B7B"/>
    <w:rsid w:val="00E82478"/>
    <w:rsid w:val="00E847F5"/>
    <w:rsid w:val="00E851B8"/>
    <w:rsid w:val="00E90575"/>
    <w:rsid w:val="00E91BB5"/>
    <w:rsid w:val="00E9344A"/>
    <w:rsid w:val="00E95693"/>
    <w:rsid w:val="00E9792A"/>
    <w:rsid w:val="00EA0656"/>
    <w:rsid w:val="00EA4081"/>
    <w:rsid w:val="00EA4F28"/>
    <w:rsid w:val="00EA4F9A"/>
    <w:rsid w:val="00EA69E5"/>
    <w:rsid w:val="00EB1C45"/>
    <w:rsid w:val="00EB2571"/>
    <w:rsid w:val="00EB28DD"/>
    <w:rsid w:val="00EC18E4"/>
    <w:rsid w:val="00EC603E"/>
    <w:rsid w:val="00EC660A"/>
    <w:rsid w:val="00EC7B32"/>
    <w:rsid w:val="00ED3759"/>
    <w:rsid w:val="00ED38A3"/>
    <w:rsid w:val="00ED5E0E"/>
    <w:rsid w:val="00EE0B64"/>
    <w:rsid w:val="00EE0ED1"/>
    <w:rsid w:val="00EE1A62"/>
    <w:rsid w:val="00EE1EED"/>
    <w:rsid w:val="00EE2402"/>
    <w:rsid w:val="00EE51AA"/>
    <w:rsid w:val="00EF0A5B"/>
    <w:rsid w:val="00EF10E4"/>
    <w:rsid w:val="00EF14A0"/>
    <w:rsid w:val="00EF2C2F"/>
    <w:rsid w:val="00EF3A44"/>
    <w:rsid w:val="00F051B2"/>
    <w:rsid w:val="00F06C83"/>
    <w:rsid w:val="00F12FE6"/>
    <w:rsid w:val="00F161EE"/>
    <w:rsid w:val="00F168AE"/>
    <w:rsid w:val="00F16D68"/>
    <w:rsid w:val="00F23CA0"/>
    <w:rsid w:val="00F27A57"/>
    <w:rsid w:val="00F27B4B"/>
    <w:rsid w:val="00F333E6"/>
    <w:rsid w:val="00F3564C"/>
    <w:rsid w:val="00F40891"/>
    <w:rsid w:val="00F41684"/>
    <w:rsid w:val="00F42E77"/>
    <w:rsid w:val="00F4468B"/>
    <w:rsid w:val="00F47BF0"/>
    <w:rsid w:val="00F47D43"/>
    <w:rsid w:val="00F51973"/>
    <w:rsid w:val="00F55582"/>
    <w:rsid w:val="00F55E95"/>
    <w:rsid w:val="00F56557"/>
    <w:rsid w:val="00F566FE"/>
    <w:rsid w:val="00F62911"/>
    <w:rsid w:val="00F62BB1"/>
    <w:rsid w:val="00F73C2F"/>
    <w:rsid w:val="00F80A88"/>
    <w:rsid w:val="00F80AA7"/>
    <w:rsid w:val="00F83213"/>
    <w:rsid w:val="00F86BE5"/>
    <w:rsid w:val="00F874EB"/>
    <w:rsid w:val="00F9157F"/>
    <w:rsid w:val="00F94389"/>
    <w:rsid w:val="00F9473A"/>
    <w:rsid w:val="00F963BA"/>
    <w:rsid w:val="00F97BDD"/>
    <w:rsid w:val="00FA28A2"/>
    <w:rsid w:val="00FA2CDA"/>
    <w:rsid w:val="00FA502B"/>
    <w:rsid w:val="00FA6FAA"/>
    <w:rsid w:val="00FA750D"/>
    <w:rsid w:val="00FB01F8"/>
    <w:rsid w:val="00FB0ADC"/>
    <w:rsid w:val="00FB33F7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3E44"/>
    <w:rsid w:val="00FE680F"/>
    <w:rsid w:val="00FF0E42"/>
    <w:rsid w:val="00FF5828"/>
    <w:rsid w:val="00FF713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7313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  <w:style w:type="table" w:customStyle="1" w:styleId="TableGrid">
    <w:name w:val="TableGrid"/>
    <w:rsid w:val="00EA69E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5E95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D0577-554A-438F-B75A-F8F70ED55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1906</Words>
  <Characters>13991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office17@szmjvoffice.onmicrosoft.com</cp:lastModifiedBy>
  <cp:revision>44</cp:revision>
  <cp:lastPrinted>2023-05-22T07:59:00Z</cp:lastPrinted>
  <dcterms:created xsi:type="dcterms:W3CDTF">2023-11-28T13:34:00Z</dcterms:created>
  <dcterms:modified xsi:type="dcterms:W3CDTF">2024-04-22T12:48:00Z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