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6E56" w14:textId="77777777" w:rsidR="006E07CE" w:rsidRDefault="006E07CE" w:rsidP="006E07CE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115/2024. (IV.22.) GJB számú határozat</w:t>
      </w:r>
    </w:p>
    <w:p w14:paraId="160DCDAF" w14:textId="77777777" w:rsidR="006E07CE" w:rsidRDefault="006E07CE" w:rsidP="006E07CE">
      <w:pPr>
        <w:keepNext/>
        <w:rPr>
          <w:rFonts w:ascii="Calibri" w:hAnsi="Calibri" w:cs="Calibri"/>
          <w:szCs w:val="22"/>
        </w:rPr>
      </w:pPr>
    </w:p>
    <w:p w14:paraId="2A98708B" w14:textId="77777777" w:rsidR="006E07CE" w:rsidRDefault="006E07CE" w:rsidP="006E07CE">
      <w:pPr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 xml:space="preserve">Szombathely Megyei Jogú Város Közgyűlésének Gazdasági és Jogi Bizottsága </w:t>
      </w:r>
      <w:r>
        <w:rPr>
          <w:rFonts w:ascii="Calibri" w:hAnsi="Calibri" w:cs="Calibri"/>
          <w:szCs w:val="22"/>
        </w:rPr>
        <w:t>a Pálos Károly Szociális Szolgáltató Központ és Gyermekjóléti Szolgálat Módosító okiratát és a módosítással egységes szerkezetbe foglalt Alapító okiratát az előterjesztés melléklete szerinti tartalommal javasolja a Közgyűlésnek jóváhagyásra.</w:t>
      </w:r>
    </w:p>
    <w:p w14:paraId="3522404A" w14:textId="77777777" w:rsidR="006E07CE" w:rsidRDefault="006E07CE" w:rsidP="006E07CE">
      <w:pPr>
        <w:jc w:val="both"/>
        <w:rPr>
          <w:rFonts w:ascii="Calibri" w:hAnsi="Calibri" w:cs="Calibri"/>
          <w:szCs w:val="22"/>
        </w:rPr>
      </w:pPr>
    </w:p>
    <w:p w14:paraId="7E092EC5" w14:textId="77777777" w:rsidR="006E07CE" w:rsidRDefault="006E07CE" w:rsidP="006E07CE">
      <w:pPr>
        <w:jc w:val="both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Felelősök:</w:t>
      </w:r>
      <w:r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Bokányi Adrienn a Gazdasági és Jogi Bizottság elnöke,</w:t>
      </w:r>
    </w:p>
    <w:p w14:paraId="41543E3E" w14:textId="77777777" w:rsidR="006E07CE" w:rsidRDefault="006E07CE" w:rsidP="006E07CE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 végrehajtás előkészítéséért:</w:t>
      </w:r>
    </w:p>
    <w:p w14:paraId="57E4A1F8" w14:textId="77777777" w:rsidR="006E07CE" w:rsidRDefault="006E07CE" w:rsidP="006E07CE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92691F0" w14:textId="77777777" w:rsidR="006E07CE" w:rsidRDefault="006E07CE" w:rsidP="006E07CE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Kulcsár Lászlóné, a Pálos Károly Szociális Szolgáltató Központ és Gyermekjóléti Szolgálat intézményvezetője/</w:t>
      </w:r>
    </w:p>
    <w:p w14:paraId="57B9A523" w14:textId="77777777" w:rsidR="006E07CE" w:rsidRDefault="006E07CE" w:rsidP="006E07CE">
      <w:pPr>
        <w:jc w:val="both"/>
        <w:rPr>
          <w:rFonts w:ascii="Calibri" w:hAnsi="Calibri" w:cs="Calibri"/>
          <w:szCs w:val="22"/>
        </w:rPr>
      </w:pPr>
    </w:p>
    <w:p w14:paraId="080120C9" w14:textId="77777777" w:rsidR="006E07CE" w:rsidRDefault="006E07CE" w:rsidP="006E07CE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2024.04.25.</w:t>
      </w:r>
    </w:p>
    <w:p w14:paraId="2E53762B" w14:textId="77777777" w:rsidR="006E07CE" w:rsidRDefault="006E07CE" w:rsidP="006E07CE">
      <w:pPr>
        <w:outlineLvl w:val="1"/>
        <w:rPr>
          <w:rFonts w:ascii="Calibri" w:hAnsi="Calibri" w:cs="Calibri"/>
          <w:bCs/>
          <w:szCs w:val="22"/>
        </w:rPr>
      </w:pPr>
    </w:p>
    <w:p w14:paraId="52E91D79" w14:textId="77777777" w:rsidR="00E46A00" w:rsidRDefault="00E46A00"/>
    <w:sectPr w:rsidR="00E46A00" w:rsidSect="006E0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CE"/>
    <w:rsid w:val="006E07C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CD4C"/>
  <w15:chartTrackingRefBased/>
  <w15:docId w15:val="{4761F2E5-32DE-46FC-AF11-1630A79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07C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8CE71-15D4-482B-B77A-EE80202C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D8AFA-1DD6-46D4-94A3-525CD4C79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9138F-3248-45C9-8EA1-A3C398EF8DAE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