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0802" w14:textId="77777777" w:rsidR="00922BA6" w:rsidRDefault="00922BA6" w:rsidP="00922BA6">
      <w:pPr>
        <w:keepNext/>
        <w:spacing w:before="12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114/2024. (IV.22.) GJB számú határozat</w:t>
      </w:r>
    </w:p>
    <w:p w14:paraId="53C210D0" w14:textId="77777777" w:rsidR="00922BA6" w:rsidRDefault="00922BA6" w:rsidP="00922BA6">
      <w:pPr>
        <w:keepNext/>
        <w:jc w:val="center"/>
        <w:rPr>
          <w:rFonts w:ascii="Calibri" w:hAnsi="Calibri" w:cs="Calibri"/>
          <w:b/>
          <w:bCs/>
          <w:szCs w:val="22"/>
        </w:rPr>
      </w:pPr>
    </w:p>
    <w:p w14:paraId="570BDE77" w14:textId="77777777" w:rsidR="00922BA6" w:rsidRDefault="00922BA6" w:rsidP="00922BA6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Gazdasági és Jogi Bizottság megtárgyalta a „</w:t>
      </w:r>
      <w:r>
        <w:rPr>
          <w:rFonts w:ascii="Calibri" w:hAnsi="Calibri" w:cs="Calibri"/>
          <w:bCs/>
          <w:i/>
          <w:iCs/>
          <w:szCs w:val="22"/>
        </w:rPr>
        <w:t>Javaslat mikromobilitási járművek kölcsönzési célú közterületi elhelyezésére</w:t>
      </w:r>
      <w:r>
        <w:rPr>
          <w:i/>
          <w:iCs/>
        </w:rPr>
        <w:t xml:space="preserve"> </w:t>
      </w:r>
      <w:r>
        <w:rPr>
          <w:rFonts w:ascii="Calibri" w:hAnsi="Calibri" w:cs="Calibri"/>
          <w:bCs/>
          <w:i/>
          <w:iCs/>
          <w:szCs w:val="22"/>
        </w:rPr>
        <w:t>vonatkozó Együttműködési megállapodás meghosszabbítására</w:t>
      </w:r>
      <w:r>
        <w:rPr>
          <w:rFonts w:ascii="Calibri" w:hAnsi="Calibri" w:cs="Calibri"/>
          <w:bCs/>
          <w:szCs w:val="22"/>
        </w:rPr>
        <w:t>”</w:t>
      </w:r>
      <w:r>
        <w:rPr>
          <w:rFonts w:ascii="Calibri" w:hAnsi="Calibri" w:cs="Calibri"/>
          <w:szCs w:val="22"/>
        </w:rPr>
        <w:t xml:space="preserve"> című</w:t>
      </w:r>
      <w:r>
        <w:rPr>
          <w:rFonts w:ascii="Calibri" w:hAnsi="Calibri" w:cs="Calibri"/>
          <w:bCs/>
          <w:szCs w:val="22"/>
        </w:rPr>
        <w:t xml:space="preserve"> előterjesztést és </w:t>
      </w:r>
      <w:r>
        <w:rPr>
          <w:rFonts w:ascii="Calibri" w:hAnsi="Calibri" w:cs="Calibri"/>
          <w:szCs w:val="22"/>
        </w:rPr>
        <w:t xml:space="preserve">a hatályban lévő Együttműködési megállapodás módosítását az előterjesztés melléklete szerinti tartalommal javasolja a Közgyűlésnek elfogadásra. </w:t>
      </w:r>
    </w:p>
    <w:p w14:paraId="7D627270" w14:textId="77777777" w:rsidR="00922BA6" w:rsidRDefault="00922BA6" w:rsidP="00922BA6">
      <w:pPr>
        <w:jc w:val="both"/>
        <w:rPr>
          <w:rFonts w:ascii="Calibri" w:hAnsi="Calibri" w:cs="Calibri"/>
          <w:bCs/>
          <w:szCs w:val="22"/>
        </w:rPr>
      </w:pPr>
    </w:p>
    <w:p w14:paraId="44CD3284" w14:textId="77777777" w:rsidR="00922BA6" w:rsidRDefault="00922BA6" w:rsidP="00922BA6">
      <w:pPr>
        <w:tabs>
          <w:tab w:val="left" w:pos="1440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Nemény András polgármester</w:t>
      </w:r>
    </w:p>
    <w:p w14:paraId="0F17C74D" w14:textId="77777777" w:rsidR="00922BA6" w:rsidRDefault="00922BA6" w:rsidP="00922BA6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Horváth Soma alpolgármester</w:t>
      </w:r>
    </w:p>
    <w:p w14:paraId="1E45842E" w14:textId="77777777" w:rsidR="00922BA6" w:rsidRDefault="00922BA6" w:rsidP="00922BA6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Bokányi Adrienn, a Bizottság elnöke</w:t>
      </w:r>
    </w:p>
    <w:p w14:paraId="6BEC9CD2" w14:textId="77777777" w:rsidR="00922BA6" w:rsidRDefault="00922BA6" w:rsidP="00922BA6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/a végrehajtás előkészítéséért:</w:t>
      </w:r>
    </w:p>
    <w:p w14:paraId="6F490265" w14:textId="77777777" w:rsidR="00922BA6" w:rsidRDefault="00922BA6" w:rsidP="00922BA6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Kalmár Ervin, a Városüzemeltetési Osztály vezetője/</w:t>
      </w:r>
    </w:p>
    <w:p w14:paraId="5EEDE249" w14:textId="77777777" w:rsidR="00922BA6" w:rsidRDefault="00922BA6" w:rsidP="00922BA6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670F05A0" w14:textId="77777777" w:rsidR="00922BA6" w:rsidRDefault="00922BA6" w:rsidP="00922BA6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>2024. április 25.</w:t>
      </w:r>
    </w:p>
    <w:p w14:paraId="4657B5AC" w14:textId="77777777" w:rsidR="00922BA6" w:rsidRDefault="00922BA6" w:rsidP="00922BA6">
      <w:pPr>
        <w:outlineLvl w:val="1"/>
        <w:rPr>
          <w:rFonts w:ascii="Calibri" w:hAnsi="Calibri" w:cs="Calibri"/>
          <w:bCs/>
          <w:szCs w:val="22"/>
        </w:rPr>
      </w:pPr>
    </w:p>
    <w:p w14:paraId="2DE16C90" w14:textId="77777777" w:rsidR="00E46A00" w:rsidRDefault="00E46A00"/>
    <w:sectPr w:rsidR="00E46A00" w:rsidSect="00922B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A6"/>
    <w:rsid w:val="00922BA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A209"/>
  <w15:chartTrackingRefBased/>
  <w15:docId w15:val="{88434D9B-E42D-4720-836D-846EFD27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22BA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B9DE4C-B68A-41BC-9349-163457F39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711C4F-7BFC-4223-A3E8-F8937E230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C9F3F-FE63-4856-85FE-EB3F4A24CEF2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2024-04-23T08:28:00Z</dcterms:created>
  <dcterms:modified xsi:type="dcterms:W3CDTF">2024-04-23T08:42:00Z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