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6A" w:rsidRPr="00B13B6A" w:rsidRDefault="00B13B6A" w:rsidP="00B13B6A">
      <w:pPr>
        <w:jc w:val="center"/>
        <w:rPr>
          <w:rFonts w:ascii="Calibri" w:eastAsia="Times New Roman" w:hAnsi="Calibri" w:cs="Calibri"/>
          <w:lang w:eastAsia="hu-HU"/>
        </w:rPr>
      </w:pPr>
      <w:r w:rsidRPr="00B13B6A">
        <w:rPr>
          <w:rFonts w:ascii="Calibri" w:eastAsia="Times New Roman" w:hAnsi="Calibri" w:cs="Calibri"/>
          <w:b/>
          <w:bCs/>
          <w:u w:val="single"/>
          <w:lang w:eastAsia="hu-HU"/>
        </w:rPr>
        <w:t xml:space="preserve">74/2024. (III.28.) Kgy. </w:t>
      </w:r>
      <w:proofErr w:type="gramStart"/>
      <w:r w:rsidRPr="00B13B6A">
        <w:rPr>
          <w:rFonts w:ascii="Calibri" w:eastAsia="Times New Roman" w:hAnsi="Calibri" w:cs="Calibri"/>
          <w:b/>
          <w:bCs/>
          <w:u w:val="single"/>
          <w:lang w:eastAsia="hu-HU"/>
        </w:rPr>
        <w:t>sz.</w:t>
      </w:r>
      <w:proofErr w:type="gramEnd"/>
      <w:r w:rsidRPr="00B13B6A">
        <w:rPr>
          <w:rFonts w:ascii="Calibri" w:eastAsia="Times New Roman" w:hAnsi="Calibri" w:cs="Calibri"/>
          <w:b/>
          <w:bCs/>
          <w:u w:val="single"/>
          <w:lang w:eastAsia="hu-HU"/>
        </w:rPr>
        <w:t xml:space="preserve"> határozat</w:t>
      </w:r>
    </w:p>
    <w:p w:rsidR="00B13B6A" w:rsidRPr="00B13B6A" w:rsidRDefault="00B13B6A" w:rsidP="00B13B6A">
      <w:pPr>
        <w:jc w:val="both"/>
        <w:rPr>
          <w:rFonts w:ascii="Calibri" w:eastAsia="Times New Roman" w:hAnsi="Calibri" w:cs="Calibri"/>
          <w:lang w:eastAsia="hu-HU"/>
        </w:rPr>
      </w:pPr>
    </w:p>
    <w:p w:rsidR="00B13B6A" w:rsidRPr="00B13B6A" w:rsidRDefault="00B13B6A" w:rsidP="00B13B6A">
      <w:pPr>
        <w:numPr>
          <w:ilvl w:val="0"/>
          <w:numId w:val="1"/>
        </w:numPr>
        <w:ind w:left="1080" w:hanging="567"/>
        <w:contextualSpacing/>
        <w:jc w:val="both"/>
        <w:rPr>
          <w:rFonts w:ascii="Calibri" w:eastAsia="Times New Roman" w:hAnsi="Calibri" w:cs="Calibri"/>
          <w:lang w:eastAsia="hu-HU"/>
        </w:rPr>
      </w:pPr>
      <w:proofErr w:type="gramStart"/>
      <w:r w:rsidRPr="00B13B6A">
        <w:rPr>
          <w:rFonts w:ascii="Calibri" w:eastAsia="Times New Roman" w:hAnsi="Calibri" w:cs="Calibri"/>
          <w:lang w:eastAsia="hu-HU"/>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2024. április 1. napjától 2025. március 31. napjáig terjedő időszakra vonatkozóan:</w:t>
      </w:r>
      <w:proofErr w:type="gramEnd"/>
      <w:r w:rsidRPr="00B13B6A">
        <w:rPr>
          <w:rFonts w:ascii="Calibri" w:eastAsia="Times New Roman" w:hAnsi="Calibri" w:cs="Calibri"/>
          <w:lang w:eastAsia="hu-HU"/>
        </w:rPr>
        <w:t xml:space="preserve"> </w:t>
      </w:r>
    </w:p>
    <w:p w:rsidR="00B13B6A" w:rsidRPr="00B13B6A" w:rsidRDefault="00B13B6A" w:rsidP="00B13B6A">
      <w:pPr>
        <w:numPr>
          <w:ilvl w:val="0"/>
          <w:numId w:val="2"/>
        </w:numPr>
        <w:jc w:val="both"/>
        <w:rPr>
          <w:rFonts w:ascii="Calibri" w:eastAsia="Times New Roman" w:hAnsi="Calibri" w:cs="Calibri"/>
          <w:lang w:eastAsia="hu-HU"/>
        </w:rPr>
      </w:pPr>
      <w:r w:rsidRPr="00B13B6A">
        <w:rPr>
          <w:rFonts w:ascii="Calibri" w:eastAsia="Times New Roman" w:hAnsi="Calibri" w:cs="Calibri"/>
          <w:lang w:eastAsia="hu-HU"/>
        </w:rPr>
        <w:t>házi segítségnyújtás személyi gondozás: 2.945,- Ft /gondozási óra,</w:t>
      </w:r>
    </w:p>
    <w:p w:rsidR="00B13B6A" w:rsidRPr="00B13B6A" w:rsidRDefault="00B13B6A" w:rsidP="00B13B6A">
      <w:pPr>
        <w:numPr>
          <w:ilvl w:val="0"/>
          <w:numId w:val="2"/>
        </w:numPr>
        <w:jc w:val="both"/>
        <w:rPr>
          <w:rFonts w:ascii="Calibri" w:eastAsia="Times New Roman" w:hAnsi="Calibri" w:cs="Calibri"/>
          <w:lang w:eastAsia="hu-HU"/>
        </w:rPr>
      </w:pPr>
      <w:r w:rsidRPr="00B13B6A">
        <w:rPr>
          <w:rFonts w:ascii="Calibri" w:eastAsia="Times New Roman" w:hAnsi="Calibri" w:cs="Calibri"/>
          <w:lang w:eastAsia="hu-HU"/>
        </w:rPr>
        <w:t>házi segítségnyújtás szociális segítés: 3.840,- Ft/ gondozási óra,</w:t>
      </w:r>
    </w:p>
    <w:p w:rsidR="00B13B6A" w:rsidRPr="00B13B6A" w:rsidRDefault="00B13B6A" w:rsidP="00B13B6A">
      <w:pPr>
        <w:numPr>
          <w:ilvl w:val="0"/>
          <w:numId w:val="2"/>
        </w:numPr>
        <w:jc w:val="both"/>
        <w:rPr>
          <w:rFonts w:ascii="Calibri" w:eastAsia="Times New Roman" w:hAnsi="Calibri" w:cs="Calibri"/>
          <w:lang w:eastAsia="hu-HU"/>
        </w:rPr>
      </w:pPr>
      <w:r w:rsidRPr="00B13B6A">
        <w:rPr>
          <w:rFonts w:ascii="Calibri" w:eastAsia="Times New Roman" w:hAnsi="Calibri" w:cs="Calibri"/>
          <w:lang w:eastAsia="hu-HU"/>
        </w:rPr>
        <w:t>jelzőrendszeres házi segítségnyújtás: 870,- Ft/gondozási nap.</w:t>
      </w:r>
    </w:p>
    <w:p w:rsidR="00B13B6A" w:rsidRPr="00B13B6A" w:rsidRDefault="00B13B6A" w:rsidP="00B13B6A">
      <w:pPr>
        <w:jc w:val="both"/>
        <w:rPr>
          <w:rFonts w:ascii="Calibri" w:eastAsia="Times New Roman" w:hAnsi="Calibri" w:cs="Calibri"/>
          <w:lang w:eastAsia="hu-HU"/>
        </w:rPr>
      </w:pPr>
    </w:p>
    <w:p w:rsidR="00B13B6A" w:rsidRPr="00B13B6A" w:rsidRDefault="00B13B6A" w:rsidP="00B13B6A">
      <w:pPr>
        <w:numPr>
          <w:ilvl w:val="0"/>
          <w:numId w:val="1"/>
        </w:numPr>
        <w:ind w:left="1134" w:hanging="567"/>
        <w:contextualSpacing/>
        <w:jc w:val="both"/>
        <w:rPr>
          <w:rFonts w:ascii="Calibri" w:eastAsia="Times New Roman" w:hAnsi="Calibri" w:cs="Calibri"/>
          <w:lang w:eastAsia="hu-HU"/>
        </w:rPr>
      </w:pPr>
      <w:r w:rsidRPr="00B13B6A">
        <w:rPr>
          <w:rFonts w:ascii="Calibri" w:eastAsia="Times New Roman" w:hAnsi="Calibri" w:cs="Calibri"/>
          <w:lang w:eastAsia="hu-HU"/>
        </w:rPr>
        <w:t>Szombathely Megyei Jogú Város Közgyűlése Szombathely Megyei Jogú Város Önkormányzata, valamint Pornóapáti, Sé, Söpte, Torony, Vasszécseny önkormányzatai között megkötött család- és gyermekjóléti szolgáltatásokra feladat-ellátási megállapodások módosítását jóváhagyja azzal, hogy a szolgáltatás nyújtásának időtartama 2024. április 1. napjától 2025. március 31. napjáig tartó időszakra módosul, a támogatás fajlagos összege – az előzetes számítások szerint – továbbra is 30 család és gyermekjóléti szolgáltatásban részesülő család ellátását biztosítja.</w:t>
      </w:r>
    </w:p>
    <w:p w:rsidR="00B13B6A" w:rsidRPr="00B13B6A" w:rsidRDefault="00B13B6A" w:rsidP="00B13B6A">
      <w:pPr>
        <w:ind w:left="1134"/>
        <w:contextualSpacing/>
        <w:jc w:val="both"/>
        <w:rPr>
          <w:rFonts w:ascii="Calibri" w:eastAsia="Times New Roman" w:hAnsi="Calibri" w:cs="Calibri"/>
          <w:lang w:eastAsia="hu-HU"/>
        </w:rPr>
      </w:pPr>
    </w:p>
    <w:p w:rsidR="00B13B6A" w:rsidRPr="00B13B6A" w:rsidRDefault="00B13B6A" w:rsidP="00B13B6A">
      <w:pPr>
        <w:numPr>
          <w:ilvl w:val="0"/>
          <w:numId w:val="1"/>
        </w:numPr>
        <w:ind w:left="1134" w:hanging="567"/>
        <w:contextualSpacing/>
        <w:jc w:val="both"/>
        <w:rPr>
          <w:rFonts w:ascii="Calibri" w:eastAsia="Times New Roman" w:hAnsi="Calibri" w:cs="Calibri"/>
          <w:lang w:eastAsia="hu-HU"/>
        </w:rPr>
      </w:pPr>
      <w:r w:rsidRPr="00B13B6A">
        <w:rPr>
          <w:rFonts w:ascii="Calibri" w:eastAsia="Times New Roman" w:hAnsi="Calibri" w:cs="Calibri"/>
          <w:lang w:eastAsia="hu-HU"/>
        </w:rPr>
        <w:t>Szombathely Megyei Jogú Város Közgyűlése Szombathely Megyei Jogú Város Önkormányzata, valamint Ják Község Önkormányzata között a család- és gyermekjóléti szolgáltatásra vonatkozó határozatlan idejű feladat-ellátási megállapodás megkötését jóváhagyja azzal, hogy a feladat ellátása Magyarország 2024. évi központi költségvetéséről szóló 2023. évi LV. törvényben meghatározott támogatás fajlagos összege – az előzetes számítások szerint – 30 családsegítésben és gyermekjóléti szolgáltatásban részesülő család ellátását biztosítja. Amennyiben az ellátandó családok száma ezt meghaladja, úgy a többletet Önkormányzatunk részére az érintett településnek meg kell térítenie.</w:t>
      </w:r>
    </w:p>
    <w:p w:rsidR="00B13B6A" w:rsidRPr="00B13B6A" w:rsidRDefault="00B13B6A" w:rsidP="00B13B6A">
      <w:pPr>
        <w:ind w:left="720"/>
        <w:contextualSpacing/>
        <w:rPr>
          <w:rFonts w:ascii="Calibri" w:eastAsia="Times New Roman" w:hAnsi="Calibri" w:cs="Calibri"/>
          <w:lang w:eastAsia="hu-HU"/>
        </w:rPr>
      </w:pPr>
    </w:p>
    <w:p w:rsidR="00B13B6A" w:rsidRPr="00B13B6A" w:rsidRDefault="00B13B6A" w:rsidP="00B13B6A">
      <w:pPr>
        <w:numPr>
          <w:ilvl w:val="0"/>
          <w:numId w:val="1"/>
        </w:numPr>
        <w:ind w:left="1134" w:hanging="567"/>
        <w:contextualSpacing/>
        <w:jc w:val="both"/>
        <w:rPr>
          <w:rFonts w:ascii="Calibri" w:eastAsia="Times New Roman" w:hAnsi="Calibri" w:cs="Calibri"/>
          <w:lang w:eastAsia="hu-HU"/>
        </w:rPr>
      </w:pPr>
      <w:r w:rsidRPr="00B13B6A">
        <w:rPr>
          <w:rFonts w:ascii="Calibri" w:eastAsia="Times New Roman" w:hAnsi="Calibri" w:cs="Calibri"/>
          <w:lang w:eastAsia="hu-HU"/>
        </w:rPr>
        <w:t>A Közgyűlés felhatalmazza a polgármestert a szerződések aláírására.</w:t>
      </w:r>
      <w:r w:rsidRPr="00B13B6A">
        <w:rPr>
          <w:rFonts w:ascii="Calibri" w:eastAsia="Times New Roman" w:hAnsi="Calibri" w:cs="Calibri"/>
          <w:lang w:eastAsia="hu-HU"/>
        </w:rPr>
        <w:tab/>
      </w:r>
    </w:p>
    <w:p w:rsidR="00B13B6A" w:rsidRPr="00B13B6A" w:rsidRDefault="00B13B6A" w:rsidP="00B13B6A">
      <w:pPr>
        <w:jc w:val="both"/>
        <w:rPr>
          <w:rFonts w:ascii="Calibri" w:eastAsia="Times New Roman" w:hAnsi="Calibri" w:cs="Calibri"/>
          <w:lang w:eastAsia="hu-HU"/>
        </w:rPr>
      </w:pPr>
    </w:p>
    <w:p w:rsidR="00B13B6A" w:rsidRPr="00B13B6A" w:rsidRDefault="00B13B6A" w:rsidP="00B13B6A">
      <w:pPr>
        <w:jc w:val="both"/>
        <w:rPr>
          <w:rFonts w:ascii="Calibri" w:eastAsia="Times New Roman" w:hAnsi="Calibri" w:cs="Calibri"/>
          <w:bCs/>
          <w:lang w:eastAsia="hu-HU"/>
        </w:rPr>
      </w:pPr>
      <w:r w:rsidRPr="00B13B6A">
        <w:rPr>
          <w:rFonts w:ascii="Calibri" w:eastAsia="Times New Roman" w:hAnsi="Calibri" w:cs="Calibri"/>
          <w:b/>
          <w:u w:val="single"/>
          <w:lang w:eastAsia="hu-HU"/>
        </w:rPr>
        <w:t>Felelősök:</w:t>
      </w:r>
      <w:r w:rsidRPr="00B13B6A">
        <w:rPr>
          <w:rFonts w:ascii="Calibri" w:eastAsia="Times New Roman" w:hAnsi="Calibri" w:cs="Calibri"/>
          <w:bCs/>
          <w:lang w:eastAsia="hu-HU"/>
        </w:rPr>
        <w:tab/>
        <w:t>Dr. Nemény András polgármester</w:t>
      </w:r>
    </w:p>
    <w:p w:rsidR="00B13B6A" w:rsidRPr="00B13B6A" w:rsidRDefault="00B13B6A" w:rsidP="00B13B6A">
      <w:pPr>
        <w:jc w:val="both"/>
        <w:rPr>
          <w:rFonts w:ascii="Calibri" w:eastAsia="Times New Roman" w:hAnsi="Calibri" w:cs="Calibri"/>
          <w:bCs/>
          <w:lang w:eastAsia="hu-HU"/>
        </w:rPr>
      </w:pPr>
      <w:r w:rsidRPr="00B13B6A">
        <w:rPr>
          <w:rFonts w:ascii="Calibri" w:eastAsia="Times New Roman" w:hAnsi="Calibri" w:cs="Calibri"/>
          <w:bCs/>
          <w:lang w:eastAsia="hu-HU"/>
        </w:rPr>
        <w:tab/>
      </w:r>
      <w:r w:rsidRPr="00B13B6A">
        <w:rPr>
          <w:rFonts w:ascii="Calibri" w:eastAsia="Times New Roman" w:hAnsi="Calibri" w:cs="Calibri"/>
          <w:bCs/>
          <w:lang w:eastAsia="hu-HU"/>
        </w:rPr>
        <w:tab/>
        <w:t>Dr. László Győző alpolgármester</w:t>
      </w:r>
    </w:p>
    <w:p w:rsidR="00B13B6A" w:rsidRPr="00B13B6A" w:rsidRDefault="00B13B6A" w:rsidP="00B13B6A">
      <w:pPr>
        <w:ind w:left="1440"/>
        <w:jc w:val="both"/>
        <w:rPr>
          <w:rFonts w:ascii="Calibri" w:eastAsia="Times New Roman" w:hAnsi="Calibri" w:cs="Calibri"/>
          <w:bCs/>
          <w:lang w:eastAsia="hu-HU"/>
        </w:rPr>
      </w:pPr>
      <w:r w:rsidRPr="00B13B6A">
        <w:rPr>
          <w:rFonts w:ascii="Calibri" w:eastAsia="Times New Roman" w:hAnsi="Calibri" w:cs="Calibri"/>
          <w:bCs/>
          <w:lang w:eastAsia="hu-HU"/>
        </w:rPr>
        <w:t>Dr. Czeglédy Csaba, a Szociális és Lakás Bizottság elnöke</w:t>
      </w:r>
    </w:p>
    <w:p w:rsidR="00B13B6A" w:rsidRPr="00B13B6A" w:rsidRDefault="00B13B6A" w:rsidP="00B13B6A">
      <w:pPr>
        <w:jc w:val="both"/>
        <w:rPr>
          <w:rFonts w:ascii="Calibri" w:eastAsia="Times New Roman" w:hAnsi="Calibri" w:cs="Calibri"/>
          <w:bCs/>
          <w:lang w:eastAsia="hu-HU"/>
        </w:rPr>
      </w:pPr>
      <w:r w:rsidRPr="00B13B6A">
        <w:rPr>
          <w:rFonts w:ascii="Calibri" w:eastAsia="Times New Roman" w:hAnsi="Calibri" w:cs="Calibri"/>
          <w:bCs/>
          <w:lang w:eastAsia="hu-HU"/>
        </w:rPr>
        <w:tab/>
      </w:r>
      <w:r w:rsidRPr="00B13B6A">
        <w:rPr>
          <w:rFonts w:ascii="Calibri" w:eastAsia="Times New Roman" w:hAnsi="Calibri" w:cs="Calibri"/>
          <w:bCs/>
          <w:lang w:eastAsia="hu-HU"/>
        </w:rPr>
        <w:tab/>
        <w:t>/a végrehajtás előkészítéséért:</w:t>
      </w:r>
    </w:p>
    <w:p w:rsidR="00B13B6A" w:rsidRPr="00B13B6A" w:rsidRDefault="00B13B6A" w:rsidP="00B13B6A">
      <w:pPr>
        <w:ind w:left="1440"/>
        <w:jc w:val="both"/>
        <w:rPr>
          <w:rFonts w:ascii="Calibri" w:eastAsia="Times New Roman" w:hAnsi="Calibri" w:cs="Calibri"/>
          <w:bCs/>
          <w:lang w:eastAsia="hu-HU"/>
        </w:rPr>
      </w:pPr>
      <w:r w:rsidRPr="00B13B6A">
        <w:rPr>
          <w:rFonts w:ascii="Calibri" w:eastAsia="Times New Roman" w:hAnsi="Calibri" w:cs="Calibri"/>
          <w:bCs/>
          <w:lang w:eastAsia="hu-HU"/>
        </w:rPr>
        <w:t>Vinczéné Dr. Menyhárt Mária, az Egészségügyi és Közszolgálati Osztály vezetője</w:t>
      </w:r>
    </w:p>
    <w:p w:rsidR="00B13B6A" w:rsidRPr="00B13B6A" w:rsidRDefault="00B13B6A" w:rsidP="00B13B6A">
      <w:pPr>
        <w:ind w:left="1440"/>
        <w:jc w:val="both"/>
        <w:rPr>
          <w:rFonts w:ascii="Calibri" w:eastAsia="Times New Roman" w:hAnsi="Calibri" w:cs="Calibri"/>
          <w:lang w:eastAsia="hu-HU"/>
        </w:rPr>
      </w:pPr>
      <w:r w:rsidRPr="00B13B6A">
        <w:rPr>
          <w:rFonts w:ascii="Calibri" w:eastAsia="Times New Roman" w:hAnsi="Calibri" w:cs="Calibri"/>
          <w:lang w:eastAsia="hu-HU"/>
        </w:rPr>
        <w:t>Stéger Gábor, a Közgazdasági és Adó Osztály vezetője</w:t>
      </w:r>
    </w:p>
    <w:p w:rsidR="00B13B6A" w:rsidRPr="00B13B6A" w:rsidRDefault="00B13B6A" w:rsidP="00B13B6A">
      <w:pPr>
        <w:ind w:left="1440"/>
        <w:jc w:val="both"/>
        <w:rPr>
          <w:rFonts w:ascii="Calibri" w:eastAsia="Times New Roman" w:hAnsi="Calibri" w:cs="Calibri"/>
          <w:bCs/>
          <w:lang w:eastAsia="hu-HU"/>
        </w:rPr>
      </w:pPr>
      <w:r w:rsidRPr="00B13B6A">
        <w:rPr>
          <w:rFonts w:ascii="Calibri" w:eastAsia="Times New Roman" w:hAnsi="Calibri" w:cs="Calibri"/>
          <w:lang w:eastAsia="hu-HU"/>
        </w:rPr>
        <w:t>Kulcsár Lászlóné, a Pálos Károly Szociális Szolgáltató Központ és Gyermekjóléti Szolgálat vezetője</w:t>
      </w:r>
      <w:r w:rsidRPr="00B13B6A">
        <w:rPr>
          <w:rFonts w:ascii="Calibri" w:eastAsia="Times New Roman" w:hAnsi="Calibri" w:cs="Calibri"/>
          <w:bCs/>
          <w:lang w:eastAsia="hu-HU"/>
        </w:rPr>
        <w:t xml:space="preserve"> </w:t>
      </w:r>
      <w:r w:rsidRPr="00B13B6A">
        <w:rPr>
          <w:rFonts w:ascii="Calibri" w:eastAsia="Times New Roman" w:hAnsi="Calibri" w:cs="Calibri"/>
          <w:lang w:eastAsia="hu-HU"/>
        </w:rPr>
        <w:t>/</w:t>
      </w:r>
    </w:p>
    <w:p w:rsidR="00B13B6A" w:rsidRPr="00B13B6A" w:rsidRDefault="00B13B6A" w:rsidP="00B13B6A">
      <w:pPr>
        <w:rPr>
          <w:rFonts w:ascii="Calibri" w:eastAsia="Times New Roman" w:hAnsi="Calibri" w:cs="Calibri"/>
          <w:bCs/>
          <w:lang w:eastAsia="hu-HU"/>
        </w:rPr>
      </w:pPr>
    </w:p>
    <w:p w:rsidR="00B13B6A" w:rsidRPr="00B13B6A" w:rsidRDefault="00B13B6A" w:rsidP="00B13B6A">
      <w:pPr>
        <w:jc w:val="both"/>
        <w:rPr>
          <w:rFonts w:ascii="Calibri" w:eastAsia="Times New Roman" w:hAnsi="Calibri" w:cs="Calibri"/>
          <w:lang w:eastAsia="hu-HU"/>
        </w:rPr>
      </w:pPr>
      <w:r w:rsidRPr="00B13B6A">
        <w:rPr>
          <w:rFonts w:ascii="Calibri" w:eastAsia="Times New Roman" w:hAnsi="Calibri" w:cs="Calibri"/>
          <w:b/>
          <w:u w:val="single"/>
          <w:lang w:eastAsia="hu-HU"/>
        </w:rPr>
        <w:t>Határidő:</w:t>
      </w:r>
      <w:r w:rsidRPr="00B13B6A">
        <w:rPr>
          <w:rFonts w:ascii="Calibri" w:eastAsia="Times New Roman" w:hAnsi="Calibri" w:cs="Calibri"/>
          <w:b/>
          <w:lang w:eastAsia="hu-HU"/>
        </w:rPr>
        <w:tab/>
      </w:r>
      <w:r w:rsidRPr="00B13B6A">
        <w:rPr>
          <w:rFonts w:ascii="Calibri" w:eastAsia="Times New Roman" w:hAnsi="Calibri" w:cs="Calibri"/>
          <w:lang w:eastAsia="hu-HU"/>
        </w:rPr>
        <w:t>azonnal /az 1. 2. 3. pontok vonatkozásában/</w:t>
      </w:r>
    </w:p>
    <w:p w:rsidR="00B13B6A" w:rsidRPr="00B13B6A" w:rsidRDefault="00B13B6A" w:rsidP="00B13B6A">
      <w:pPr>
        <w:ind w:left="1416"/>
        <w:jc w:val="both"/>
        <w:rPr>
          <w:rFonts w:ascii="Calibri" w:eastAsia="Times New Roman" w:hAnsi="Calibri" w:cs="Calibri"/>
          <w:lang w:eastAsia="hu-HU"/>
        </w:rPr>
      </w:pPr>
      <w:r w:rsidRPr="00B13B6A">
        <w:rPr>
          <w:rFonts w:ascii="Calibri" w:eastAsia="Times New Roman" w:hAnsi="Calibri" w:cs="Calibri"/>
          <w:lang w:eastAsia="hu-HU"/>
        </w:rPr>
        <w:t>2024. április 28. /a 4. pont vonatkozásában/</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11"/>
    <w:rsid w:val="001A1356"/>
    <w:rsid w:val="00227D40"/>
    <w:rsid w:val="0027295E"/>
    <w:rsid w:val="0045389C"/>
    <w:rsid w:val="00860575"/>
    <w:rsid w:val="00A84173"/>
    <w:rsid w:val="00B13B6A"/>
    <w:rsid w:val="00B75EFE"/>
    <w:rsid w:val="00D0101F"/>
    <w:rsid w:val="00D77311"/>
    <w:rsid w:val="00E46A00"/>
    <w:rsid w:val="00F3079E"/>
    <w:rsid w:val="00F619A1"/>
    <w:rsid w:val="00FF4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EFFC5C2B-E7FA-4990-8164-F8940AD7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2294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2024-04-05T07:08:00Z</dcterms:created>
  <dcterms:modified xsi:type="dcterms:W3CDTF">2024-04-05T07:08:00Z</dcterms:modified>
</cp:coreProperties>
</file>