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630A" w14:textId="77777777" w:rsidR="00A94358" w:rsidRPr="00A94358" w:rsidRDefault="00A94358" w:rsidP="00A94358">
      <w:pPr>
        <w:tabs>
          <w:tab w:val="center" w:pos="4680"/>
          <w:tab w:val="center" w:pos="4819"/>
        </w:tabs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</w:p>
    <w:p w14:paraId="0EF8AE88" w14:textId="77777777" w:rsidR="000247FB" w:rsidRPr="00277F28" w:rsidRDefault="000247FB" w:rsidP="000247FB">
      <w:pPr>
        <w:keepNext/>
        <w:tabs>
          <w:tab w:val="left" w:pos="540"/>
        </w:tabs>
        <w:ind w:left="362" w:hanging="181"/>
        <w:jc w:val="center"/>
        <w:rPr>
          <w:rFonts w:asciiTheme="minorHAnsi" w:hAnsiTheme="minorHAnsi" w:cstheme="minorHAnsi"/>
          <w:b/>
          <w:bCs/>
          <w:szCs w:val="22"/>
          <w:u w:val="single"/>
        </w:rPr>
      </w:pPr>
      <w:r w:rsidRPr="00277F28">
        <w:rPr>
          <w:rFonts w:asciiTheme="minorHAnsi" w:hAnsiTheme="minorHAnsi" w:cstheme="minorHAnsi"/>
          <w:b/>
          <w:bCs/>
          <w:szCs w:val="22"/>
          <w:u w:val="single"/>
        </w:rPr>
        <w:t>85/2024. (III.25.) GJB számú határozat</w:t>
      </w:r>
    </w:p>
    <w:p w14:paraId="754C4363" w14:textId="77777777" w:rsidR="000247FB" w:rsidRPr="00277F28" w:rsidRDefault="000247FB" w:rsidP="000247FB">
      <w:pPr>
        <w:keepNext/>
        <w:tabs>
          <w:tab w:val="center" w:pos="4680"/>
        </w:tabs>
        <w:rPr>
          <w:rFonts w:asciiTheme="minorHAnsi" w:hAnsiTheme="minorHAnsi" w:cstheme="minorHAnsi"/>
          <w:szCs w:val="22"/>
        </w:rPr>
      </w:pPr>
    </w:p>
    <w:p w14:paraId="09C21EB6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 xml:space="preserve">A Gazdasági és Jogi Bizottság a helyiségbérlet szabályairól szóló 17/2006. (V.25.) önkormányzati rendelet 22. §. (1)-(2) bekezdésében foglaltak alapján úgy dönt, hogy a Dr. Dekor Stúdió Kft. a </w:t>
      </w:r>
      <w:r w:rsidRPr="00277F28">
        <w:rPr>
          <w:rFonts w:asciiTheme="minorHAnsi" w:hAnsiTheme="minorHAnsi" w:cstheme="minorHAnsi"/>
          <w:b/>
          <w:bCs/>
          <w:szCs w:val="22"/>
        </w:rPr>
        <w:t>Széll K. u. 21.</w:t>
      </w:r>
      <w:r w:rsidRPr="00277F28">
        <w:rPr>
          <w:rFonts w:asciiTheme="minorHAnsi" w:hAnsiTheme="minorHAnsi" w:cstheme="minorHAnsi"/>
          <w:szCs w:val="22"/>
        </w:rPr>
        <w:t xml:space="preserve"> szám alatti üzlethelyiségre vonatkozóan fennálló 5 éves bérleti jogviszonya alatt fizetendő – összesen bruttó 5.334.000,-Ft összegű – bérleti díj 50%-a, azaz bruttó </w:t>
      </w:r>
      <w:proofErr w:type="gramStart"/>
      <w:r w:rsidRPr="00277F28">
        <w:rPr>
          <w:rFonts w:asciiTheme="minorHAnsi" w:hAnsiTheme="minorHAnsi" w:cstheme="minorHAnsi"/>
          <w:szCs w:val="22"/>
        </w:rPr>
        <w:t>2.667.000,-</w:t>
      </w:r>
      <w:proofErr w:type="gramEnd"/>
      <w:r w:rsidRPr="00277F28">
        <w:rPr>
          <w:rFonts w:asciiTheme="minorHAnsi" w:hAnsiTheme="minorHAnsi" w:cstheme="minorHAnsi"/>
          <w:szCs w:val="22"/>
        </w:rPr>
        <w:t>Ft erejéig bérbeszámítással éljen a bérlemény értéknövelő beruházásai tekintetében.</w:t>
      </w:r>
    </w:p>
    <w:p w14:paraId="7720D566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>Amennyiben a bérleti jogviszony – bármely okból – a beruházási költségek teljes összegének elszámolása előtt szűnik meg, a bérlő költségei fennmaradó összegének megtérítésére nem tarthat igényt.</w:t>
      </w:r>
    </w:p>
    <w:p w14:paraId="41A7AD7B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</w:p>
    <w:p w14:paraId="58B7123C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 xml:space="preserve">A Bizottság felhatalmazza a kezelő SZOVA </w:t>
      </w:r>
      <w:proofErr w:type="spellStart"/>
      <w:r w:rsidRPr="00277F28">
        <w:rPr>
          <w:rFonts w:asciiTheme="minorHAnsi" w:hAnsiTheme="minorHAnsi" w:cstheme="minorHAnsi"/>
          <w:szCs w:val="22"/>
        </w:rPr>
        <w:t>NZRt</w:t>
      </w:r>
      <w:proofErr w:type="spellEnd"/>
      <w:r w:rsidRPr="00277F28">
        <w:rPr>
          <w:rFonts w:asciiTheme="minorHAnsi" w:hAnsiTheme="minorHAnsi" w:cstheme="minorHAnsi"/>
          <w:szCs w:val="22"/>
        </w:rPr>
        <w:t>. vezérigazgatóját a bérbeszámítási megállapodás megkötésére.</w:t>
      </w:r>
    </w:p>
    <w:p w14:paraId="02437DBD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</w:p>
    <w:p w14:paraId="723B6B63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Felelős:</w:t>
      </w: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Dr. Nemény András polgármester</w:t>
      </w:r>
    </w:p>
    <w:p w14:paraId="6C93A9DA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Horváth Soma alpolgármester</w:t>
      </w:r>
    </w:p>
    <w:p w14:paraId="77E80EE5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Bokányi Adrienn, a Gazdasági és Jogi Bizottság elnöke</w:t>
      </w:r>
    </w:p>
    <w:p w14:paraId="1C906D64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(végrehajtásért:</w:t>
      </w:r>
    </w:p>
    <w:p w14:paraId="6BC15517" w14:textId="77777777" w:rsidR="000247FB" w:rsidRPr="00277F28" w:rsidRDefault="000247FB" w:rsidP="000247FB">
      <w:pPr>
        <w:jc w:val="both"/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>Nagyné dr. Gats Andrea, a Jogi és Képviselői Osztály vezetője</w:t>
      </w:r>
    </w:p>
    <w:p w14:paraId="72EA434C" w14:textId="77777777" w:rsidR="000247FB" w:rsidRPr="00277F28" w:rsidRDefault="000247FB" w:rsidP="000247FB">
      <w:pPr>
        <w:jc w:val="both"/>
        <w:rPr>
          <w:rFonts w:asciiTheme="minorHAnsi" w:eastAsiaTheme="minorHAnsi" w:hAnsiTheme="minorHAnsi" w:cstheme="minorHAnsi"/>
          <w:szCs w:val="22"/>
          <w:lang w:eastAsia="en-US"/>
        </w:rPr>
      </w:pPr>
      <w:r w:rsidRPr="00277F28">
        <w:rPr>
          <w:rFonts w:asciiTheme="minorHAnsi" w:hAnsiTheme="minorHAnsi" w:cstheme="minorHAnsi"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ab/>
        <w:t xml:space="preserve">Kovács Cecília, </w:t>
      </w:r>
      <w:r w:rsidRPr="00277F28">
        <w:rPr>
          <w:rFonts w:asciiTheme="minorHAnsi" w:eastAsiaTheme="minorHAnsi" w:hAnsiTheme="minorHAnsi" w:cstheme="minorHAnsi"/>
          <w:szCs w:val="22"/>
          <w:lang w:eastAsia="en-US"/>
        </w:rPr>
        <w:t>a SZOVA Nonprofit Zrt. vezérigazgatója)</w:t>
      </w:r>
    </w:p>
    <w:p w14:paraId="2024A2D6" w14:textId="77777777" w:rsidR="000247FB" w:rsidRPr="00277F28" w:rsidRDefault="000247FB" w:rsidP="000247FB">
      <w:pPr>
        <w:tabs>
          <w:tab w:val="left" w:pos="1485"/>
        </w:tabs>
        <w:jc w:val="both"/>
        <w:rPr>
          <w:rFonts w:asciiTheme="minorHAnsi" w:hAnsiTheme="minorHAnsi" w:cstheme="minorHAnsi"/>
          <w:szCs w:val="22"/>
        </w:rPr>
      </w:pPr>
    </w:p>
    <w:p w14:paraId="3887B8B2" w14:textId="77777777" w:rsidR="000247FB" w:rsidRPr="00277F28" w:rsidRDefault="000247FB" w:rsidP="000247FB">
      <w:pPr>
        <w:rPr>
          <w:rFonts w:asciiTheme="minorHAnsi" w:hAnsiTheme="minorHAnsi" w:cstheme="minorHAnsi"/>
          <w:szCs w:val="22"/>
        </w:rPr>
      </w:pPr>
      <w:r w:rsidRPr="00277F28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277F28">
        <w:rPr>
          <w:rFonts w:asciiTheme="minorHAnsi" w:hAnsiTheme="minorHAnsi" w:cstheme="minorHAnsi"/>
          <w:b/>
          <w:szCs w:val="22"/>
        </w:rPr>
        <w:tab/>
      </w:r>
      <w:r w:rsidRPr="00277F28">
        <w:rPr>
          <w:rFonts w:asciiTheme="minorHAnsi" w:hAnsiTheme="minorHAnsi" w:cstheme="minorHAnsi"/>
          <w:szCs w:val="22"/>
        </w:rPr>
        <w:t>azonnal</w:t>
      </w:r>
    </w:p>
    <w:p w14:paraId="0C6038E9" w14:textId="77777777" w:rsidR="006647BF" w:rsidRPr="00A94358" w:rsidRDefault="006647BF" w:rsidP="00A94358"/>
    <w:sectPr w:rsidR="006647BF" w:rsidRPr="00A94358" w:rsidSect="00160D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A0552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2361E8"/>
    <w:multiLevelType w:val="hybridMultilevel"/>
    <w:tmpl w:val="7A78CB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>
      <w:start w:val="1"/>
      <w:numFmt w:val="lowerRoman"/>
      <w:lvlText w:val="%3."/>
      <w:lvlJc w:val="right"/>
      <w:pPr>
        <w:ind w:left="2880" w:hanging="180"/>
      </w:pPr>
    </w:lvl>
    <w:lvl w:ilvl="3" w:tplc="FFFFFFFF">
      <w:start w:val="1"/>
      <w:numFmt w:val="decimal"/>
      <w:lvlText w:val="%4."/>
      <w:lvlJc w:val="left"/>
      <w:pPr>
        <w:ind w:left="3600" w:hanging="360"/>
      </w:pPr>
    </w:lvl>
    <w:lvl w:ilvl="4" w:tplc="FFFFFFFF">
      <w:start w:val="1"/>
      <w:numFmt w:val="lowerLetter"/>
      <w:lvlText w:val="%5."/>
      <w:lvlJc w:val="left"/>
      <w:pPr>
        <w:ind w:left="4320" w:hanging="360"/>
      </w:pPr>
    </w:lvl>
    <w:lvl w:ilvl="5" w:tplc="FFFFFFFF">
      <w:start w:val="1"/>
      <w:numFmt w:val="lowerRoman"/>
      <w:lvlText w:val="%6."/>
      <w:lvlJc w:val="right"/>
      <w:pPr>
        <w:ind w:left="5040" w:hanging="180"/>
      </w:pPr>
    </w:lvl>
    <w:lvl w:ilvl="6" w:tplc="FFFFFFFF">
      <w:start w:val="1"/>
      <w:numFmt w:val="decimal"/>
      <w:lvlText w:val="%7."/>
      <w:lvlJc w:val="left"/>
      <w:pPr>
        <w:ind w:left="5760" w:hanging="360"/>
      </w:pPr>
    </w:lvl>
    <w:lvl w:ilvl="7" w:tplc="FFFFFFFF">
      <w:start w:val="1"/>
      <w:numFmt w:val="lowerLetter"/>
      <w:lvlText w:val="%8."/>
      <w:lvlJc w:val="left"/>
      <w:pPr>
        <w:ind w:left="6480" w:hanging="360"/>
      </w:pPr>
    </w:lvl>
    <w:lvl w:ilvl="8" w:tplc="FFFFFFFF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D94EED"/>
    <w:multiLevelType w:val="hybridMultilevel"/>
    <w:tmpl w:val="FB2ED1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F0F7B"/>
    <w:multiLevelType w:val="hybridMultilevel"/>
    <w:tmpl w:val="4280801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>
      <w:start w:val="1"/>
      <w:numFmt w:val="lowerLetter"/>
      <w:lvlText w:val="%2."/>
      <w:lvlJc w:val="left"/>
      <w:pPr>
        <w:ind w:left="2160" w:hanging="360"/>
      </w:pPr>
    </w:lvl>
    <w:lvl w:ilvl="2" w:tplc="040E001B">
      <w:start w:val="1"/>
      <w:numFmt w:val="lowerRoman"/>
      <w:lvlText w:val="%3."/>
      <w:lvlJc w:val="right"/>
      <w:pPr>
        <w:ind w:left="2880" w:hanging="180"/>
      </w:pPr>
    </w:lvl>
    <w:lvl w:ilvl="3" w:tplc="040E000F">
      <w:start w:val="1"/>
      <w:numFmt w:val="decimal"/>
      <w:lvlText w:val="%4."/>
      <w:lvlJc w:val="left"/>
      <w:pPr>
        <w:ind w:left="3600" w:hanging="360"/>
      </w:pPr>
    </w:lvl>
    <w:lvl w:ilvl="4" w:tplc="040E0019">
      <w:start w:val="1"/>
      <w:numFmt w:val="lowerLetter"/>
      <w:lvlText w:val="%5."/>
      <w:lvlJc w:val="left"/>
      <w:pPr>
        <w:ind w:left="4320" w:hanging="360"/>
      </w:pPr>
    </w:lvl>
    <w:lvl w:ilvl="5" w:tplc="040E001B">
      <w:start w:val="1"/>
      <w:numFmt w:val="lowerRoman"/>
      <w:lvlText w:val="%6."/>
      <w:lvlJc w:val="right"/>
      <w:pPr>
        <w:ind w:left="5040" w:hanging="180"/>
      </w:pPr>
    </w:lvl>
    <w:lvl w:ilvl="6" w:tplc="040E000F">
      <w:start w:val="1"/>
      <w:numFmt w:val="decimal"/>
      <w:lvlText w:val="%7."/>
      <w:lvlJc w:val="left"/>
      <w:pPr>
        <w:ind w:left="5760" w:hanging="360"/>
      </w:pPr>
    </w:lvl>
    <w:lvl w:ilvl="7" w:tplc="040E0019">
      <w:start w:val="1"/>
      <w:numFmt w:val="lowerLetter"/>
      <w:lvlText w:val="%8."/>
      <w:lvlJc w:val="left"/>
      <w:pPr>
        <w:ind w:left="6480" w:hanging="360"/>
      </w:pPr>
    </w:lvl>
    <w:lvl w:ilvl="8" w:tplc="040E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377176E"/>
    <w:multiLevelType w:val="hybridMultilevel"/>
    <w:tmpl w:val="FBD484FA"/>
    <w:lvl w:ilvl="0" w:tplc="FFFFFFFF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1257A6E"/>
    <w:multiLevelType w:val="hybridMultilevel"/>
    <w:tmpl w:val="FBD484FA"/>
    <w:lvl w:ilvl="0" w:tplc="7C86A26A">
      <w:numFmt w:val="decimal"/>
      <w:lvlText w:val="-"/>
      <w:lvlJc w:val="left"/>
      <w:pPr>
        <w:tabs>
          <w:tab w:val="num" w:pos="397"/>
        </w:tabs>
        <w:ind w:left="397" w:hanging="284"/>
      </w:p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82758363">
    <w:abstractNumId w:val="6"/>
  </w:num>
  <w:num w:numId="2" w16cid:durableId="573977067">
    <w:abstractNumId w:val="2"/>
  </w:num>
  <w:num w:numId="3" w16cid:durableId="333730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9947609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90092716">
    <w:abstractNumId w:val="5"/>
  </w:num>
  <w:num w:numId="6" w16cid:durableId="174903814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5750469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0170270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042802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D55"/>
    <w:rsid w:val="000247FB"/>
    <w:rsid w:val="0004662B"/>
    <w:rsid w:val="000D6633"/>
    <w:rsid w:val="00160D55"/>
    <w:rsid w:val="00175F69"/>
    <w:rsid w:val="00214D88"/>
    <w:rsid w:val="00253A0F"/>
    <w:rsid w:val="003D3194"/>
    <w:rsid w:val="005610FB"/>
    <w:rsid w:val="00623971"/>
    <w:rsid w:val="006647BF"/>
    <w:rsid w:val="00720DC7"/>
    <w:rsid w:val="00773BB1"/>
    <w:rsid w:val="008C54A6"/>
    <w:rsid w:val="00A377DA"/>
    <w:rsid w:val="00A620B8"/>
    <w:rsid w:val="00A94358"/>
    <w:rsid w:val="00AA7883"/>
    <w:rsid w:val="00AD5D48"/>
    <w:rsid w:val="00DB17DA"/>
    <w:rsid w:val="00E46A00"/>
    <w:rsid w:val="00F22043"/>
    <w:rsid w:val="00F2473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EB102"/>
  <w15:chartTrackingRefBased/>
  <w15:docId w15:val="{005424B5-A7E9-4FEF-B820-61F588CF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60D55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6647BF"/>
    <w:pPr>
      <w:ind w:left="720"/>
    </w:pPr>
    <w:rPr>
      <w:rFonts w:ascii="Calibri" w:eastAsia="Calibri" w:hAnsi="Calibri"/>
      <w:szCs w:val="22"/>
      <w:lang w:eastAsia="en-US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6647B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6782F4-10F5-423A-8700-D0F8541D87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B3B350-3029-4183-89D5-3A266C4012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9B3545-3EE7-428A-B901-D2853C07206E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963</Characters>
  <Application>Microsoft Office Word</Application>
  <DocSecurity>0</DocSecurity>
  <Lines>8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Martonné Kiss Ágota</cp:lastModifiedBy>
  <cp:revision>2</cp:revision>
  <dcterms:created xsi:type="dcterms:W3CDTF">2024-03-26T13:17:00Z</dcterms:created>
  <dcterms:modified xsi:type="dcterms:W3CDTF">2024-03-26T13:17:00Z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