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EFA4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77777777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</w:p>
    <w:p w14:paraId="732FF788" w14:textId="653AB53A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311F68">
        <w:rPr>
          <w:rFonts w:ascii="Calibri" w:hAnsi="Calibri" w:cs="Calibri"/>
          <w:bCs/>
          <w:sz w:val="22"/>
          <w:szCs w:val="22"/>
        </w:rPr>
        <w:t>Március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2</w:t>
      </w:r>
      <w:r w:rsidR="00311F68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13682E">
      <w:pPr>
        <w:jc w:val="center"/>
      </w:pPr>
    </w:p>
    <w:p w14:paraId="0EA5934D" w14:textId="77777777" w:rsidR="0013682E" w:rsidRPr="004E6EEE" w:rsidRDefault="0013682E" w:rsidP="0013682E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4E6EEE">
        <w:rPr>
          <w:rFonts w:ascii="Calibri" w:hAnsi="Calibri" w:cs="Calibri"/>
          <w:b/>
          <w:sz w:val="22"/>
          <w:szCs w:val="22"/>
        </w:rPr>
        <w:t>valamint</w:t>
      </w:r>
      <w:proofErr w:type="gramEnd"/>
    </w:p>
    <w:p w14:paraId="0110A1D4" w14:textId="77777777" w:rsidR="0013682E" w:rsidRPr="00820CD9" w:rsidRDefault="0013682E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06DECFCD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311F68">
        <w:rPr>
          <w:rFonts w:ascii="Calibri" w:hAnsi="Calibri" w:cs="Calibri"/>
          <w:bCs/>
          <w:sz w:val="22"/>
          <w:szCs w:val="22"/>
        </w:rPr>
        <w:t>Március</w:t>
      </w:r>
      <w:r w:rsidR="001E3096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0E4C5E">
        <w:rPr>
          <w:rFonts w:ascii="Calibri" w:hAnsi="Calibri" w:cs="Calibri"/>
          <w:bCs/>
          <w:sz w:val="22"/>
          <w:szCs w:val="22"/>
        </w:rPr>
        <w:t>2</w:t>
      </w:r>
      <w:r w:rsidR="00311F68">
        <w:rPr>
          <w:rFonts w:ascii="Calibri" w:hAnsi="Calibri" w:cs="Calibri"/>
          <w:bCs/>
          <w:sz w:val="22"/>
          <w:szCs w:val="22"/>
        </w:rPr>
        <w:t>6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54ED0362" w14:textId="345606C1" w:rsidR="00B5441C" w:rsidRDefault="00B5441C" w:rsidP="00DB5B8A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0285EB21" w14:textId="77777777" w:rsidR="00DB5B8A" w:rsidRPr="00DB5B8A" w:rsidRDefault="00DB5B8A" w:rsidP="00DB5B8A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73F8FBBC" w14:textId="7C0B5CBA" w:rsidR="00704802" w:rsidRPr="00820CD9" w:rsidRDefault="00DB5B8A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704802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C07F7">
        <w:rPr>
          <w:rFonts w:ascii="Calibri" w:hAnsi="Calibri" w:cs="Calibri"/>
          <w:b/>
          <w:bCs/>
          <w:sz w:val="22"/>
          <w:szCs w:val="22"/>
        </w:rPr>
        <w:t>Szabadnép utcában forgalmi rend változás</w:t>
      </w:r>
    </w:p>
    <w:p w14:paraId="31DE3F54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36303FE0" w14:textId="707F7779" w:rsidR="00B52F50" w:rsidRDefault="00E26133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körzet Képviselője</w:t>
      </w:r>
      <w:r w:rsidR="007266D3">
        <w:rPr>
          <w:rFonts w:ascii="Calibri" w:hAnsi="Calibri" w:cs="Calibri"/>
          <w:sz w:val="22"/>
          <w:szCs w:val="22"/>
        </w:rPr>
        <w:t xml:space="preserve"> azzal a</w:t>
      </w:r>
      <w:r>
        <w:rPr>
          <w:rFonts w:ascii="Calibri" w:hAnsi="Calibri" w:cs="Calibri"/>
          <w:sz w:val="22"/>
          <w:szCs w:val="22"/>
        </w:rPr>
        <w:t xml:space="preserve"> kéréssel fordult az Önkormányzathoz, hogy a Szabadnép utcában a </w:t>
      </w:r>
      <w:r w:rsidR="00F61367">
        <w:rPr>
          <w:rFonts w:ascii="Calibri" w:hAnsi="Calibri" w:cs="Calibri"/>
          <w:sz w:val="22"/>
          <w:szCs w:val="22"/>
        </w:rPr>
        <w:t>megnövekedett tehergépjármű forgalom miatt</w:t>
      </w:r>
      <w:r>
        <w:rPr>
          <w:rFonts w:ascii="Calibri" w:hAnsi="Calibri" w:cs="Calibri"/>
          <w:sz w:val="22"/>
          <w:szCs w:val="22"/>
        </w:rPr>
        <w:t xml:space="preserve"> a 7,5 t tehergépkocsival behajtani tilos súlykorlátozás </w:t>
      </w:r>
      <w:r w:rsidR="007266D3">
        <w:rPr>
          <w:rFonts w:ascii="Calibri" w:hAnsi="Calibri" w:cs="Calibri"/>
          <w:sz w:val="22"/>
          <w:szCs w:val="22"/>
        </w:rPr>
        <w:t xml:space="preserve">kerüljön </w:t>
      </w:r>
      <w:r>
        <w:rPr>
          <w:rFonts w:ascii="Calibri" w:hAnsi="Calibri" w:cs="Calibri"/>
          <w:sz w:val="22"/>
          <w:szCs w:val="22"/>
        </w:rPr>
        <w:t>bevezetés</w:t>
      </w:r>
      <w:r w:rsidR="007266D3"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z w:val="22"/>
          <w:szCs w:val="22"/>
        </w:rPr>
        <w:t>. A Szabadnép utca teljes szakaszán bevezetésre kerülő 7,5 t tehergépkocsival behajtani tilos súlykorlátozás, kivéve áruszállítás bevezetése esetén a Sz</w:t>
      </w:r>
      <w:r w:rsidR="00F72783">
        <w:rPr>
          <w:rFonts w:ascii="Calibri" w:hAnsi="Calibri" w:cs="Calibri"/>
          <w:sz w:val="22"/>
          <w:szCs w:val="22"/>
        </w:rPr>
        <w:t xml:space="preserve">abadnép utca és a Farkas K. </w:t>
      </w:r>
      <w:proofErr w:type="gramStart"/>
      <w:r w:rsidR="00F72783">
        <w:rPr>
          <w:rFonts w:ascii="Calibri" w:hAnsi="Calibri" w:cs="Calibri"/>
          <w:sz w:val="22"/>
          <w:szCs w:val="22"/>
        </w:rPr>
        <w:t>utca</w:t>
      </w:r>
      <w:proofErr w:type="gramEnd"/>
      <w:r w:rsidR="00F72783">
        <w:rPr>
          <w:rFonts w:ascii="Calibri" w:hAnsi="Calibri" w:cs="Calibri"/>
          <w:sz w:val="22"/>
          <w:szCs w:val="22"/>
        </w:rPr>
        <w:t xml:space="preserve"> csomópontjában el kell távolítani a </w:t>
      </w:r>
      <w:r w:rsidR="00BC56EA">
        <w:rPr>
          <w:rFonts w:ascii="Calibri" w:hAnsi="Calibri" w:cs="Calibri"/>
          <w:sz w:val="22"/>
          <w:szCs w:val="22"/>
        </w:rPr>
        <w:t xml:space="preserve">9/2024. (I.23.) VISB számú határozat alapján kihelyezett </w:t>
      </w:r>
      <w:r w:rsidR="00F72783">
        <w:rPr>
          <w:rFonts w:ascii="Calibri" w:hAnsi="Calibri" w:cs="Calibri"/>
          <w:sz w:val="22"/>
          <w:szCs w:val="22"/>
        </w:rPr>
        <w:t>7,5 t tehergépkocsival behajtani tilos súlykorlátozás, kivéve áruszállítás jelzőtáblákat.</w:t>
      </w:r>
    </w:p>
    <w:p w14:paraId="740F3D5A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07B1A2C1" w14:textId="742E911B" w:rsidR="00653500" w:rsidRPr="00820CD9" w:rsidRDefault="00DB5B8A" w:rsidP="00653500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653500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26133">
        <w:rPr>
          <w:rFonts w:ascii="Calibri" w:hAnsi="Calibri" w:cs="Calibri"/>
          <w:b/>
          <w:bCs/>
          <w:sz w:val="22"/>
          <w:szCs w:val="22"/>
        </w:rPr>
        <w:t>Vásártér és a Sárdi-ér utcában megállási korlátozás bevezetése</w:t>
      </w:r>
    </w:p>
    <w:p w14:paraId="44BD7FBC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5273D820" w14:textId="683C75E4" w:rsidR="00A77CE9" w:rsidRDefault="00F72783" w:rsidP="006535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TDK Hungary </w:t>
      </w:r>
      <w:proofErr w:type="spellStart"/>
      <w:r>
        <w:rPr>
          <w:rFonts w:ascii="Calibri" w:hAnsi="Calibri" w:cs="Calibri"/>
          <w:sz w:val="22"/>
          <w:szCs w:val="22"/>
        </w:rPr>
        <w:t>Components</w:t>
      </w:r>
      <w:proofErr w:type="spellEnd"/>
      <w:r>
        <w:rPr>
          <w:rFonts w:ascii="Calibri" w:hAnsi="Calibri" w:cs="Calibri"/>
          <w:sz w:val="22"/>
          <w:szCs w:val="22"/>
        </w:rPr>
        <w:t xml:space="preserve"> Kft. kéréssel fordult az Önkormányzathoz, hogy a Vásártér utcában (Csaba út és Sárdi-ér utca között), illetve a Sárdi-ér utcában kerüljön bevezetésre mindkét oldalon megállási korlátozás. Kérésüket azzal indokolták, hogy az érintett utcákon rendszeresen parkolnak mind tehergépjárművek, mind személygépjárművek, amik rendkívüli módon megnehezítik a telephelyük áruszállítását, valamint a munkavállalók munkába járásához kapcsolódó közlekedést, megakadályozva ezen utcák kétirányú zavartalan forgalmát.</w:t>
      </w:r>
    </w:p>
    <w:p w14:paraId="640C3FCF" w14:textId="77777777" w:rsidR="00097E1A" w:rsidRDefault="00097E1A" w:rsidP="0060569D">
      <w:pPr>
        <w:jc w:val="both"/>
        <w:rPr>
          <w:rFonts w:ascii="Calibri" w:hAnsi="Calibri" w:cs="Calibri"/>
          <w:sz w:val="22"/>
          <w:szCs w:val="22"/>
        </w:rPr>
      </w:pPr>
    </w:p>
    <w:p w14:paraId="44F8DA77" w14:textId="41755052" w:rsidR="00097E1A" w:rsidRPr="00820CD9" w:rsidRDefault="00DB5B8A" w:rsidP="00097E1A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097E1A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72783">
        <w:rPr>
          <w:rFonts w:ascii="Calibri" w:hAnsi="Calibri" w:cs="Calibri"/>
          <w:b/>
          <w:bCs/>
          <w:sz w:val="22"/>
          <w:szCs w:val="22"/>
        </w:rPr>
        <w:t>Semmelweis Ignác utcában forgalmi rend változtatás</w:t>
      </w:r>
    </w:p>
    <w:p w14:paraId="19E1E126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0E3096D0" w14:textId="76C0254D" w:rsidR="000575FB" w:rsidRDefault="00DB5B8A" w:rsidP="000575F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városi tömegközlekedés biztonságosabbá tétele érdekében </w:t>
      </w:r>
      <w:r w:rsidR="00FC34CC">
        <w:rPr>
          <w:rFonts w:ascii="Calibri" w:hAnsi="Calibri" w:cs="Calibri"/>
          <w:sz w:val="22"/>
          <w:szCs w:val="22"/>
        </w:rPr>
        <w:t>a Semmelweis Ignác utcában a Söptei út</w:t>
      </w:r>
      <w:r>
        <w:rPr>
          <w:rFonts w:ascii="Calibri" w:hAnsi="Calibri" w:cs="Calibri"/>
          <w:sz w:val="22"/>
          <w:szCs w:val="22"/>
        </w:rPr>
        <w:t xml:space="preserve"> és a Bocskai István körút között a páratlan oldalon végig, valamint a Nádasdy István utca csomóponttól a Vasút utca felé 15 méter hosszban megállási tilalmat indokolt bevezetni</w:t>
      </w:r>
      <w:r w:rsidR="00FC34CC">
        <w:rPr>
          <w:rFonts w:ascii="Calibri" w:hAnsi="Calibri" w:cs="Calibri"/>
          <w:sz w:val="22"/>
          <w:szCs w:val="22"/>
        </w:rPr>
        <w:t>.</w:t>
      </w:r>
    </w:p>
    <w:p w14:paraId="2731660D" w14:textId="77777777" w:rsidR="00F61367" w:rsidRDefault="00F61367" w:rsidP="000575FB">
      <w:pPr>
        <w:jc w:val="both"/>
        <w:rPr>
          <w:rFonts w:ascii="Calibri" w:hAnsi="Calibri" w:cs="Calibri"/>
          <w:sz w:val="22"/>
          <w:szCs w:val="22"/>
        </w:rPr>
      </w:pPr>
    </w:p>
    <w:p w14:paraId="79BADE9B" w14:textId="77777777" w:rsidR="00F61367" w:rsidRDefault="00F61367" w:rsidP="000575FB">
      <w:pPr>
        <w:jc w:val="both"/>
        <w:rPr>
          <w:rFonts w:ascii="Calibri" w:hAnsi="Calibri" w:cs="Calibri"/>
          <w:sz w:val="22"/>
          <w:szCs w:val="22"/>
        </w:rPr>
      </w:pPr>
    </w:p>
    <w:p w14:paraId="030DF8B8" w14:textId="77777777" w:rsidR="00F61367" w:rsidRDefault="00F61367" w:rsidP="000575FB">
      <w:pPr>
        <w:jc w:val="both"/>
        <w:rPr>
          <w:rFonts w:ascii="Calibri" w:hAnsi="Calibri" w:cs="Calibri"/>
          <w:sz w:val="22"/>
          <w:szCs w:val="22"/>
        </w:rPr>
      </w:pPr>
    </w:p>
    <w:p w14:paraId="18A2F083" w14:textId="77777777" w:rsidR="00F61367" w:rsidRDefault="00DB5B8A" w:rsidP="00F61367">
      <w:pPr>
        <w:pStyle w:val="Listaszerbekezds"/>
        <w:ind w:left="0" w:firstLine="36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4 Újvilág utca</w:t>
      </w:r>
      <w:r w:rsidR="00533697">
        <w:rPr>
          <w:rFonts w:ascii="Calibri" w:hAnsi="Calibri" w:cs="Calibri"/>
          <w:b/>
          <w:bCs/>
          <w:sz w:val="22"/>
          <w:szCs w:val="22"/>
        </w:rPr>
        <w:t xml:space="preserve">i új lakópark </w:t>
      </w:r>
      <w:r>
        <w:rPr>
          <w:rFonts w:ascii="Calibri" w:hAnsi="Calibri" w:cs="Calibri"/>
          <w:b/>
          <w:bCs/>
          <w:sz w:val="22"/>
          <w:szCs w:val="22"/>
        </w:rPr>
        <w:t>útcsatlakozás kiépítésnek véleményezése</w:t>
      </w:r>
    </w:p>
    <w:p w14:paraId="4B7DC19B" w14:textId="77777777" w:rsidR="00F61367" w:rsidRDefault="00F61367" w:rsidP="00F61367">
      <w:pPr>
        <w:pStyle w:val="Listaszerbekezds"/>
        <w:ind w:left="0" w:firstLine="36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92DB4B" w14:textId="65173E70" w:rsidR="00787B65" w:rsidRDefault="0001710F" w:rsidP="00F61367">
      <w:pPr>
        <w:pStyle w:val="Listaszerbekezds"/>
        <w:ind w:left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Pr="00F6136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F61367">
        <w:rPr>
          <w:rFonts w:ascii="Calibri" w:hAnsi="Calibri" w:cs="Calibri"/>
          <w:bCs/>
          <w:sz w:val="22"/>
          <w:szCs w:val="22"/>
        </w:rPr>
        <w:t>H</w:t>
      </w:r>
      <w:r>
        <w:rPr>
          <w:rFonts w:ascii="Calibri" w:hAnsi="Calibri" w:cs="Calibri"/>
          <w:bCs/>
          <w:sz w:val="22"/>
          <w:szCs w:val="22"/>
        </w:rPr>
        <w:t>a</w:t>
      </w:r>
      <w:r w:rsidRPr="00F61367">
        <w:rPr>
          <w:rFonts w:ascii="Calibri" w:hAnsi="Calibri" w:cs="Calibri"/>
          <w:bCs/>
          <w:sz w:val="22"/>
          <w:szCs w:val="22"/>
        </w:rPr>
        <w:t>fra</w:t>
      </w:r>
      <w:proofErr w:type="spellEnd"/>
      <w:r w:rsidRPr="00F6136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F61367">
        <w:rPr>
          <w:rFonts w:ascii="Calibri" w:hAnsi="Calibri" w:cs="Calibri"/>
          <w:bCs/>
          <w:sz w:val="22"/>
          <w:szCs w:val="22"/>
        </w:rPr>
        <w:t>Kft.-től</w:t>
      </w:r>
      <w:proofErr w:type="spellEnd"/>
      <w:r w:rsidRPr="00F61367">
        <w:rPr>
          <w:rFonts w:ascii="Calibri" w:hAnsi="Calibri" w:cs="Calibri"/>
          <w:bCs/>
          <w:sz w:val="22"/>
          <w:szCs w:val="22"/>
        </w:rPr>
        <w:t xml:space="preserve"> (</w:t>
      </w:r>
      <w:r>
        <w:rPr>
          <w:rFonts w:ascii="Calibri" w:hAnsi="Calibri" w:cs="Calibri"/>
          <w:bCs/>
          <w:sz w:val="22"/>
          <w:szCs w:val="22"/>
        </w:rPr>
        <w:t>B</w:t>
      </w:r>
      <w:r w:rsidRPr="00F61367">
        <w:rPr>
          <w:rFonts w:ascii="Calibri" w:hAnsi="Calibri" w:cs="Calibri"/>
          <w:bCs/>
          <w:sz w:val="22"/>
          <w:szCs w:val="22"/>
        </w:rPr>
        <w:t>eruházó</w:t>
      </w:r>
      <w:r>
        <w:rPr>
          <w:rFonts w:ascii="Calibri" w:hAnsi="Calibri" w:cs="Calibri"/>
          <w:bCs/>
          <w:sz w:val="22"/>
          <w:szCs w:val="22"/>
        </w:rPr>
        <w:t>)</w:t>
      </w:r>
      <w:r w:rsidRPr="00F6136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m</w:t>
      </w:r>
      <w:r w:rsidR="00533697" w:rsidRPr="00F61367">
        <w:rPr>
          <w:rFonts w:ascii="Calibri" w:hAnsi="Calibri" w:cs="Calibri"/>
          <w:bCs/>
          <w:sz w:val="22"/>
          <w:szCs w:val="22"/>
        </w:rPr>
        <w:t xml:space="preserve">egkeresés érkezett az Önkormányzathoz, </w:t>
      </w:r>
      <w:r w:rsidR="00DD5FB7">
        <w:rPr>
          <w:rFonts w:ascii="Calibri" w:hAnsi="Calibri" w:cs="Calibri"/>
          <w:bCs/>
          <w:sz w:val="22"/>
          <w:szCs w:val="22"/>
        </w:rPr>
        <w:t>melyben</w:t>
      </w:r>
      <w:r w:rsidR="00533697" w:rsidRPr="00F61367">
        <w:rPr>
          <w:rFonts w:ascii="Calibri" w:hAnsi="Calibri" w:cs="Calibri"/>
          <w:bCs/>
          <w:sz w:val="22"/>
          <w:szCs w:val="22"/>
        </w:rPr>
        <w:t xml:space="preserve"> a Szombathely 10837</w:t>
      </w:r>
      <w:r w:rsidR="00787B65">
        <w:rPr>
          <w:rFonts w:ascii="Calibri" w:hAnsi="Calibri" w:cs="Calibri"/>
          <w:bCs/>
          <w:sz w:val="22"/>
          <w:szCs w:val="22"/>
        </w:rPr>
        <w:t>/1</w:t>
      </w:r>
      <w:r w:rsidR="00533697" w:rsidRPr="00F6136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hrsz</w:t>
      </w:r>
      <w:r w:rsidR="00533697" w:rsidRPr="00F61367">
        <w:rPr>
          <w:rFonts w:ascii="Calibri" w:hAnsi="Calibri" w:cs="Calibri"/>
          <w:bCs/>
          <w:sz w:val="22"/>
          <w:szCs w:val="22"/>
        </w:rPr>
        <w:t>-ú</w:t>
      </w:r>
      <w:proofErr w:type="spellEnd"/>
      <w:r w:rsidR="00533697" w:rsidRPr="00F61367">
        <w:rPr>
          <w:rFonts w:ascii="Calibri" w:hAnsi="Calibri" w:cs="Calibri"/>
          <w:bCs/>
          <w:sz w:val="22"/>
          <w:szCs w:val="22"/>
        </w:rPr>
        <w:t xml:space="preserve"> ingatlan érintettségével létesülő lakópark megközelítését szolgáló </w:t>
      </w:r>
      <w:r w:rsidR="00787B65">
        <w:rPr>
          <w:rFonts w:ascii="Calibri" w:hAnsi="Calibri" w:cs="Calibri"/>
          <w:bCs/>
          <w:sz w:val="22"/>
          <w:szCs w:val="22"/>
        </w:rPr>
        <w:t xml:space="preserve">rendezési terv szerinti út </w:t>
      </w:r>
      <w:r w:rsidR="00533697" w:rsidRPr="00F61367">
        <w:rPr>
          <w:rFonts w:ascii="Calibri" w:hAnsi="Calibri" w:cs="Calibri"/>
          <w:bCs/>
          <w:sz w:val="22"/>
          <w:szCs w:val="22"/>
        </w:rPr>
        <w:t>kiépítéséhez</w:t>
      </w:r>
      <w:r w:rsidR="00787B65">
        <w:rPr>
          <w:rFonts w:ascii="Calibri" w:hAnsi="Calibri" w:cs="Calibri"/>
          <w:bCs/>
          <w:sz w:val="22"/>
          <w:szCs w:val="22"/>
        </w:rPr>
        <w:t xml:space="preserve"> kérte a közútkezelői hozzájárulást. A rendezési tervben szereplő út kiépítése miatt a jelenlegi autóbusz</w:t>
      </w:r>
      <w:r w:rsidR="00BC56EA">
        <w:rPr>
          <w:rFonts w:ascii="Calibri" w:hAnsi="Calibri" w:cs="Calibri"/>
          <w:bCs/>
          <w:sz w:val="22"/>
          <w:szCs w:val="22"/>
        </w:rPr>
        <w:t xml:space="preserve"> </w:t>
      </w:r>
      <w:r w:rsidR="00787B65">
        <w:rPr>
          <w:rFonts w:ascii="Calibri" w:hAnsi="Calibri" w:cs="Calibri"/>
          <w:bCs/>
          <w:sz w:val="22"/>
          <w:szCs w:val="22"/>
        </w:rPr>
        <w:t>megállóhely áthelyezése szükséges.</w:t>
      </w:r>
    </w:p>
    <w:p w14:paraId="1EF4E596" w14:textId="20A11A3C" w:rsidR="00787B65" w:rsidRDefault="00787B65" w:rsidP="00787B65">
      <w:pPr>
        <w:pStyle w:val="Listaszerbekezds"/>
        <w:ind w:left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Az Önkormányzattal történt </w:t>
      </w:r>
      <w:r w:rsidR="00533697" w:rsidRPr="00F61367">
        <w:rPr>
          <w:rFonts w:ascii="Calibri" w:hAnsi="Calibri" w:cs="Calibri"/>
          <w:bCs/>
          <w:sz w:val="22"/>
          <w:szCs w:val="22"/>
        </w:rPr>
        <w:t>előzetes egyeztetés alapján a tervező bemutatta az útépítési terv vázlatát (1</w:t>
      </w:r>
      <w:r w:rsidR="00E628C1" w:rsidRPr="00F61367">
        <w:rPr>
          <w:rFonts w:ascii="Calibri" w:hAnsi="Calibri" w:cs="Calibri"/>
          <w:bCs/>
          <w:sz w:val="22"/>
          <w:szCs w:val="22"/>
        </w:rPr>
        <w:t>.</w:t>
      </w:r>
      <w:r w:rsidR="00533697" w:rsidRPr="00F61367">
        <w:rPr>
          <w:rFonts w:ascii="Calibri" w:hAnsi="Calibri" w:cs="Calibri"/>
          <w:bCs/>
          <w:sz w:val="22"/>
          <w:szCs w:val="22"/>
        </w:rPr>
        <w:t xml:space="preserve"> sz</w:t>
      </w:r>
      <w:r w:rsidR="00E628C1" w:rsidRPr="00F61367">
        <w:rPr>
          <w:rFonts w:ascii="Calibri" w:hAnsi="Calibri" w:cs="Calibri"/>
          <w:bCs/>
          <w:sz w:val="22"/>
          <w:szCs w:val="22"/>
        </w:rPr>
        <w:t>ámú</w:t>
      </w:r>
      <w:r w:rsidR="00533697" w:rsidRPr="00F61367">
        <w:rPr>
          <w:rFonts w:ascii="Calibri" w:hAnsi="Calibri" w:cs="Calibri"/>
          <w:bCs/>
          <w:sz w:val="22"/>
          <w:szCs w:val="22"/>
        </w:rPr>
        <w:t xml:space="preserve"> melléklet)</w:t>
      </w:r>
      <w:r w:rsidR="00E628C1" w:rsidRPr="00F61367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A vázlatterv tartalmazza a</w:t>
      </w:r>
      <w:r w:rsidR="00E628C1">
        <w:rPr>
          <w:rFonts w:ascii="Calibri" w:hAnsi="Calibri" w:cs="Calibri"/>
          <w:bCs/>
          <w:sz w:val="22"/>
          <w:szCs w:val="22"/>
        </w:rPr>
        <w:t>z új megállóhely kialakításá</w:t>
      </w:r>
      <w:r>
        <w:rPr>
          <w:rFonts w:ascii="Calibri" w:hAnsi="Calibri" w:cs="Calibri"/>
          <w:bCs/>
          <w:sz w:val="22"/>
          <w:szCs w:val="22"/>
        </w:rPr>
        <w:t>t</w:t>
      </w:r>
      <w:r w:rsidR="00E628C1">
        <w:rPr>
          <w:rFonts w:ascii="Calibri" w:hAnsi="Calibri" w:cs="Calibri"/>
          <w:bCs/>
          <w:sz w:val="22"/>
          <w:szCs w:val="22"/>
        </w:rPr>
        <w:t xml:space="preserve"> a Rumi út 174 sz. előtt</w:t>
      </w:r>
      <w:r>
        <w:rPr>
          <w:rFonts w:ascii="Calibri" w:hAnsi="Calibri" w:cs="Calibri"/>
          <w:bCs/>
          <w:sz w:val="22"/>
          <w:szCs w:val="22"/>
        </w:rPr>
        <w:t>, ami a</w:t>
      </w:r>
      <w:r w:rsidR="00E628C1">
        <w:rPr>
          <w:rFonts w:ascii="Calibri" w:hAnsi="Calibri" w:cs="Calibri"/>
          <w:bCs/>
          <w:sz w:val="22"/>
          <w:szCs w:val="22"/>
        </w:rPr>
        <w:t xml:space="preserve"> régi buszöbölben </w:t>
      </w:r>
      <w:r>
        <w:rPr>
          <w:rFonts w:ascii="Calibri" w:hAnsi="Calibri" w:cs="Calibri"/>
          <w:bCs/>
          <w:sz w:val="22"/>
          <w:szCs w:val="22"/>
        </w:rPr>
        <w:t>kerül kialakításra</w:t>
      </w:r>
      <w:r w:rsidR="00E628C1">
        <w:rPr>
          <w:rFonts w:ascii="Calibri" w:hAnsi="Calibri" w:cs="Calibri"/>
          <w:bCs/>
          <w:sz w:val="22"/>
          <w:szCs w:val="22"/>
        </w:rPr>
        <w:t xml:space="preserve">. Az új buszmegálló és az új kicsatlakozás közötti járdaszakasz megújításra kerül. A buszmegálló áthelyezésével együtt a Rumi út keleti oldalán </w:t>
      </w:r>
      <w:r w:rsidR="00BF186C">
        <w:rPr>
          <w:rFonts w:ascii="Calibri" w:hAnsi="Calibri" w:cs="Calibri"/>
          <w:bCs/>
          <w:sz w:val="22"/>
          <w:szCs w:val="22"/>
        </w:rPr>
        <w:t xml:space="preserve">szintén egy </w:t>
      </w:r>
      <w:r w:rsidR="00E628C1">
        <w:rPr>
          <w:rFonts w:ascii="Calibri" w:hAnsi="Calibri" w:cs="Calibri"/>
          <w:bCs/>
          <w:sz w:val="22"/>
          <w:szCs w:val="22"/>
        </w:rPr>
        <w:t>új au</w:t>
      </w:r>
      <w:r w:rsidR="00BF186C">
        <w:rPr>
          <w:rFonts w:ascii="Calibri" w:hAnsi="Calibri" w:cs="Calibri"/>
          <w:bCs/>
          <w:sz w:val="22"/>
          <w:szCs w:val="22"/>
        </w:rPr>
        <w:t>tóbusz</w:t>
      </w:r>
      <w:r w:rsidR="00BC56EA">
        <w:rPr>
          <w:rFonts w:ascii="Calibri" w:hAnsi="Calibri" w:cs="Calibri"/>
          <w:bCs/>
          <w:sz w:val="22"/>
          <w:szCs w:val="22"/>
        </w:rPr>
        <w:t xml:space="preserve"> </w:t>
      </w:r>
      <w:r w:rsidR="00BF186C">
        <w:rPr>
          <w:rFonts w:ascii="Calibri" w:hAnsi="Calibri" w:cs="Calibri"/>
          <w:bCs/>
          <w:sz w:val="22"/>
          <w:szCs w:val="22"/>
        </w:rPr>
        <w:t>megállóhely kerül k</w:t>
      </w:r>
      <w:r>
        <w:rPr>
          <w:rFonts w:ascii="Calibri" w:hAnsi="Calibri" w:cs="Calibri"/>
          <w:bCs/>
          <w:sz w:val="22"/>
          <w:szCs w:val="22"/>
        </w:rPr>
        <w:t>ijelölésre. A két új buszmegálló kialakítása indokolttá teszi egy új gyalogos átkelőhely kiépítését</w:t>
      </w:r>
      <w:r w:rsidR="00BC56EA">
        <w:rPr>
          <w:rFonts w:ascii="Calibri" w:hAnsi="Calibri" w:cs="Calibri"/>
          <w:bCs/>
          <w:sz w:val="22"/>
          <w:szCs w:val="22"/>
        </w:rPr>
        <w:t>.</w:t>
      </w:r>
    </w:p>
    <w:p w14:paraId="42097BD1" w14:textId="637CD8B0" w:rsidR="00E628C1" w:rsidRDefault="00787B65" w:rsidP="00787B65">
      <w:pPr>
        <w:pStyle w:val="Listaszerbekezds"/>
        <w:ind w:left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fenti munkák</w:t>
      </w:r>
      <w:r w:rsidR="00BF186C">
        <w:rPr>
          <w:rFonts w:ascii="Calibri" w:hAnsi="Calibri" w:cs="Calibri"/>
          <w:bCs/>
          <w:sz w:val="22"/>
          <w:szCs w:val="22"/>
        </w:rPr>
        <w:t xml:space="preserve"> terveztetését, engedélyeztetését és kivitelezését a beruházó vállalja.</w:t>
      </w:r>
    </w:p>
    <w:p w14:paraId="653E17D0" w14:textId="6A1EFFD6" w:rsidR="0001710F" w:rsidRDefault="0001710F" w:rsidP="00787B65">
      <w:pPr>
        <w:pStyle w:val="Listaszerbekezds"/>
        <w:ind w:left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Önkormányzat 2024</w:t>
      </w:r>
      <w:r w:rsidR="00DD59CA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év első félévében elvégezteti a Rumi </w:t>
      </w:r>
      <w:proofErr w:type="gramStart"/>
      <w:r>
        <w:rPr>
          <w:rFonts w:ascii="Calibri" w:hAnsi="Calibri" w:cs="Calibri"/>
          <w:bCs/>
          <w:sz w:val="22"/>
          <w:szCs w:val="22"/>
        </w:rPr>
        <w:t>út burkolat</w:t>
      </w:r>
      <w:proofErr w:type="gramEnd"/>
      <w:r w:rsidR="00BC56E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felújítását a Szőlős utca és a 86 sz. elkerülő út között. Az újonnan kialakítandó buszöböl szegélyépítési munkálatait a Rumi </w:t>
      </w:r>
      <w:proofErr w:type="gramStart"/>
      <w:r>
        <w:rPr>
          <w:rFonts w:ascii="Calibri" w:hAnsi="Calibri" w:cs="Calibri"/>
          <w:bCs/>
          <w:sz w:val="22"/>
          <w:szCs w:val="22"/>
        </w:rPr>
        <w:t>út burkolat</w:t>
      </w:r>
      <w:proofErr w:type="gramEnd"/>
      <w:r w:rsidR="00BC56E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felújításával együtt kell elvégezni, melyet a </w:t>
      </w:r>
      <w:proofErr w:type="spellStart"/>
      <w:r>
        <w:rPr>
          <w:rFonts w:ascii="Calibri" w:hAnsi="Calibri" w:cs="Calibri"/>
          <w:bCs/>
          <w:sz w:val="22"/>
          <w:szCs w:val="22"/>
        </w:rPr>
        <w:t>H</w:t>
      </w:r>
      <w:r w:rsidR="00BC56EA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>fra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Kft.-nek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az útépítés kivitelezőjével egyeztetnie kell.</w:t>
      </w:r>
    </w:p>
    <w:p w14:paraId="48B5AA57" w14:textId="7A5C931A" w:rsidR="00BF186C" w:rsidRDefault="00BF186C" w:rsidP="00DB5B8A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útépítéshez kiadandó közútkezelői hozzájárulás feltétele a Közgyűlés 26</w:t>
      </w:r>
      <w:r w:rsidR="00F61367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 xml:space="preserve">/2020.(IX.24.) Kgy. </w:t>
      </w:r>
      <w:proofErr w:type="gramStart"/>
      <w:r>
        <w:rPr>
          <w:rFonts w:ascii="Calibri" w:hAnsi="Calibri" w:cs="Calibri"/>
          <w:bCs/>
          <w:sz w:val="22"/>
          <w:szCs w:val="22"/>
        </w:rPr>
        <w:t>számú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határozatával elfogadott települ</w:t>
      </w:r>
      <w:r w:rsidR="00BC56EA">
        <w:rPr>
          <w:rFonts w:ascii="Calibri" w:hAnsi="Calibri" w:cs="Calibri"/>
          <w:bCs/>
          <w:sz w:val="22"/>
          <w:szCs w:val="22"/>
        </w:rPr>
        <w:t>ésrendezési szerződés megkötése a Beruházó által vállalt valamennyi kötelezettségre.</w:t>
      </w:r>
    </w:p>
    <w:p w14:paraId="3024DB0A" w14:textId="77777777" w:rsidR="00BF186C" w:rsidRPr="00533697" w:rsidRDefault="00BF186C" w:rsidP="00DB5B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2F605526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7535D9BF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FC34CC">
        <w:rPr>
          <w:rFonts w:ascii="Calibri" w:hAnsi="Calibri" w:cs="Calibri"/>
          <w:b/>
          <w:sz w:val="22"/>
          <w:szCs w:val="22"/>
        </w:rPr>
        <w:t>március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  <w:proofErr w:type="gramEnd"/>
    </w:p>
    <w:p w14:paraId="2B5EAB7B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 xml:space="preserve">Horváth </w:t>
      </w:r>
      <w:proofErr w:type="gramStart"/>
      <w:r w:rsidR="00F42534">
        <w:rPr>
          <w:rFonts w:ascii="Calibri" w:hAnsi="Calibri" w:cs="Calibri"/>
          <w:b/>
          <w:bCs/>
          <w:sz w:val="22"/>
          <w:szCs w:val="22"/>
        </w:rPr>
        <w:t>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</w:t>
      </w:r>
      <w:proofErr w:type="gramEnd"/>
      <w:r w:rsidRPr="00820CD9">
        <w:rPr>
          <w:rFonts w:ascii="Calibri" w:hAnsi="Calibri" w:cs="Calibri"/>
          <w:bCs/>
          <w:sz w:val="22"/>
          <w:szCs w:val="22"/>
        </w:rPr>
        <w:t>/</w:t>
      </w:r>
    </w:p>
    <w:p w14:paraId="30833E3B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5F71794" w14:textId="77777777" w:rsidR="00094570" w:rsidRDefault="00094570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5060CE" w14:textId="0B6343B5" w:rsidR="00CE7937" w:rsidRDefault="00BC56EA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255EAC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72849487" w:rsidR="00255EAC" w:rsidRPr="00820CD9" w:rsidRDefault="00255EAC" w:rsidP="00255EA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FC34CC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FC34CC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255EA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255EAC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4FDE30A" w14:textId="0F7C50B9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</w:t>
      </w:r>
      <w:r w:rsidR="00FC34CC">
        <w:rPr>
          <w:rFonts w:ascii="Calibri" w:hAnsi="Calibri" w:cs="Calibri"/>
          <w:sz w:val="22"/>
          <w:szCs w:val="22"/>
        </w:rPr>
        <w:t>a Szabadnép utca teljes szakaszán kerüljön bevezetésre a 7,5 t tehergépkocsival behajtani tilos súlykorlátozás, kivéve áruszállítás kiegészítő tábla kihelyezésével, és a Szabadnép utca és a Farkas K. utca csomópontjában el kell távolítani</w:t>
      </w:r>
      <w:r w:rsidR="00327492">
        <w:rPr>
          <w:rFonts w:ascii="Calibri" w:hAnsi="Calibri" w:cs="Calibri"/>
          <w:sz w:val="22"/>
          <w:szCs w:val="22"/>
        </w:rPr>
        <w:t xml:space="preserve"> a 9/2024. (I.23.) VISB számú határozat alapján kihelyezett</w:t>
      </w:r>
      <w:r w:rsidR="00FC34CC">
        <w:rPr>
          <w:rFonts w:ascii="Calibri" w:hAnsi="Calibri" w:cs="Calibri"/>
          <w:sz w:val="22"/>
          <w:szCs w:val="22"/>
        </w:rPr>
        <w:t xml:space="preserve"> 7,5 t tehergépkocsival behajtani tilos súlykorlátozás, kivéve áruszállítás jelzőtáblákat.</w:t>
      </w:r>
    </w:p>
    <w:p w14:paraId="7AFBE4A0" w14:textId="6B3C8379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</w:t>
      </w:r>
      <w:r w:rsidR="00741D2E">
        <w:rPr>
          <w:rFonts w:ascii="Calibri" w:hAnsi="Calibri" w:cs="Calibri"/>
          <w:sz w:val="22"/>
          <w:szCs w:val="22"/>
        </w:rPr>
        <w:t>a Vásártér utcában (Csaba út és Sárdi-ér utca között), illetve a Sárdi-ér utcában kerüljön bevezetésre mindkét oldalon megállási korlátozás.</w:t>
      </w:r>
    </w:p>
    <w:p w14:paraId="5992FF71" w14:textId="4463EC0A" w:rsidR="00255EAC" w:rsidRDefault="00255EAC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</w:t>
      </w:r>
      <w:r w:rsidR="005B0116">
        <w:rPr>
          <w:rFonts w:ascii="Calibri" w:hAnsi="Calibri" w:cs="Calibri"/>
          <w:sz w:val="22"/>
          <w:szCs w:val="22"/>
        </w:rPr>
        <w:t>hogy a Semmelweis Ignác utcában</w:t>
      </w:r>
      <w:r w:rsidR="00DB5B8A">
        <w:rPr>
          <w:rFonts w:ascii="Calibri" w:hAnsi="Calibri" w:cs="Calibri"/>
          <w:sz w:val="22"/>
          <w:szCs w:val="22"/>
        </w:rPr>
        <w:t xml:space="preserve"> a Söptei út és a Bocskai István körút között a páratlan oldalon végig, valamint a Nádasdy István utcai csomóponttól a Vasút utca felé 15 méter hosszban megállási tilalom legyen bevezetve.</w:t>
      </w:r>
    </w:p>
    <w:p w14:paraId="7578662A" w14:textId="5F0E845A" w:rsidR="00BF186C" w:rsidRPr="00BF186C" w:rsidRDefault="00BF186C" w:rsidP="00BF186C">
      <w:pPr>
        <w:pStyle w:val="Listaszerbekezds"/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BF186C">
        <w:rPr>
          <w:rFonts w:ascii="Calibri" w:hAnsi="Calibri" w:cs="Calibri"/>
          <w:sz w:val="22"/>
          <w:szCs w:val="22"/>
        </w:rPr>
        <w:t xml:space="preserve">A Bizottság támogatja </w:t>
      </w:r>
      <w:r w:rsidRPr="00BF186C">
        <w:rPr>
          <w:rFonts w:ascii="Calibri" w:hAnsi="Calibri" w:cs="Calibri"/>
          <w:bCs/>
          <w:sz w:val="22"/>
          <w:szCs w:val="22"/>
        </w:rPr>
        <w:t>a Szombathely 10837</w:t>
      </w:r>
      <w:r w:rsidR="00DD59CA">
        <w:rPr>
          <w:rFonts w:ascii="Calibri" w:hAnsi="Calibri" w:cs="Calibri"/>
          <w:bCs/>
          <w:sz w:val="22"/>
          <w:szCs w:val="22"/>
        </w:rPr>
        <w:t>/1</w:t>
      </w:r>
      <w:r w:rsidRPr="00BF186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327492">
        <w:rPr>
          <w:rFonts w:ascii="Calibri" w:hAnsi="Calibri" w:cs="Calibri"/>
          <w:bCs/>
          <w:sz w:val="22"/>
          <w:szCs w:val="22"/>
        </w:rPr>
        <w:t>hrsz</w:t>
      </w:r>
      <w:r w:rsidRPr="00BF186C">
        <w:rPr>
          <w:rFonts w:ascii="Calibri" w:hAnsi="Calibri" w:cs="Calibri"/>
          <w:bCs/>
          <w:sz w:val="22"/>
          <w:szCs w:val="22"/>
        </w:rPr>
        <w:t>-ú</w:t>
      </w:r>
      <w:proofErr w:type="spellEnd"/>
      <w:r w:rsidRPr="00BF186C">
        <w:rPr>
          <w:rFonts w:ascii="Calibri" w:hAnsi="Calibri" w:cs="Calibri"/>
          <w:bCs/>
          <w:sz w:val="22"/>
          <w:szCs w:val="22"/>
        </w:rPr>
        <w:t xml:space="preserve"> ingatlan érintettségével létesülő lakópark megközelítését szolgáló út kiépítésé</w:t>
      </w:r>
      <w:r w:rsidR="00A535B2">
        <w:rPr>
          <w:rFonts w:ascii="Calibri" w:hAnsi="Calibri" w:cs="Calibri"/>
          <w:bCs/>
          <w:sz w:val="22"/>
          <w:szCs w:val="22"/>
        </w:rPr>
        <w:t>t a</w:t>
      </w:r>
      <w:r w:rsidRPr="00BF186C">
        <w:rPr>
          <w:rFonts w:ascii="Calibri" w:hAnsi="Calibri" w:cs="Calibri"/>
          <w:bCs/>
          <w:sz w:val="22"/>
          <w:szCs w:val="22"/>
        </w:rPr>
        <w:t xml:space="preserve"> benyújtott vázlatterv szerin</w:t>
      </w:r>
      <w:r w:rsidR="008E0B47">
        <w:rPr>
          <w:rFonts w:ascii="Calibri" w:hAnsi="Calibri" w:cs="Calibri"/>
          <w:bCs/>
          <w:sz w:val="22"/>
          <w:szCs w:val="22"/>
        </w:rPr>
        <w:t>t azzal, hogy a csatolt vázlatterv szerinti beruházás terveztetése, engedélyeztetése és kivitelezése a Beruházó kötelezettségét képezi.</w:t>
      </w:r>
      <w:r w:rsidR="00A535B2">
        <w:rPr>
          <w:rFonts w:ascii="Calibri" w:hAnsi="Calibri" w:cs="Calibri"/>
          <w:bCs/>
          <w:sz w:val="22"/>
          <w:szCs w:val="22"/>
        </w:rPr>
        <w:t xml:space="preserve"> 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BF186C">
        <w:rPr>
          <w:rFonts w:ascii="Calibri" w:hAnsi="Calibri" w:cs="Calibri"/>
          <w:bCs/>
          <w:sz w:val="22"/>
          <w:szCs w:val="22"/>
        </w:rPr>
        <w:t>kiadandó közútkezelői hozzájárulás feltétele, a Közgyűlés 26</w:t>
      </w:r>
      <w:r w:rsidR="00F61367">
        <w:rPr>
          <w:rFonts w:ascii="Calibri" w:hAnsi="Calibri" w:cs="Calibri"/>
          <w:bCs/>
          <w:sz w:val="22"/>
          <w:szCs w:val="22"/>
        </w:rPr>
        <w:t>3</w:t>
      </w:r>
      <w:r w:rsidRPr="00BF186C">
        <w:rPr>
          <w:rFonts w:ascii="Calibri" w:hAnsi="Calibri" w:cs="Calibri"/>
          <w:bCs/>
          <w:sz w:val="22"/>
          <w:szCs w:val="22"/>
        </w:rPr>
        <w:t>/2020.(IX.24.) Kgy. számú határozatával elfogadott településrendezési szerződés megkötés</w:t>
      </w:r>
      <w:r w:rsidR="00A535B2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A535B2">
        <w:rPr>
          <w:rFonts w:ascii="Calibri" w:hAnsi="Calibri" w:cs="Calibri"/>
          <w:bCs/>
          <w:sz w:val="22"/>
          <w:szCs w:val="22"/>
        </w:rPr>
        <w:t>a Ber</w:t>
      </w:r>
      <w:r w:rsidR="00327492">
        <w:rPr>
          <w:rFonts w:ascii="Calibri" w:hAnsi="Calibri" w:cs="Calibri"/>
          <w:bCs/>
          <w:sz w:val="22"/>
          <w:szCs w:val="22"/>
        </w:rPr>
        <w:t xml:space="preserve">uházó és az Önkormányzat között a </w:t>
      </w:r>
      <w:r w:rsidR="00327492">
        <w:rPr>
          <w:rFonts w:ascii="Calibri" w:hAnsi="Calibri" w:cs="Calibri"/>
          <w:bCs/>
          <w:sz w:val="22"/>
          <w:szCs w:val="22"/>
        </w:rPr>
        <w:t>Beruházó által vállalt valamennyi kötelezettségre</w:t>
      </w:r>
      <w:r w:rsidR="00327492">
        <w:rPr>
          <w:rFonts w:ascii="Calibri" w:hAnsi="Calibri" w:cs="Calibri"/>
          <w:bCs/>
          <w:sz w:val="22"/>
          <w:szCs w:val="22"/>
        </w:rPr>
        <w:t>.</w:t>
      </w:r>
    </w:p>
    <w:p w14:paraId="043B96E4" w14:textId="77777777" w:rsidR="000C1BD8" w:rsidRPr="002363E5" w:rsidRDefault="000C1BD8" w:rsidP="000C1BD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7387EC3" w14:textId="77777777" w:rsidR="00255EAC" w:rsidRDefault="00255EAC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90C724" w14:textId="77777777" w:rsidR="00327492" w:rsidRDefault="00327492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63C412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2765E07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>, a bizottság elnöke</w:t>
      </w:r>
    </w:p>
    <w:p w14:paraId="2EDB1F1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2745462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27A1C706" w14:textId="77777777" w:rsidR="00255EAC" w:rsidRDefault="00255EAC" w:rsidP="00255EAC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45CFE23" w14:textId="2AAB2D3C" w:rsidR="00255EAC" w:rsidRDefault="00255EAC" w:rsidP="00255EAC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  <w:t>1</w:t>
      </w:r>
      <w:r>
        <w:rPr>
          <w:rFonts w:ascii="Calibri" w:hAnsi="Calibri" w:cs="Calibri"/>
          <w:bCs/>
          <w:sz w:val="22"/>
          <w:szCs w:val="22"/>
        </w:rPr>
        <w:t>-</w:t>
      </w:r>
      <w:r w:rsidR="000C1BD8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 xml:space="preserve">2024. </w:t>
      </w:r>
      <w:r w:rsidR="00DD4F83">
        <w:rPr>
          <w:rFonts w:ascii="Calibri" w:hAnsi="Calibri" w:cs="Calibri"/>
          <w:bCs/>
          <w:sz w:val="22"/>
          <w:szCs w:val="22"/>
        </w:rPr>
        <w:t>május</w:t>
      </w:r>
      <w:r>
        <w:rPr>
          <w:rFonts w:ascii="Calibri" w:hAnsi="Calibri" w:cs="Calibri"/>
          <w:bCs/>
          <w:sz w:val="22"/>
          <w:szCs w:val="22"/>
        </w:rPr>
        <w:t xml:space="preserve"> 30.</w:t>
      </w:r>
    </w:p>
    <w:p w14:paraId="1FD7DA58" w14:textId="307C1C3D" w:rsidR="000C1BD8" w:rsidRPr="00EA3F69" w:rsidRDefault="000C1BD8" w:rsidP="00255EAC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4. pont esetén: folyamatos</w:t>
      </w:r>
    </w:p>
    <w:p w14:paraId="367377E6" w14:textId="77777777" w:rsidR="00255EAC" w:rsidRDefault="00255EAC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BADF0A" w14:textId="77777777" w:rsidR="00327492" w:rsidRDefault="00327492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478E4A9E" w14:textId="77777777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38BBCA7A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653500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ED4426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754AC3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ED4426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77777777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>szóló 18/2019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(X.31.)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0375E9">
      <w:pPr>
        <w:jc w:val="both"/>
        <w:rPr>
          <w:rFonts w:ascii="Calibri" w:hAnsi="Calibri" w:cs="Calibri"/>
          <w:sz w:val="22"/>
          <w:szCs w:val="22"/>
        </w:rPr>
      </w:pPr>
    </w:p>
    <w:p w14:paraId="1DCE5D23" w14:textId="77777777" w:rsidR="00EC20C0" w:rsidRDefault="00EC20C0" w:rsidP="00EC20C0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 a Szabadnép utca teljes szakaszán kerüljön bevezetésre a 7,5 t tehergépkocsival behajtani tilos súlykorlátozás, kivéve áruszállítás kiegészítő tábla kihelyezésével, és a Szabadnép utca és a Farkas K. utca csomópontjában el kell távolítani a 9/2024. (I.23.) VISB számú határozat alapján kihelyezett 7,5 t tehergépkocsival behajtani tilos súlykorlátozás, kivéve áruszállítás jelzőtáblákat.</w:t>
      </w:r>
    </w:p>
    <w:p w14:paraId="10D7B8B9" w14:textId="77777777" w:rsidR="00EC20C0" w:rsidRDefault="00EC20C0" w:rsidP="00EC20C0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 a Vásártér utcában (Csaba út és Sárdi-ér utca között), illetve a Sárdi-ér utcában kerüljön bevezetésre mindkét oldalon megállási korlátozás.</w:t>
      </w:r>
    </w:p>
    <w:p w14:paraId="3ED63CBE" w14:textId="77777777" w:rsidR="00EC20C0" w:rsidRDefault="00EC20C0" w:rsidP="00EC20C0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 a Semmelweis Ignác utcában a Söptei út és a Bocskai István körút között a páratlan oldalon végig, valamint a Nádasdy István utcai csomóponttól a Vasút utca felé 15 méter hosszban megállási tilalom legyen bevezetve.</w:t>
      </w:r>
    </w:p>
    <w:p w14:paraId="3BE50CF5" w14:textId="77777777" w:rsidR="00EC20C0" w:rsidRPr="00BF186C" w:rsidRDefault="00EC20C0" w:rsidP="00EC20C0">
      <w:pPr>
        <w:pStyle w:val="Listaszerbekezds"/>
        <w:numPr>
          <w:ilvl w:val="0"/>
          <w:numId w:val="28"/>
        </w:numPr>
        <w:jc w:val="both"/>
        <w:rPr>
          <w:rFonts w:ascii="Calibri" w:hAnsi="Calibri" w:cs="Calibri"/>
          <w:bCs/>
          <w:sz w:val="22"/>
          <w:szCs w:val="22"/>
        </w:rPr>
      </w:pPr>
      <w:r w:rsidRPr="00BF186C">
        <w:rPr>
          <w:rFonts w:ascii="Calibri" w:hAnsi="Calibri" w:cs="Calibri"/>
          <w:sz w:val="22"/>
          <w:szCs w:val="22"/>
        </w:rPr>
        <w:t xml:space="preserve">A Bizottság támogatja </w:t>
      </w:r>
      <w:r w:rsidRPr="00BF186C">
        <w:rPr>
          <w:rFonts w:ascii="Calibri" w:hAnsi="Calibri" w:cs="Calibri"/>
          <w:bCs/>
          <w:sz w:val="22"/>
          <w:szCs w:val="22"/>
        </w:rPr>
        <w:t>a Szombathely 10837</w:t>
      </w:r>
      <w:r>
        <w:rPr>
          <w:rFonts w:ascii="Calibri" w:hAnsi="Calibri" w:cs="Calibri"/>
          <w:bCs/>
          <w:sz w:val="22"/>
          <w:szCs w:val="22"/>
        </w:rPr>
        <w:t>/1</w:t>
      </w:r>
      <w:r w:rsidRPr="00BF186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hrsz</w:t>
      </w:r>
      <w:r w:rsidRPr="00BF186C">
        <w:rPr>
          <w:rFonts w:ascii="Calibri" w:hAnsi="Calibri" w:cs="Calibri"/>
          <w:bCs/>
          <w:sz w:val="22"/>
          <w:szCs w:val="22"/>
        </w:rPr>
        <w:t>-ú</w:t>
      </w:r>
      <w:proofErr w:type="spellEnd"/>
      <w:r w:rsidRPr="00BF186C">
        <w:rPr>
          <w:rFonts w:ascii="Calibri" w:hAnsi="Calibri" w:cs="Calibri"/>
          <w:bCs/>
          <w:sz w:val="22"/>
          <w:szCs w:val="22"/>
        </w:rPr>
        <w:t xml:space="preserve"> ingatlan érintettségével létesülő lakópark megközelítését szolgáló út kiépítésé</w:t>
      </w:r>
      <w:r>
        <w:rPr>
          <w:rFonts w:ascii="Calibri" w:hAnsi="Calibri" w:cs="Calibri"/>
          <w:bCs/>
          <w:sz w:val="22"/>
          <w:szCs w:val="22"/>
        </w:rPr>
        <w:t>t a</w:t>
      </w:r>
      <w:r w:rsidRPr="00BF186C">
        <w:rPr>
          <w:rFonts w:ascii="Calibri" w:hAnsi="Calibri" w:cs="Calibri"/>
          <w:bCs/>
          <w:sz w:val="22"/>
          <w:szCs w:val="22"/>
        </w:rPr>
        <w:t xml:space="preserve"> benyújtott vázlatterv szerin</w:t>
      </w:r>
      <w:r>
        <w:rPr>
          <w:rFonts w:ascii="Calibri" w:hAnsi="Calibri" w:cs="Calibri"/>
          <w:bCs/>
          <w:sz w:val="22"/>
          <w:szCs w:val="22"/>
        </w:rPr>
        <w:t xml:space="preserve">t azzal, hogy a csatolt vázlatterv szerinti beruházás terveztetése, engedélyeztetése és kivitelezése a Beruházó kötelezettségét képezi. A </w:t>
      </w:r>
      <w:r w:rsidRPr="00BF186C">
        <w:rPr>
          <w:rFonts w:ascii="Calibri" w:hAnsi="Calibri" w:cs="Calibri"/>
          <w:bCs/>
          <w:sz w:val="22"/>
          <w:szCs w:val="22"/>
        </w:rPr>
        <w:t>kiadandó közútkezelői hozzájárulás feltétele, a Közgyűlés 26</w:t>
      </w:r>
      <w:r>
        <w:rPr>
          <w:rFonts w:ascii="Calibri" w:hAnsi="Calibri" w:cs="Calibri"/>
          <w:bCs/>
          <w:sz w:val="22"/>
          <w:szCs w:val="22"/>
        </w:rPr>
        <w:t>3</w:t>
      </w:r>
      <w:r w:rsidRPr="00BF186C">
        <w:rPr>
          <w:rFonts w:ascii="Calibri" w:hAnsi="Calibri" w:cs="Calibri"/>
          <w:bCs/>
          <w:sz w:val="22"/>
          <w:szCs w:val="22"/>
        </w:rPr>
        <w:t>/2020.(IX.24.) Kgy. számú határozatával elfogadott településrendezési szerződés megkötés</w:t>
      </w:r>
      <w:r>
        <w:rPr>
          <w:rFonts w:ascii="Calibri" w:hAnsi="Calibri" w:cs="Calibri"/>
          <w:bCs/>
          <w:sz w:val="22"/>
          <w:szCs w:val="22"/>
        </w:rPr>
        <w:t>e a Beruházó és az Önkormányzat között a Beruházó által vállalt valamennyi kötelezettségre.</w:t>
      </w:r>
    </w:p>
    <w:p w14:paraId="3207989C" w14:textId="381F77EA" w:rsidR="000C1BD8" w:rsidRDefault="000C1BD8" w:rsidP="000C1BD8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  <w:r w:rsidR="00AB07C4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14:paraId="11428EB3" w14:textId="77777777" w:rsidR="00170211" w:rsidRPr="00820CD9" w:rsidRDefault="00170211" w:rsidP="00170211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7B4E91D0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03CD180" w14:textId="77777777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083DD593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77777777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6F68CA" w:rsidRPr="00820CD9">
        <w:rPr>
          <w:rFonts w:ascii="Calibri" w:hAnsi="Calibri" w:cs="Calibri"/>
          <w:sz w:val="22"/>
          <w:szCs w:val="22"/>
        </w:rPr>
        <w:t>Kalmár Ervin</w:t>
      </w:r>
      <w:r w:rsidR="004F6479" w:rsidRPr="00820CD9">
        <w:rPr>
          <w:rFonts w:ascii="Calibri" w:hAnsi="Calibri" w:cs="Calibri"/>
          <w:sz w:val="22"/>
          <w:szCs w:val="22"/>
        </w:rPr>
        <w:t xml:space="preserve">, a Városüzemeltetési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26E5078B" w14:textId="77777777" w:rsidR="00D32E09" w:rsidRPr="00820CD9" w:rsidRDefault="00D32E09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BD7B45C" w14:textId="77777777" w:rsidR="000C1BD8" w:rsidRDefault="004F6479" w:rsidP="000C1BD8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0C1BD8" w:rsidRPr="00820CD9">
        <w:rPr>
          <w:rFonts w:ascii="Calibri" w:hAnsi="Calibri" w:cs="Calibri"/>
          <w:bCs/>
          <w:sz w:val="22"/>
          <w:szCs w:val="22"/>
        </w:rPr>
        <w:t>1</w:t>
      </w:r>
      <w:r w:rsidR="000C1BD8">
        <w:rPr>
          <w:rFonts w:ascii="Calibri" w:hAnsi="Calibri" w:cs="Calibri"/>
          <w:bCs/>
          <w:sz w:val="22"/>
          <w:szCs w:val="22"/>
        </w:rPr>
        <w:t xml:space="preserve">-3. </w:t>
      </w:r>
      <w:r w:rsidR="000C1BD8"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 w:rsidR="000C1BD8">
        <w:rPr>
          <w:rFonts w:ascii="Calibri" w:hAnsi="Calibri" w:cs="Calibri"/>
          <w:bCs/>
          <w:sz w:val="22"/>
          <w:szCs w:val="22"/>
        </w:rPr>
        <w:t>2024. május 30.</w:t>
      </w:r>
    </w:p>
    <w:p w14:paraId="3D2EE505" w14:textId="77777777" w:rsidR="000C1BD8" w:rsidRPr="00EA3F69" w:rsidRDefault="000C1BD8" w:rsidP="000C1BD8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4. pont esetén: folyamatos</w:t>
      </w:r>
    </w:p>
    <w:p w14:paraId="3B5F2854" w14:textId="4B14C21D" w:rsidR="00754AC3" w:rsidRPr="00EA3F69" w:rsidRDefault="00754AC3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sectPr w:rsidR="00754AC3" w:rsidRPr="00EA3F69" w:rsidSect="00C22031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66D36" w14:textId="77777777" w:rsidR="005F3445" w:rsidRDefault="005F3445">
      <w:r>
        <w:separator/>
      </w:r>
    </w:p>
  </w:endnote>
  <w:endnote w:type="continuationSeparator" w:id="0">
    <w:p w14:paraId="3D8502F5" w14:textId="77777777" w:rsidR="005F3445" w:rsidRDefault="005F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2D00A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AB07C4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AB07C4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6AFA4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24AD0524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1CAAF266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ECF65" w14:textId="77777777" w:rsidR="005F3445" w:rsidRDefault="005F3445">
      <w:r>
        <w:separator/>
      </w:r>
    </w:p>
  </w:footnote>
  <w:footnote w:type="continuationSeparator" w:id="0">
    <w:p w14:paraId="2D89B84D" w14:textId="77777777" w:rsidR="005F3445" w:rsidRDefault="005F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89938108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4"/>
  </w:num>
  <w:num w:numId="5">
    <w:abstractNumId w:val="14"/>
  </w:num>
  <w:num w:numId="6">
    <w:abstractNumId w:val="22"/>
  </w:num>
  <w:num w:numId="7">
    <w:abstractNumId w:val="16"/>
  </w:num>
  <w:num w:numId="8">
    <w:abstractNumId w:val="26"/>
  </w:num>
  <w:num w:numId="9">
    <w:abstractNumId w:val="7"/>
  </w:num>
  <w:num w:numId="10">
    <w:abstractNumId w:val="9"/>
  </w:num>
  <w:num w:numId="11">
    <w:abstractNumId w:val="20"/>
  </w:num>
  <w:num w:numId="12">
    <w:abstractNumId w:val="18"/>
  </w:num>
  <w:num w:numId="13">
    <w:abstractNumId w:val="8"/>
  </w:num>
  <w:num w:numId="14">
    <w:abstractNumId w:val="19"/>
  </w:num>
  <w:num w:numId="15">
    <w:abstractNumId w:val="0"/>
  </w:num>
  <w:num w:numId="16">
    <w:abstractNumId w:val="13"/>
  </w:num>
  <w:num w:numId="17">
    <w:abstractNumId w:val="21"/>
  </w:num>
  <w:num w:numId="18">
    <w:abstractNumId w:val="1"/>
  </w:num>
  <w:num w:numId="19">
    <w:abstractNumId w:val="27"/>
  </w:num>
  <w:num w:numId="20">
    <w:abstractNumId w:val="11"/>
  </w:num>
  <w:num w:numId="21">
    <w:abstractNumId w:val="25"/>
  </w:num>
  <w:num w:numId="22">
    <w:abstractNumId w:val="23"/>
  </w:num>
  <w:num w:numId="23">
    <w:abstractNumId w:val="6"/>
  </w:num>
  <w:num w:numId="24">
    <w:abstractNumId w:val="3"/>
  </w:num>
  <w:num w:numId="25">
    <w:abstractNumId w:val="17"/>
  </w:num>
  <w:num w:numId="26">
    <w:abstractNumId w:val="10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1710F"/>
    <w:rsid w:val="00020303"/>
    <w:rsid w:val="0002422A"/>
    <w:rsid w:val="00024384"/>
    <w:rsid w:val="000247CF"/>
    <w:rsid w:val="00034CBC"/>
    <w:rsid w:val="00036BA8"/>
    <w:rsid w:val="000375E9"/>
    <w:rsid w:val="00040BEF"/>
    <w:rsid w:val="00041F1A"/>
    <w:rsid w:val="00042C21"/>
    <w:rsid w:val="000521BB"/>
    <w:rsid w:val="000534F4"/>
    <w:rsid w:val="0005683E"/>
    <w:rsid w:val="000575FB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6857"/>
    <w:rsid w:val="00087C7E"/>
    <w:rsid w:val="00090521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B1C4A"/>
    <w:rsid w:val="000B3508"/>
    <w:rsid w:val="000B4D37"/>
    <w:rsid w:val="000C1BD8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38C4"/>
    <w:rsid w:val="000E3B52"/>
    <w:rsid w:val="000E4C5E"/>
    <w:rsid w:val="000E7CED"/>
    <w:rsid w:val="001005C4"/>
    <w:rsid w:val="001057F0"/>
    <w:rsid w:val="001070D5"/>
    <w:rsid w:val="0011029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6546"/>
    <w:rsid w:val="0013682E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5FE2"/>
    <w:rsid w:val="001F692E"/>
    <w:rsid w:val="001F7C95"/>
    <w:rsid w:val="00202641"/>
    <w:rsid w:val="00205480"/>
    <w:rsid w:val="00206C0C"/>
    <w:rsid w:val="0021141E"/>
    <w:rsid w:val="002123A7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1E23"/>
    <w:rsid w:val="00243BA7"/>
    <w:rsid w:val="00244F53"/>
    <w:rsid w:val="002456C2"/>
    <w:rsid w:val="002511F4"/>
    <w:rsid w:val="00253647"/>
    <w:rsid w:val="00255EAC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D86"/>
    <w:rsid w:val="002B7E2F"/>
    <w:rsid w:val="002C09B4"/>
    <w:rsid w:val="002C33F1"/>
    <w:rsid w:val="002C539A"/>
    <w:rsid w:val="002C5F97"/>
    <w:rsid w:val="002D3E95"/>
    <w:rsid w:val="002D51C5"/>
    <w:rsid w:val="002D678D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7836"/>
    <w:rsid w:val="00311F68"/>
    <w:rsid w:val="0031201C"/>
    <w:rsid w:val="003137FE"/>
    <w:rsid w:val="003146DD"/>
    <w:rsid w:val="00315B78"/>
    <w:rsid w:val="003168CB"/>
    <w:rsid w:val="00317774"/>
    <w:rsid w:val="00326FEA"/>
    <w:rsid w:val="00327492"/>
    <w:rsid w:val="0033577B"/>
    <w:rsid w:val="00336B34"/>
    <w:rsid w:val="00337220"/>
    <w:rsid w:val="00337DBD"/>
    <w:rsid w:val="00340A64"/>
    <w:rsid w:val="003427A5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A75"/>
    <w:rsid w:val="00377CAC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7BF9"/>
    <w:rsid w:val="003D3E13"/>
    <w:rsid w:val="003D5CBA"/>
    <w:rsid w:val="003E403D"/>
    <w:rsid w:val="003E4C2F"/>
    <w:rsid w:val="003E78D2"/>
    <w:rsid w:val="003F11A1"/>
    <w:rsid w:val="003F380E"/>
    <w:rsid w:val="003F496C"/>
    <w:rsid w:val="003F5E2E"/>
    <w:rsid w:val="00402145"/>
    <w:rsid w:val="0040381D"/>
    <w:rsid w:val="00405B8B"/>
    <w:rsid w:val="00413490"/>
    <w:rsid w:val="004136CC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2559"/>
    <w:rsid w:val="00442C6E"/>
    <w:rsid w:val="004446EE"/>
    <w:rsid w:val="00446815"/>
    <w:rsid w:val="004563B5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977"/>
    <w:rsid w:val="004E4050"/>
    <w:rsid w:val="004E61F6"/>
    <w:rsid w:val="004E6EEE"/>
    <w:rsid w:val="004F19DE"/>
    <w:rsid w:val="004F6479"/>
    <w:rsid w:val="00501B3E"/>
    <w:rsid w:val="00507208"/>
    <w:rsid w:val="005123D5"/>
    <w:rsid w:val="005163D4"/>
    <w:rsid w:val="00516766"/>
    <w:rsid w:val="005228B6"/>
    <w:rsid w:val="00530BF2"/>
    <w:rsid w:val="00533697"/>
    <w:rsid w:val="005368F9"/>
    <w:rsid w:val="00544F91"/>
    <w:rsid w:val="00545D46"/>
    <w:rsid w:val="00547528"/>
    <w:rsid w:val="00552DB4"/>
    <w:rsid w:val="00552FD7"/>
    <w:rsid w:val="00562984"/>
    <w:rsid w:val="005641E2"/>
    <w:rsid w:val="00565849"/>
    <w:rsid w:val="00577ADD"/>
    <w:rsid w:val="005805BC"/>
    <w:rsid w:val="00580893"/>
    <w:rsid w:val="00585521"/>
    <w:rsid w:val="00593207"/>
    <w:rsid w:val="0059333E"/>
    <w:rsid w:val="00593463"/>
    <w:rsid w:val="00593F6F"/>
    <w:rsid w:val="005A3519"/>
    <w:rsid w:val="005B0116"/>
    <w:rsid w:val="005B01EC"/>
    <w:rsid w:val="005B1A0F"/>
    <w:rsid w:val="005B7362"/>
    <w:rsid w:val="005B77F8"/>
    <w:rsid w:val="005C4676"/>
    <w:rsid w:val="005C7D38"/>
    <w:rsid w:val="005D154E"/>
    <w:rsid w:val="005D208C"/>
    <w:rsid w:val="005D50F2"/>
    <w:rsid w:val="005D52A3"/>
    <w:rsid w:val="005D703B"/>
    <w:rsid w:val="005E538F"/>
    <w:rsid w:val="005E566A"/>
    <w:rsid w:val="005F07DE"/>
    <w:rsid w:val="005F2845"/>
    <w:rsid w:val="005F3445"/>
    <w:rsid w:val="005F6289"/>
    <w:rsid w:val="005F7EC0"/>
    <w:rsid w:val="006006CC"/>
    <w:rsid w:val="00600AAE"/>
    <w:rsid w:val="006016F3"/>
    <w:rsid w:val="0060569D"/>
    <w:rsid w:val="006073C9"/>
    <w:rsid w:val="0061278D"/>
    <w:rsid w:val="00621D8E"/>
    <w:rsid w:val="006240DE"/>
    <w:rsid w:val="00626696"/>
    <w:rsid w:val="006304EF"/>
    <w:rsid w:val="006311B9"/>
    <w:rsid w:val="00631371"/>
    <w:rsid w:val="006367C4"/>
    <w:rsid w:val="006430C5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5DD2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128C0"/>
    <w:rsid w:val="0072096B"/>
    <w:rsid w:val="007266D3"/>
    <w:rsid w:val="007305EE"/>
    <w:rsid w:val="00731B66"/>
    <w:rsid w:val="00736443"/>
    <w:rsid w:val="00736B60"/>
    <w:rsid w:val="00740B27"/>
    <w:rsid w:val="0074152C"/>
    <w:rsid w:val="00741D2E"/>
    <w:rsid w:val="00744F35"/>
    <w:rsid w:val="0075280E"/>
    <w:rsid w:val="00754AC3"/>
    <w:rsid w:val="00755C63"/>
    <w:rsid w:val="00756094"/>
    <w:rsid w:val="00761B6B"/>
    <w:rsid w:val="0076446C"/>
    <w:rsid w:val="007667B3"/>
    <w:rsid w:val="00767084"/>
    <w:rsid w:val="00767BDC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72A"/>
    <w:rsid w:val="007D4D95"/>
    <w:rsid w:val="007D70FC"/>
    <w:rsid w:val="007E0B63"/>
    <w:rsid w:val="007E5E5C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2C42"/>
    <w:rsid w:val="008540C0"/>
    <w:rsid w:val="00855CA2"/>
    <w:rsid w:val="00864960"/>
    <w:rsid w:val="008677FA"/>
    <w:rsid w:val="00872BAB"/>
    <w:rsid w:val="008758F1"/>
    <w:rsid w:val="00876A98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04E"/>
    <w:rsid w:val="00893A2C"/>
    <w:rsid w:val="008962A4"/>
    <w:rsid w:val="0089742B"/>
    <w:rsid w:val="008A05F8"/>
    <w:rsid w:val="008A0753"/>
    <w:rsid w:val="008A1CD0"/>
    <w:rsid w:val="008A43A0"/>
    <w:rsid w:val="008A7E34"/>
    <w:rsid w:val="008B13A4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0B47"/>
    <w:rsid w:val="008E1F05"/>
    <w:rsid w:val="008E2D03"/>
    <w:rsid w:val="008E61F7"/>
    <w:rsid w:val="008E7CDF"/>
    <w:rsid w:val="008F280C"/>
    <w:rsid w:val="008F3488"/>
    <w:rsid w:val="008F7FF2"/>
    <w:rsid w:val="00906FB4"/>
    <w:rsid w:val="00907281"/>
    <w:rsid w:val="009079CC"/>
    <w:rsid w:val="00910F4C"/>
    <w:rsid w:val="00911ADE"/>
    <w:rsid w:val="00913184"/>
    <w:rsid w:val="00914EB2"/>
    <w:rsid w:val="009157A2"/>
    <w:rsid w:val="0091687B"/>
    <w:rsid w:val="0092103A"/>
    <w:rsid w:val="0092258A"/>
    <w:rsid w:val="00924BCF"/>
    <w:rsid w:val="009273F8"/>
    <w:rsid w:val="0092762F"/>
    <w:rsid w:val="009278D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2CB7"/>
    <w:rsid w:val="009814A1"/>
    <w:rsid w:val="00991ECA"/>
    <w:rsid w:val="009920E4"/>
    <w:rsid w:val="0099287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5788"/>
    <w:rsid w:val="009B69F7"/>
    <w:rsid w:val="009B6BDC"/>
    <w:rsid w:val="009C172A"/>
    <w:rsid w:val="009C29D8"/>
    <w:rsid w:val="009C420F"/>
    <w:rsid w:val="009D0001"/>
    <w:rsid w:val="009D0BA8"/>
    <w:rsid w:val="009D1B27"/>
    <w:rsid w:val="009D26BA"/>
    <w:rsid w:val="009E042C"/>
    <w:rsid w:val="009E33AE"/>
    <w:rsid w:val="009F599F"/>
    <w:rsid w:val="009F7462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1277"/>
    <w:rsid w:val="00A4225D"/>
    <w:rsid w:val="00A51FF9"/>
    <w:rsid w:val="00A52360"/>
    <w:rsid w:val="00A535B2"/>
    <w:rsid w:val="00A5749E"/>
    <w:rsid w:val="00A574CD"/>
    <w:rsid w:val="00A6148F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8659F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07C4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5EAE"/>
    <w:rsid w:val="00AF261F"/>
    <w:rsid w:val="00AF64B7"/>
    <w:rsid w:val="00AF682D"/>
    <w:rsid w:val="00AF6F5F"/>
    <w:rsid w:val="00B0119E"/>
    <w:rsid w:val="00B06101"/>
    <w:rsid w:val="00B061DD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DC6"/>
    <w:rsid w:val="00B3345B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441C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2635"/>
    <w:rsid w:val="00B82844"/>
    <w:rsid w:val="00B85F1C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2044"/>
    <w:rsid w:val="00BE2ACC"/>
    <w:rsid w:val="00BE3CE2"/>
    <w:rsid w:val="00BF186C"/>
    <w:rsid w:val="00BF3349"/>
    <w:rsid w:val="00C028C6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48B8"/>
    <w:rsid w:val="00C35594"/>
    <w:rsid w:val="00C36B44"/>
    <w:rsid w:val="00C42328"/>
    <w:rsid w:val="00C44777"/>
    <w:rsid w:val="00C4510F"/>
    <w:rsid w:val="00C47CBC"/>
    <w:rsid w:val="00C50445"/>
    <w:rsid w:val="00C51ED1"/>
    <w:rsid w:val="00C55B75"/>
    <w:rsid w:val="00C62E12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EE0"/>
    <w:rsid w:val="00CC07F7"/>
    <w:rsid w:val="00CC2C37"/>
    <w:rsid w:val="00CC7C50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A66"/>
    <w:rsid w:val="00DA02E1"/>
    <w:rsid w:val="00DA4013"/>
    <w:rsid w:val="00DA41CA"/>
    <w:rsid w:val="00DA4D45"/>
    <w:rsid w:val="00DA51FB"/>
    <w:rsid w:val="00DB195B"/>
    <w:rsid w:val="00DB51B3"/>
    <w:rsid w:val="00DB5B8A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D4F83"/>
    <w:rsid w:val="00DD59CA"/>
    <w:rsid w:val="00DD5FB7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071"/>
    <w:rsid w:val="00E151CF"/>
    <w:rsid w:val="00E15920"/>
    <w:rsid w:val="00E216AF"/>
    <w:rsid w:val="00E232C3"/>
    <w:rsid w:val="00E25CAD"/>
    <w:rsid w:val="00E26133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416C"/>
    <w:rsid w:val="00E55795"/>
    <w:rsid w:val="00E628C1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84"/>
    <w:rsid w:val="00EA59CD"/>
    <w:rsid w:val="00EA6C87"/>
    <w:rsid w:val="00EB00FF"/>
    <w:rsid w:val="00EC0CE3"/>
    <w:rsid w:val="00EC20C0"/>
    <w:rsid w:val="00EC522A"/>
    <w:rsid w:val="00EC6FD6"/>
    <w:rsid w:val="00ED068A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55CE"/>
    <w:rsid w:val="00EE7818"/>
    <w:rsid w:val="00EF2483"/>
    <w:rsid w:val="00F01335"/>
    <w:rsid w:val="00F03EF4"/>
    <w:rsid w:val="00F04FF0"/>
    <w:rsid w:val="00F107D3"/>
    <w:rsid w:val="00F10BED"/>
    <w:rsid w:val="00F13CA7"/>
    <w:rsid w:val="00F17DAB"/>
    <w:rsid w:val="00F33970"/>
    <w:rsid w:val="00F34428"/>
    <w:rsid w:val="00F34493"/>
    <w:rsid w:val="00F34B18"/>
    <w:rsid w:val="00F358EF"/>
    <w:rsid w:val="00F40868"/>
    <w:rsid w:val="00F419F5"/>
    <w:rsid w:val="00F42534"/>
    <w:rsid w:val="00F44E99"/>
    <w:rsid w:val="00F502D0"/>
    <w:rsid w:val="00F55540"/>
    <w:rsid w:val="00F572E8"/>
    <w:rsid w:val="00F60F3E"/>
    <w:rsid w:val="00F61367"/>
    <w:rsid w:val="00F62D5F"/>
    <w:rsid w:val="00F67D5E"/>
    <w:rsid w:val="00F702FD"/>
    <w:rsid w:val="00F705BC"/>
    <w:rsid w:val="00F70716"/>
    <w:rsid w:val="00F72783"/>
    <w:rsid w:val="00F73462"/>
    <w:rsid w:val="00F77C1B"/>
    <w:rsid w:val="00F92BE8"/>
    <w:rsid w:val="00F937B1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34CC"/>
    <w:rsid w:val="00FC5AB5"/>
    <w:rsid w:val="00FC69A3"/>
    <w:rsid w:val="00FD0F65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BAFF4-F7DF-449F-9BD1-46CD43A0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1018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Kusztor György</cp:lastModifiedBy>
  <cp:revision>7</cp:revision>
  <cp:lastPrinted>2024-03-20T15:26:00Z</cp:lastPrinted>
  <dcterms:created xsi:type="dcterms:W3CDTF">2024-03-20T09:36:00Z</dcterms:created>
  <dcterms:modified xsi:type="dcterms:W3CDTF">2024-03-20T15:26:00Z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