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42" w:rsidRPr="00CD6142" w:rsidRDefault="00CD6142" w:rsidP="00CD614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D6142">
        <w:rPr>
          <w:rFonts w:ascii="Calibri" w:eastAsia="Times New Roman" w:hAnsi="Calibri" w:cs="Calibri"/>
          <w:b/>
          <w:u w:val="single"/>
          <w:lang w:eastAsia="hu-HU"/>
        </w:rPr>
        <w:t xml:space="preserve">61/2024. (II. 29.) Kgy. </w:t>
      </w:r>
      <w:proofErr w:type="gramStart"/>
      <w:r w:rsidRPr="00CD614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D614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D6142" w:rsidRPr="00CD6142" w:rsidRDefault="00CD6142" w:rsidP="00CD6142">
      <w:pPr>
        <w:jc w:val="center"/>
        <w:rPr>
          <w:rFonts w:ascii="Calibri" w:eastAsia="Times New Roman" w:hAnsi="Calibri" w:cs="Calibri"/>
          <w:lang w:eastAsia="hu-HU"/>
        </w:rPr>
      </w:pPr>
    </w:p>
    <w:p w:rsidR="00CD6142" w:rsidRPr="00CD6142" w:rsidRDefault="00CD6142" w:rsidP="00CD6142">
      <w:pPr>
        <w:jc w:val="both"/>
        <w:rPr>
          <w:rFonts w:ascii="Calibri" w:eastAsia="Calibri" w:hAnsi="Calibri" w:cs="Calibri"/>
          <w:bCs/>
        </w:rPr>
      </w:pPr>
      <w:r w:rsidRPr="00CD6142">
        <w:rPr>
          <w:rFonts w:ascii="Calibri" w:eastAsia="Calibri" w:hAnsi="Calibri" w:cs="Calibri"/>
          <w:bCs/>
        </w:rPr>
        <w:t xml:space="preserve">Szombathely Megyei Jogú Város Közgyűlése úgy határoz, hogy a SZOVA Nonprofit </w:t>
      </w:r>
      <w:proofErr w:type="spellStart"/>
      <w:r w:rsidRPr="00CD6142">
        <w:rPr>
          <w:rFonts w:ascii="Calibri" w:eastAsia="Calibri" w:hAnsi="Calibri" w:cs="Calibri"/>
          <w:bCs/>
        </w:rPr>
        <w:t>Zrt</w:t>
      </w:r>
      <w:proofErr w:type="spellEnd"/>
      <w:r w:rsidRPr="00CD6142">
        <w:rPr>
          <w:rFonts w:ascii="Calibri" w:eastAsia="Calibri" w:hAnsi="Calibri" w:cs="Calibri"/>
          <w:bCs/>
        </w:rPr>
        <w:t xml:space="preserve">. és az SVR Design Ruhaipari Kft. között, a 7311/A/9 hrsz.-ú ingatlanra kötött bérleti szerződés a szerződés 15. pontja alapján azonnali hatállyal, rendkívüli felmondással kerüljön megszüntetésre. A Közgyűlés felhatalmazza a SZOVA Nonprofit </w:t>
      </w:r>
      <w:proofErr w:type="spellStart"/>
      <w:r w:rsidRPr="00CD6142">
        <w:rPr>
          <w:rFonts w:ascii="Calibri" w:eastAsia="Calibri" w:hAnsi="Calibri" w:cs="Calibri"/>
          <w:bCs/>
        </w:rPr>
        <w:t>Zrt</w:t>
      </w:r>
      <w:proofErr w:type="spellEnd"/>
      <w:r w:rsidRPr="00CD6142">
        <w:rPr>
          <w:rFonts w:ascii="Calibri" w:eastAsia="Calibri" w:hAnsi="Calibri" w:cs="Calibri"/>
          <w:bCs/>
        </w:rPr>
        <w:t xml:space="preserve">. vezérigazgatóját, hogy a felmondással kapcsolatos intézkedéseket megtegye. </w:t>
      </w:r>
    </w:p>
    <w:p w:rsidR="00CD6142" w:rsidRPr="00CD6142" w:rsidRDefault="00CD6142" w:rsidP="00CD6142">
      <w:pPr>
        <w:jc w:val="both"/>
        <w:rPr>
          <w:rFonts w:ascii="Calibri" w:eastAsia="Calibri" w:hAnsi="Calibri" w:cs="Calibri"/>
          <w:bCs/>
        </w:rPr>
      </w:pPr>
    </w:p>
    <w:p w:rsidR="00CD6142" w:rsidRPr="00CD6142" w:rsidRDefault="00CD6142" w:rsidP="00CD6142">
      <w:pPr>
        <w:rPr>
          <w:rFonts w:ascii="Calibri" w:eastAsia="Times New Roman" w:hAnsi="Calibri" w:cs="Calibri"/>
          <w:lang w:eastAsia="hu-HU"/>
        </w:rPr>
      </w:pPr>
      <w:r w:rsidRPr="00CD614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D6142">
        <w:rPr>
          <w:rFonts w:ascii="Calibri" w:eastAsia="Times New Roman" w:hAnsi="Calibri" w:cs="Calibri"/>
          <w:lang w:eastAsia="hu-HU"/>
        </w:rPr>
        <w:tab/>
      </w:r>
      <w:r w:rsidRPr="00CD614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D6142" w:rsidRPr="00CD6142" w:rsidRDefault="00CD6142" w:rsidP="00CD6142">
      <w:pPr>
        <w:rPr>
          <w:rFonts w:ascii="Calibri" w:eastAsia="Times New Roman" w:hAnsi="Calibri" w:cs="Calibri"/>
          <w:lang w:eastAsia="hu-HU"/>
        </w:rPr>
      </w:pPr>
      <w:r w:rsidRPr="00CD6142">
        <w:rPr>
          <w:rFonts w:ascii="Calibri" w:eastAsia="Times New Roman" w:hAnsi="Calibri" w:cs="Calibri"/>
          <w:lang w:eastAsia="hu-HU"/>
        </w:rPr>
        <w:tab/>
      </w:r>
      <w:r w:rsidRPr="00CD614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D6142" w:rsidRPr="00CD6142" w:rsidRDefault="00CD6142" w:rsidP="00CD6142">
      <w:pPr>
        <w:ind w:firstLine="708"/>
        <w:rPr>
          <w:rFonts w:ascii="Calibri" w:eastAsia="Times New Roman" w:hAnsi="Calibri" w:cs="Calibri"/>
          <w:lang w:eastAsia="hu-HU"/>
        </w:rPr>
      </w:pPr>
      <w:r w:rsidRPr="00CD614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D6142" w:rsidRPr="00CD6142" w:rsidRDefault="00CD6142" w:rsidP="00CD6142">
      <w:pPr>
        <w:rPr>
          <w:rFonts w:ascii="Calibri" w:eastAsia="Times New Roman" w:hAnsi="Calibri" w:cs="Calibri"/>
          <w:lang w:eastAsia="hu-HU"/>
        </w:rPr>
      </w:pPr>
      <w:r w:rsidRPr="00CD6142">
        <w:rPr>
          <w:rFonts w:ascii="Calibri" w:eastAsia="Times New Roman" w:hAnsi="Calibri" w:cs="Calibri"/>
          <w:lang w:eastAsia="hu-HU"/>
        </w:rPr>
        <w:tab/>
        <w:t xml:space="preserve"> </w:t>
      </w:r>
      <w:r w:rsidRPr="00CD614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D6142" w:rsidRPr="00CD6142" w:rsidRDefault="00CD6142" w:rsidP="00CD6142">
      <w:pPr>
        <w:ind w:firstLine="1418"/>
        <w:rPr>
          <w:rFonts w:ascii="Calibri" w:eastAsia="Times New Roman" w:hAnsi="Calibri" w:cs="Calibri"/>
          <w:lang w:eastAsia="hu-HU"/>
        </w:rPr>
      </w:pPr>
      <w:r w:rsidRPr="00CD6142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D6142" w:rsidRPr="00CD6142" w:rsidRDefault="00CD6142" w:rsidP="00CD6142">
      <w:pPr>
        <w:ind w:firstLine="1418"/>
        <w:rPr>
          <w:rFonts w:ascii="Calibri" w:eastAsia="Times New Roman" w:hAnsi="Calibri" w:cs="Calibri"/>
          <w:lang w:eastAsia="hu-HU"/>
        </w:rPr>
      </w:pPr>
      <w:r w:rsidRPr="00CD6142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CD6142">
        <w:rPr>
          <w:rFonts w:ascii="Calibri" w:eastAsia="Times New Roman" w:hAnsi="Calibri" w:cs="Calibri"/>
          <w:lang w:eastAsia="hu-HU"/>
        </w:rPr>
        <w:t>Zrt</w:t>
      </w:r>
      <w:proofErr w:type="spellEnd"/>
      <w:r w:rsidRPr="00CD6142">
        <w:rPr>
          <w:rFonts w:ascii="Calibri" w:eastAsia="Times New Roman" w:hAnsi="Calibri" w:cs="Calibri"/>
          <w:lang w:eastAsia="hu-HU"/>
        </w:rPr>
        <w:t>. vezérigazgatója)</w:t>
      </w:r>
    </w:p>
    <w:p w:rsidR="00CD6142" w:rsidRPr="00CD6142" w:rsidRDefault="00CD6142" w:rsidP="00CD6142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CD6142" w:rsidRPr="00CD6142" w:rsidRDefault="00CD6142" w:rsidP="00CD6142">
      <w:pPr>
        <w:ind w:firstLine="7"/>
        <w:rPr>
          <w:rFonts w:ascii="Calibri" w:eastAsia="Times New Roman" w:hAnsi="Calibri" w:cs="Calibri"/>
          <w:b/>
          <w:bCs/>
          <w:lang w:eastAsia="hu-HU"/>
        </w:rPr>
      </w:pPr>
      <w:r w:rsidRPr="00CD614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D614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B0695"/>
    <w:rsid w:val="002D7570"/>
    <w:rsid w:val="004C703D"/>
    <w:rsid w:val="005445BE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CD6142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2024-03-01T08:50:00Z</dcterms:created>
  <dcterms:modified xsi:type="dcterms:W3CDTF">2024-03-01T08:50:00Z</dcterms:modified>
</cp:coreProperties>
</file>