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82" w:rsidRPr="00336E82" w:rsidRDefault="00336E82" w:rsidP="00336E8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36E82">
        <w:rPr>
          <w:rFonts w:ascii="Calibri" w:eastAsia="Times New Roman" w:hAnsi="Calibri" w:cs="Calibri"/>
          <w:b/>
          <w:u w:val="single"/>
          <w:lang w:eastAsia="hu-HU"/>
        </w:rPr>
        <w:t xml:space="preserve">32/2024. (II. 29.) Kgy. </w:t>
      </w:r>
      <w:proofErr w:type="gramStart"/>
      <w:r w:rsidRPr="00336E8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36E8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36E82" w:rsidRPr="00336E82" w:rsidRDefault="00336E82" w:rsidP="00336E8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36E82" w:rsidRPr="00336E82" w:rsidRDefault="00336E82" w:rsidP="00336E8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1.</w:t>
      </w:r>
      <w:r w:rsidRPr="00336E82">
        <w:rPr>
          <w:rFonts w:ascii="Calibri" w:eastAsia="Times New Roman" w:hAnsi="Calibri" w:cs="Calibri"/>
          <w:lang w:eastAsia="hu-HU"/>
        </w:rPr>
        <w:tab/>
        <w:t xml:space="preserve">A Közgyűlés a közművelődési alapszolgáltatások, valamint a közművelődési intézmények és a közösségi színterek követelményeiről szóló 20/2018. (VII.9.) EMMI rendelet 3.§ (5) bekezdése alapján </w:t>
      </w:r>
    </w:p>
    <w:p w:rsidR="00336E82" w:rsidRPr="00336E82" w:rsidRDefault="00336E82" w:rsidP="00336E82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az AGORA Savaria Kulturális és Médiaközpont Nonprofit Kft. szolgáltatási tervét az előterjesztés 1. számú melléklete,</w:t>
      </w:r>
    </w:p>
    <w:p w:rsidR="00336E82" w:rsidRPr="00336E82" w:rsidRDefault="00336E82" w:rsidP="00336E82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a Gyöngyöshermán-Szentkirályi Polgári Kör szolgáltatási tervét az előterjesztés 2. számú melléklete,</w:t>
      </w:r>
    </w:p>
    <w:p w:rsidR="00336E82" w:rsidRPr="00336E82" w:rsidRDefault="00336E82" w:rsidP="00336E82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a Herényi Kulturális és Sportegyesület szolgáltatási tervét az előterjesztés 3. számú melléklete,</w:t>
      </w:r>
    </w:p>
    <w:p w:rsidR="00336E82" w:rsidRPr="00336E82" w:rsidRDefault="00336E82" w:rsidP="00336E82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a Vas Megyei Tudományos Ismeretterjesztő Egyesület szolgáltatási tervét az előterjesztés 4. számú melléklete,</w:t>
      </w:r>
    </w:p>
    <w:p w:rsidR="00336E82" w:rsidRPr="00336E82" w:rsidRDefault="00336E82" w:rsidP="00336E82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a Zanati Kulturális Egyesület szolgáltatási tervét az előterjesztés 5. számú melléklete szerinti tartalommal jóváhagyja.</w:t>
      </w:r>
    </w:p>
    <w:p w:rsidR="00336E82" w:rsidRPr="00336E82" w:rsidRDefault="00336E82" w:rsidP="00336E82">
      <w:pPr>
        <w:suppressAutoHyphens/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336E82" w:rsidRPr="00336E82" w:rsidRDefault="00336E82" w:rsidP="00336E8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2.</w:t>
      </w:r>
      <w:r w:rsidRPr="00336E82">
        <w:rPr>
          <w:rFonts w:ascii="Calibri" w:eastAsia="Times New Roman" w:hAnsi="Calibri" w:cs="Calibri"/>
          <w:lang w:eastAsia="hu-HU"/>
        </w:rPr>
        <w:tab/>
        <w:t>A Közgyűlés felkéri a feladatellátókat, hogy a közművelődési alapszolgáltatások, valamint a közművelődési intézmények és a közösségi színterek követelményeiről szóló 20/2018. (VII.9.) EMMI rendelet 3.§ (5) bekezdése értelmében az éves szolgáltatási tervet a feladatellátás helyén, továbbá a közművelődési intézményben vagy a közösségi színtérben, illetve a helyben szokásos módon tegyék közzé a fenntartói jóváhagyást követő 15 napon belül.</w:t>
      </w:r>
    </w:p>
    <w:p w:rsidR="00336E82" w:rsidRPr="00336E82" w:rsidRDefault="00336E82" w:rsidP="00336E8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336E82" w:rsidRPr="00336E82" w:rsidRDefault="00336E82" w:rsidP="00336E82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3.</w:t>
      </w:r>
      <w:r w:rsidRPr="00336E82">
        <w:rPr>
          <w:rFonts w:ascii="Calibri" w:eastAsia="Times New Roman" w:hAnsi="Calibri" w:cs="Calibri"/>
          <w:lang w:eastAsia="hu-HU"/>
        </w:rPr>
        <w:tab/>
        <w:t>A Közgyűlés felhatalmazza a Kulturális, Oktatási és Civil Bizottságot a 2025. évi szolgáltatási tervek elfogadására.</w:t>
      </w:r>
    </w:p>
    <w:p w:rsidR="00336E82" w:rsidRPr="00336E82" w:rsidRDefault="00336E82" w:rsidP="00336E82">
      <w:pPr>
        <w:suppressAutoHyphens/>
        <w:jc w:val="both"/>
        <w:rPr>
          <w:rFonts w:ascii="Calibri" w:eastAsia="Times New Roman" w:hAnsi="Calibri" w:cs="Calibri"/>
          <w:lang w:eastAsia="hu-HU"/>
        </w:rPr>
      </w:pPr>
    </w:p>
    <w:p w:rsidR="00336E82" w:rsidRPr="00336E82" w:rsidRDefault="00336E82" w:rsidP="00336E8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36E82">
        <w:rPr>
          <w:rFonts w:ascii="Calibri" w:eastAsia="Times New Roman" w:hAnsi="Calibri" w:cs="Calibri"/>
          <w:bCs/>
          <w:lang w:eastAsia="hu-HU"/>
        </w:rPr>
        <w:tab/>
      </w:r>
      <w:r w:rsidRPr="00336E82">
        <w:rPr>
          <w:rFonts w:ascii="Calibri" w:eastAsia="Times New Roman" w:hAnsi="Calibri" w:cs="Calibri"/>
          <w:lang w:eastAsia="hu-HU"/>
        </w:rPr>
        <w:t>Dr. Nemény András polgármester</w:t>
      </w:r>
    </w:p>
    <w:p w:rsidR="00336E82" w:rsidRPr="00336E82" w:rsidRDefault="00336E82" w:rsidP="00336E8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ab/>
      </w:r>
      <w:r w:rsidRPr="00336E8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36E82" w:rsidRPr="00336E82" w:rsidRDefault="00336E82" w:rsidP="00336E8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ab/>
      </w:r>
      <w:r w:rsidRPr="00336E82">
        <w:rPr>
          <w:rFonts w:ascii="Calibri" w:eastAsia="Times New Roman" w:hAnsi="Calibri" w:cs="Calibri"/>
          <w:lang w:eastAsia="hu-HU"/>
        </w:rPr>
        <w:tab/>
        <w:t>Putz Attila, a Kulturális, Oktatási és Civil Bizottság elnöke</w:t>
      </w:r>
    </w:p>
    <w:p w:rsidR="00336E82" w:rsidRPr="00336E82" w:rsidRDefault="00336E82" w:rsidP="00336E82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ab/>
      </w:r>
      <w:r w:rsidRPr="00336E8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36E82" w:rsidRPr="00336E82" w:rsidRDefault="00336E82" w:rsidP="00336E8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(A végrehajtásért:</w:t>
      </w:r>
    </w:p>
    <w:p w:rsidR="00336E82" w:rsidRPr="00336E82" w:rsidRDefault="00336E82" w:rsidP="00336E82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Horváth Zoltán, az AGORA Savaria Kulturális és Médiaközpont Nonprofit Kft. ügyvezetője,</w:t>
      </w:r>
    </w:p>
    <w:p w:rsidR="00336E82" w:rsidRPr="00336E82" w:rsidRDefault="00336E82" w:rsidP="00336E8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Hegedüs Éva, a Gyöngyöshermán-Szentkirályi Polgári Kör elnöke,</w:t>
      </w:r>
    </w:p>
    <w:p w:rsidR="00336E82" w:rsidRPr="00336E82" w:rsidRDefault="00336E82" w:rsidP="00336E8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Szekér Tamás, a Herényi Kulturális és Sportegyesület elnöke,</w:t>
      </w:r>
    </w:p>
    <w:p w:rsidR="00336E82" w:rsidRPr="00336E82" w:rsidRDefault="00336E82" w:rsidP="00336E82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Bakó Béla, a Vas Megyei Tudományos Ismeretterjesztő Egyesület igazgatója,</w:t>
      </w:r>
    </w:p>
    <w:p w:rsidR="00336E82" w:rsidRPr="00336E82" w:rsidRDefault="00336E82" w:rsidP="00336E82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Kiss Károlyné, a Zanati Kulturális Egyesület elnöke,</w:t>
      </w:r>
    </w:p>
    <w:p w:rsidR="00336E82" w:rsidRPr="00336E82" w:rsidRDefault="00336E82" w:rsidP="00336E82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336E82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336E82" w:rsidRPr="00336E82" w:rsidRDefault="00336E82" w:rsidP="00336E82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336E82" w:rsidRPr="00336E82" w:rsidRDefault="00336E82" w:rsidP="00336E82">
      <w:pPr>
        <w:rPr>
          <w:rFonts w:ascii="Calibri" w:eastAsia="Times New Roman" w:hAnsi="Calibri" w:cs="Calibri"/>
          <w:bCs/>
          <w:lang w:eastAsia="hu-HU"/>
        </w:rPr>
      </w:pPr>
      <w:r w:rsidRPr="00336E8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36E82">
        <w:rPr>
          <w:rFonts w:ascii="Calibri" w:eastAsia="Times New Roman" w:hAnsi="Calibri" w:cs="Calibri"/>
          <w:bCs/>
          <w:lang w:eastAsia="hu-HU"/>
        </w:rPr>
        <w:tab/>
        <w:t>azonnal (1 és 3. pontok vonatkozásában)</w:t>
      </w:r>
    </w:p>
    <w:p w:rsidR="00336E82" w:rsidRPr="00336E82" w:rsidRDefault="00336E82" w:rsidP="00336E82">
      <w:pPr>
        <w:ind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336E82">
        <w:rPr>
          <w:rFonts w:ascii="Calibri" w:eastAsia="Times New Roman" w:hAnsi="Calibri" w:cs="Calibri"/>
          <w:bCs/>
          <w:lang w:eastAsia="hu-HU"/>
        </w:rPr>
        <w:tab/>
        <w:t>2024. március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227D40"/>
    <w:rsid w:val="00255C48"/>
    <w:rsid w:val="0027295E"/>
    <w:rsid w:val="00336E82"/>
    <w:rsid w:val="00860575"/>
    <w:rsid w:val="0088222A"/>
    <w:rsid w:val="00B75EFE"/>
    <w:rsid w:val="00E46A00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2024-03-01T08:22:00Z</dcterms:created>
  <dcterms:modified xsi:type="dcterms:W3CDTF">2024-03-01T08:22:00Z</dcterms:modified>
</cp:coreProperties>
</file>