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15CD" w14:textId="77777777" w:rsidR="00190154" w:rsidRPr="00AB1CBE" w:rsidRDefault="00190154" w:rsidP="0019015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55/2024. (II.26.) GJB számú határozat</w:t>
      </w:r>
    </w:p>
    <w:p w14:paraId="435B20F4" w14:textId="77777777" w:rsidR="00190154" w:rsidRPr="00AB1CBE" w:rsidRDefault="00190154" w:rsidP="00190154">
      <w:pPr>
        <w:outlineLvl w:val="1"/>
        <w:rPr>
          <w:rFonts w:ascii="Calibri" w:hAnsi="Calibri" w:cs="Calibri"/>
          <w:bCs/>
          <w:szCs w:val="22"/>
        </w:rPr>
      </w:pPr>
    </w:p>
    <w:p w14:paraId="1A0C156C" w14:textId="77777777" w:rsidR="00190154" w:rsidRPr="00AB1CBE" w:rsidRDefault="00190154" w:rsidP="0019015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 xml:space="preserve">” című előterjesztést megtárgyalta, és a szombathelyi 2708 hrsz.-ú, természetben a </w:t>
      </w:r>
      <w:proofErr w:type="gramStart"/>
      <w:r w:rsidRPr="00AB1CBE">
        <w:rPr>
          <w:rFonts w:asciiTheme="minorHAnsi" w:hAnsiTheme="minorHAnsi" w:cstheme="minorHAnsi"/>
          <w:bCs/>
          <w:szCs w:val="22"/>
        </w:rPr>
        <w:t>Március</w:t>
      </w:r>
      <w:proofErr w:type="gramEnd"/>
      <w:r w:rsidRPr="00AB1CBE">
        <w:rPr>
          <w:rFonts w:asciiTheme="minorHAnsi" w:hAnsiTheme="minorHAnsi" w:cstheme="minorHAnsi"/>
          <w:bCs/>
          <w:szCs w:val="22"/>
        </w:rPr>
        <w:t xml:space="preserve"> 15. tér 6-7. szám alatt található, kivett „orvosi rendelő” megnevezésű ingatlanon fennálló elővásárlási joggal kapcsolatos döntés meghozataláról szóló IV. határozati javaslatot az előterjesztésben foglaltak szerint javasolja a Közgyűlésnek elfogadásra.</w:t>
      </w:r>
    </w:p>
    <w:p w14:paraId="5C9E8F79" w14:textId="77777777" w:rsidR="00190154" w:rsidRPr="00AB1CBE" w:rsidRDefault="00190154" w:rsidP="00190154">
      <w:pPr>
        <w:jc w:val="both"/>
        <w:rPr>
          <w:rFonts w:asciiTheme="minorHAnsi" w:hAnsiTheme="minorHAnsi" w:cstheme="minorHAnsi"/>
          <w:bCs/>
          <w:szCs w:val="22"/>
        </w:rPr>
      </w:pPr>
    </w:p>
    <w:p w14:paraId="49F2FA7C" w14:textId="77777777" w:rsidR="00190154" w:rsidRPr="00AB1CBE" w:rsidRDefault="00190154" w:rsidP="0019015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980459C" w14:textId="77777777" w:rsidR="00190154" w:rsidRPr="00AB1CBE" w:rsidRDefault="00190154" w:rsidP="0019015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8FB2DFE" w14:textId="77777777" w:rsidR="00190154" w:rsidRPr="00AB1CBE" w:rsidRDefault="00190154" w:rsidP="00190154">
      <w:pPr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vezetője/</w:t>
      </w:r>
    </w:p>
    <w:p w14:paraId="77202537" w14:textId="77777777" w:rsidR="00190154" w:rsidRPr="00AB1CBE" w:rsidRDefault="00190154" w:rsidP="00190154">
      <w:pPr>
        <w:jc w:val="both"/>
        <w:rPr>
          <w:rFonts w:asciiTheme="minorHAnsi" w:hAnsiTheme="minorHAnsi" w:cstheme="minorHAnsi"/>
          <w:bCs/>
          <w:szCs w:val="22"/>
        </w:rPr>
      </w:pPr>
    </w:p>
    <w:p w14:paraId="274094CF" w14:textId="77777777" w:rsidR="00190154" w:rsidRPr="00AB1CBE" w:rsidRDefault="00190154" w:rsidP="00190154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7AAE4B2B" w14:textId="77777777" w:rsidR="00E46A00" w:rsidRDefault="00E46A00"/>
    <w:sectPr w:rsidR="00E46A00" w:rsidSect="00190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4"/>
    <w:rsid w:val="0019015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ADF5"/>
  <w15:chartTrackingRefBased/>
  <w15:docId w15:val="{8EDFC627-519F-4C18-A6D9-A8190E55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015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C167B-4077-4E81-BC1D-2D7D1A531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FFC4A-63E5-4728-9144-9EC1BE8D0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B47F5-A2DC-4EA0-B23D-2217046B31AD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