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8A47" w14:textId="77777777" w:rsidR="00071FB7" w:rsidRDefault="00071FB7" w:rsidP="00071F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2257F926" w14:textId="4991E01C" w:rsidR="00FD3A97" w:rsidRPr="00071FB7" w:rsidRDefault="00071FB7" w:rsidP="00071F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071FB7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Pr="00071FB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071FB7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23FDEE97" w14:textId="77777777" w:rsidR="00FD3A97" w:rsidRPr="00071FB7" w:rsidRDefault="00071FB7" w:rsidP="00071F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5FB6CAC7" w14:textId="77777777" w:rsidR="00FD3A97" w:rsidRPr="00071FB7" w:rsidRDefault="00071FB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§-ában, 32. § (3) bekezdésében, 45. §-ában és 132. § (4) bekezdés g) pontjában kapott felhatalmazás alapján, az Alaptörvény 32. cikk (1) bekezdés a) pontjában, a Magyarország helyi önkormányzatairól szóló 2011. évi CLXXXIX. törvény 13. § (1) bekezdés 8a. pontjában és a szociális igazgatásról és a szociális ellátásokról szóló 1993. évi III. törvény 2. § (3) bekezdésében meghatározott feladatkörében eljárva a következőket rendeli el:</w:t>
      </w:r>
    </w:p>
    <w:p w14:paraId="028E2FC7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3CBA5F5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11. §-a a következő d) ponttal egészül ki:</w:t>
      </w:r>
    </w:p>
    <w:p w14:paraId="56AA787A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1FB7">
        <w:rPr>
          <w:rFonts w:asciiTheme="minorHAnsi" w:hAnsiTheme="minorHAnsi" w:cstheme="minorHAnsi"/>
          <w:i/>
          <w:iCs/>
          <w:sz w:val="22"/>
          <w:szCs w:val="22"/>
        </w:rPr>
        <w:t>(A rendszeres települési támogatások fajtái:)</w:t>
      </w:r>
    </w:p>
    <w:p w14:paraId="64DCD44F" w14:textId="77777777" w:rsidR="00FD3A97" w:rsidRPr="00071FB7" w:rsidRDefault="00071FB7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„</w:t>
      </w:r>
      <w:r w:rsidRPr="00071FB7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71FB7">
        <w:rPr>
          <w:rFonts w:asciiTheme="minorHAnsi" w:hAnsiTheme="minorHAnsi" w:cstheme="minorHAnsi"/>
          <w:sz w:val="22"/>
          <w:szCs w:val="22"/>
        </w:rPr>
        <w:tab/>
        <w:t>közlekedési támogatás.”</w:t>
      </w:r>
    </w:p>
    <w:p w14:paraId="06C9BB6F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42857E9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A Rendelet a következő alcímmel egészül ki:</w:t>
      </w:r>
    </w:p>
    <w:p w14:paraId="1AC13D2B" w14:textId="77777777" w:rsidR="00FD3A97" w:rsidRPr="00071FB7" w:rsidRDefault="00071FB7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„Közlekedési támogatás</w:t>
      </w:r>
    </w:p>
    <w:p w14:paraId="025464F4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14/A. §</w:t>
      </w:r>
    </w:p>
    <w:p w14:paraId="7AB19F4E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(1) Közlekedési támogatásra jogosult a tanuló, azon tanév utolsó napjáig, amelyben 16. életévét betölti.</w:t>
      </w:r>
    </w:p>
    <w:p w14:paraId="0B397C29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(2) A támogatásra való jogosultságot a kérelem benyújtása hónapjának első napjától tárgy tanév utolsó napjáig (minden év augusztus 31. napja) kell megállapítani a (3) bekezdésben foglalt kivétellel.</w:t>
      </w:r>
    </w:p>
    <w:p w14:paraId="375CEF03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(3) A 2023/2024. tanév vonatkozásában a támogatás kezdő időpontja: 2024. április 1. napja, a kérelmek benyújtásának legkorábbi időpontja 2024. március 4. napja. A további tanévek tekintetében a kérelmek benyújtásának legkorábbi dátuma augusztus 1. napja, amelyre szeptember 1. napjától állapítható meg a jogosultság.</w:t>
      </w:r>
    </w:p>
    <w:p w14:paraId="034A0FD3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(4) A támogatás ugyanazon tanuló vonatkozásában egy tanévben csak egyszer állapítható meg.</w:t>
      </w:r>
    </w:p>
    <w:p w14:paraId="4B4DBAF0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(5) A támogatásra való jogosultság megállapítása iránti kérelemhez csatolni kell a tanuló érvényes diákigazolványának másolatát.</w:t>
      </w:r>
    </w:p>
    <w:p w14:paraId="00096641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(6) A támogatásban részesülő tanuló ingyen jogosult a helyi közösségi közlekedésre alkalmas havi tanuló bérletre, amely a Blaguss Agora Szombathely, Éhen Gyula téri pénztárában, a szolgáltató által meghatározott időpontokban vehető át.</w:t>
      </w:r>
    </w:p>
    <w:p w14:paraId="03A486A9" w14:textId="77777777" w:rsidR="00FD3A97" w:rsidRDefault="00071FB7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(7) A jogosultságot megállapító határozat alapján adott hónapra vonatkozóan csak egy alkalommal válható ki bérlet.”</w:t>
      </w:r>
    </w:p>
    <w:p w14:paraId="48EB769D" w14:textId="77777777" w:rsidR="00DF3CF5" w:rsidRDefault="00DF3CF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324698" w14:textId="77777777" w:rsidR="00DF3CF5" w:rsidRDefault="00DF3CF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CAFBB9" w14:textId="77777777" w:rsidR="00DF3CF5" w:rsidRDefault="00DF3CF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7E57D" w14:textId="77777777" w:rsidR="00DF3CF5" w:rsidRPr="00071FB7" w:rsidRDefault="00DF3CF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9CEB9F7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6AC1258B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A Rendelet 16. § (3) bekezdése a következő c) ponttal egészül ki:</w:t>
      </w:r>
    </w:p>
    <w:p w14:paraId="0ECA33F2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1FB7">
        <w:rPr>
          <w:rFonts w:asciiTheme="minorHAnsi" w:hAnsiTheme="minorHAnsi" w:cstheme="minorHAnsi"/>
          <w:i/>
          <w:iCs/>
          <w:sz w:val="22"/>
          <w:szCs w:val="22"/>
        </w:rPr>
        <w:lastRenderedPageBreak/>
        <w:t>(Kizárólag természetbeni ellátásként nyújtható)</w:t>
      </w:r>
    </w:p>
    <w:p w14:paraId="7E377459" w14:textId="77777777" w:rsidR="00FD3A97" w:rsidRPr="00071FB7" w:rsidRDefault="00071FB7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„</w:t>
      </w:r>
      <w:r w:rsidRPr="00071FB7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71FB7">
        <w:rPr>
          <w:rFonts w:asciiTheme="minorHAnsi" w:hAnsiTheme="minorHAnsi" w:cstheme="minorHAnsi"/>
          <w:sz w:val="22"/>
          <w:szCs w:val="22"/>
        </w:rPr>
        <w:tab/>
        <w:t>közlekedési támogatás.”</w:t>
      </w:r>
    </w:p>
    <w:p w14:paraId="30776555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6F77300A" w14:textId="77777777" w:rsidR="00FD3A9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6122B3D6" w14:textId="77777777" w:rsid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A28B1" w14:textId="77777777" w:rsid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79BA9" w14:textId="77777777" w:rsid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0554F4" w14:textId="77777777" w:rsidR="00071FB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3A97" w:rsidRPr="00071FB7" w14:paraId="5E0421DC" w14:textId="77777777">
        <w:tc>
          <w:tcPr>
            <w:tcW w:w="4818" w:type="dxa"/>
          </w:tcPr>
          <w:p w14:paraId="4A7AD862" w14:textId="77777777" w:rsidR="00FD3A97" w:rsidRPr="00071FB7" w:rsidRDefault="00071F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65CBFF0A" w14:textId="77777777" w:rsidR="00FD3A97" w:rsidRPr="00071FB7" w:rsidRDefault="00071F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5F93DF18" w14:textId="77777777" w:rsidR="00FD3A97" w:rsidRPr="00071FB7" w:rsidRDefault="00FD3A97">
      <w:pPr>
        <w:rPr>
          <w:rFonts w:asciiTheme="minorHAnsi" w:hAnsiTheme="minorHAnsi" w:cstheme="minorHAnsi"/>
          <w:sz w:val="22"/>
          <w:szCs w:val="22"/>
        </w:rPr>
      </w:pPr>
    </w:p>
    <w:sectPr w:rsidR="00FD3A97" w:rsidRPr="00071FB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81EBF" w14:textId="77777777" w:rsidR="00071FB7" w:rsidRDefault="00071FB7">
      <w:r>
        <w:separator/>
      </w:r>
    </w:p>
  </w:endnote>
  <w:endnote w:type="continuationSeparator" w:id="0">
    <w:p w14:paraId="0B9CB3BB" w14:textId="77777777" w:rsidR="00071FB7" w:rsidRDefault="0007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17D77" w14:textId="77777777" w:rsidR="00FD3A97" w:rsidRDefault="00071F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F3C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B0724" w14:textId="77777777" w:rsidR="00071FB7" w:rsidRDefault="00071FB7">
      <w:r>
        <w:separator/>
      </w:r>
    </w:p>
  </w:footnote>
  <w:footnote w:type="continuationSeparator" w:id="0">
    <w:p w14:paraId="4707F77D" w14:textId="77777777" w:rsidR="00071FB7" w:rsidRDefault="0007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3AF"/>
    <w:multiLevelType w:val="multilevel"/>
    <w:tmpl w:val="DCFEA5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97"/>
    <w:rsid w:val="00071FB7"/>
    <w:rsid w:val="001C5FCE"/>
    <w:rsid w:val="00DF3CF5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9288"/>
  <w15:docId w15:val="{B7B85E5C-82A7-4F0B-BD7C-04AC940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2F53B-8595-4A84-A57B-03E1A5E3000C}"/>
</file>

<file path=customXml/itemProps2.xml><?xml version="1.0" encoding="utf-8"?>
<ds:datastoreItem xmlns:ds="http://schemas.openxmlformats.org/officeDocument/2006/customXml" ds:itemID="{CC869F1B-6025-40F4-86F1-0210F6D0DB2C}"/>
</file>

<file path=customXml/itemProps3.xml><?xml version="1.0" encoding="utf-8"?>
<ds:datastoreItem xmlns:ds="http://schemas.openxmlformats.org/officeDocument/2006/customXml" ds:itemID="{A6951CAA-DAA7-47F1-B1F0-7001D3D00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3</cp:revision>
  <dcterms:created xsi:type="dcterms:W3CDTF">2024-02-15T06:47:00Z</dcterms:created>
  <dcterms:modified xsi:type="dcterms:W3CDTF">2024-02-15T06:47:00Z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