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29A2" w14:textId="77777777" w:rsidR="00BD3A53" w:rsidRDefault="00BD3A53" w:rsidP="00BD3A5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0BC9FF1" w14:textId="77777777" w:rsidR="003357C1" w:rsidRPr="003357C1" w:rsidRDefault="003357C1" w:rsidP="003357C1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3357C1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7/2024.(I.23.) KOCB számú határozat</w:t>
      </w:r>
    </w:p>
    <w:p w14:paraId="1F50BD50" w14:textId="77777777" w:rsidR="003357C1" w:rsidRPr="003357C1" w:rsidRDefault="003357C1" w:rsidP="003357C1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77B7AF4" w14:textId="77777777" w:rsidR="003357C1" w:rsidRPr="003357C1" w:rsidRDefault="003357C1" w:rsidP="003357C1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357C1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„Javaslat a Szombathelyi Települési Értéktár Bizottság beszámolójának jóváhagyására” c. előterjesztést megtárgyalta, és azt a </w:t>
      </w:r>
      <w:r w:rsidRPr="003357C1">
        <w:rPr>
          <w:rFonts w:ascii="Calibri" w:eastAsia="Times New Roman" w:hAnsi="Calibri" w:cs="Calibri"/>
          <w:color w:val="000000"/>
          <w:sz w:val="22"/>
          <w:lang w:eastAsia="hu-HU"/>
        </w:rPr>
        <w:t xml:space="preserve">Szombathely Megyei Jogú Város Közgyűlésének Szervezeti és Működési Szabályzatáról szóló 18/2019. (X.31.) önkormányzati rendelet 52.§ (3) bekezdése 24. pontja alapján </w:t>
      </w:r>
      <w:r w:rsidRPr="003357C1">
        <w:rPr>
          <w:rFonts w:asciiTheme="minorHAnsi" w:eastAsia="Times New Roman" w:hAnsiTheme="minorHAnsi"/>
          <w:sz w:val="22"/>
          <w:lang w:eastAsia="hu-HU"/>
        </w:rPr>
        <w:t xml:space="preserve">jóváhagyja. </w:t>
      </w:r>
    </w:p>
    <w:p w14:paraId="5728DB20" w14:textId="77777777" w:rsidR="003357C1" w:rsidRPr="003357C1" w:rsidRDefault="003357C1" w:rsidP="003357C1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</w:p>
    <w:p w14:paraId="556B3776" w14:textId="77777777" w:rsidR="003357C1" w:rsidRPr="003357C1" w:rsidRDefault="003357C1" w:rsidP="003357C1">
      <w:pPr>
        <w:rPr>
          <w:rFonts w:asciiTheme="minorHAnsi" w:eastAsia="Times New Roman" w:hAnsiTheme="minorHAnsi"/>
          <w:sz w:val="22"/>
          <w:lang w:eastAsia="hu-HU"/>
        </w:rPr>
      </w:pPr>
      <w:r w:rsidRPr="003357C1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3357C1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0D3B85BC" w14:textId="77777777" w:rsidR="003357C1" w:rsidRPr="003357C1" w:rsidRDefault="003357C1" w:rsidP="003357C1">
      <w:pPr>
        <w:rPr>
          <w:rFonts w:asciiTheme="minorHAnsi" w:eastAsia="Times New Roman" w:hAnsiTheme="minorHAnsi"/>
          <w:sz w:val="22"/>
          <w:lang w:eastAsia="hu-HU"/>
        </w:rPr>
      </w:pPr>
      <w:r w:rsidRPr="003357C1">
        <w:rPr>
          <w:rFonts w:asciiTheme="minorHAnsi" w:eastAsia="Times New Roman" w:hAnsiTheme="minorHAnsi"/>
          <w:sz w:val="22"/>
          <w:lang w:eastAsia="hu-HU"/>
        </w:rPr>
        <w:tab/>
      </w:r>
      <w:r w:rsidRPr="003357C1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3F8624EF" w14:textId="77777777" w:rsidR="003357C1" w:rsidRPr="003357C1" w:rsidRDefault="003357C1" w:rsidP="003357C1">
      <w:pPr>
        <w:rPr>
          <w:rFonts w:asciiTheme="minorHAnsi" w:eastAsia="Times New Roman" w:hAnsiTheme="minorHAnsi"/>
          <w:sz w:val="22"/>
          <w:lang w:eastAsia="hu-HU"/>
        </w:rPr>
      </w:pPr>
      <w:r w:rsidRPr="003357C1">
        <w:rPr>
          <w:rFonts w:asciiTheme="minorHAnsi" w:eastAsia="Times New Roman" w:hAnsiTheme="minorHAnsi"/>
          <w:sz w:val="22"/>
          <w:lang w:eastAsia="hu-HU"/>
        </w:rPr>
        <w:tab/>
      </w:r>
      <w:r w:rsidRPr="003357C1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1843C20A" w14:textId="77777777" w:rsidR="003357C1" w:rsidRPr="003357C1" w:rsidRDefault="003357C1" w:rsidP="003357C1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3357C1">
        <w:rPr>
          <w:rFonts w:asciiTheme="minorHAnsi" w:eastAsia="Times New Roman" w:hAnsiTheme="minorHAnsi"/>
          <w:bCs/>
          <w:sz w:val="22"/>
          <w:lang w:eastAsia="hu-HU"/>
        </w:rPr>
        <w:t xml:space="preserve">     </w:t>
      </w:r>
      <w:r w:rsidRPr="003357C1">
        <w:rPr>
          <w:rFonts w:asciiTheme="minorHAnsi" w:eastAsia="Times New Roman" w:hAnsiTheme="minorHAnsi"/>
          <w:bCs/>
          <w:sz w:val="22"/>
          <w:lang w:eastAsia="hu-HU"/>
        </w:rPr>
        <w:tab/>
        <w:t>(a végrehajtás előkészítéséért:</w:t>
      </w:r>
    </w:p>
    <w:p w14:paraId="7A77AB9B" w14:textId="77777777" w:rsidR="003357C1" w:rsidRPr="003357C1" w:rsidRDefault="003357C1" w:rsidP="003357C1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3357C1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5BFF5F6E" w14:textId="77777777" w:rsidR="003357C1" w:rsidRPr="003357C1" w:rsidRDefault="003357C1" w:rsidP="003357C1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3357C1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6EFCDE31" w14:textId="77777777" w:rsidR="003357C1" w:rsidRPr="003357C1" w:rsidRDefault="003357C1" w:rsidP="003357C1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3357C1">
        <w:rPr>
          <w:rFonts w:asciiTheme="minorHAnsi" w:eastAsia="Times New Roman" w:hAnsiTheme="minorHAnsi"/>
          <w:bCs/>
          <w:sz w:val="22"/>
          <w:lang w:eastAsia="hu-HU"/>
        </w:rPr>
        <w:tab/>
        <w:t>Bődi Lívia, a Szombathelyi Települési Értéktár Bizottság elnöke)</w:t>
      </w:r>
    </w:p>
    <w:p w14:paraId="75E4F8D5" w14:textId="77777777" w:rsidR="003357C1" w:rsidRPr="003357C1" w:rsidRDefault="003357C1" w:rsidP="003357C1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6C2AE71B" w14:textId="77777777" w:rsidR="003357C1" w:rsidRPr="003357C1" w:rsidRDefault="003357C1" w:rsidP="003357C1">
      <w:pPr>
        <w:tabs>
          <w:tab w:val="left" w:pos="1418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3357C1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3357C1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3357C1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3357C1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3357C1">
        <w:rPr>
          <w:rFonts w:asciiTheme="minorHAnsi" w:eastAsia="Times New Roman" w:hAnsiTheme="minorHAnsi"/>
          <w:bCs/>
          <w:sz w:val="22"/>
          <w:lang w:eastAsia="hu-HU"/>
        </w:rPr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A227" w14:textId="31948609" w:rsidR="00ED06B9" w:rsidRPr="006059F9" w:rsidRDefault="0024738F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</w:t>
    </w:r>
    <w:r w:rsidR="00ED06B9" w:rsidRPr="006059F9">
      <w:rPr>
        <w:rFonts w:asciiTheme="minorHAnsi" w:hAnsiTheme="minorHAnsi" w:cstheme="minorHAnsi"/>
        <w:sz w:val="20"/>
        <w:szCs w:val="20"/>
      </w:rPr>
      <w:t>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38703">
    <w:abstractNumId w:val="4"/>
  </w:num>
  <w:num w:numId="2" w16cid:durableId="1984195711">
    <w:abstractNumId w:val="6"/>
  </w:num>
  <w:num w:numId="3" w16cid:durableId="2109303586">
    <w:abstractNumId w:val="7"/>
  </w:num>
  <w:num w:numId="4" w16cid:durableId="2033728840">
    <w:abstractNumId w:val="0"/>
  </w:num>
  <w:num w:numId="5" w16cid:durableId="1228224521">
    <w:abstractNumId w:val="2"/>
  </w:num>
  <w:num w:numId="6" w16cid:durableId="13655300">
    <w:abstractNumId w:val="5"/>
  </w:num>
  <w:num w:numId="7" w16cid:durableId="1465853727">
    <w:abstractNumId w:val="1"/>
  </w:num>
  <w:num w:numId="8" w16cid:durableId="1190950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4738F"/>
    <w:rsid w:val="00287DC9"/>
    <w:rsid w:val="002914A3"/>
    <w:rsid w:val="002C0ED9"/>
    <w:rsid w:val="00306EBB"/>
    <w:rsid w:val="003357C1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005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55298"/>
    <w:rsid w:val="0079286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D3A53"/>
    <w:rsid w:val="00BF2B8F"/>
    <w:rsid w:val="00C16E06"/>
    <w:rsid w:val="00C50E42"/>
    <w:rsid w:val="00C63190"/>
    <w:rsid w:val="00CC2D24"/>
    <w:rsid w:val="00CE2D73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">
    <w:name w:val="TableGrid"/>
    <w:rsid w:val="0024738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2024-01-24T10:00:00Z</dcterms:created>
  <dcterms:modified xsi:type="dcterms:W3CDTF">2024-01-24T10:00:00Z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