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D8BF" w14:textId="77777777" w:rsidR="00E77D2B" w:rsidRPr="006A013E" w:rsidRDefault="00E77D2B" w:rsidP="00E77D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8/2024. (I.24.) GJB számú határozat</w:t>
      </w:r>
    </w:p>
    <w:p w14:paraId="6DEEE037" w14:textId="77777777" w:rsidR="00E77D2B" w:rsidRPr="006A013E" w:rsidRDefault="00E77D2B" w:rsidP="00E77D2B">
      <w:pPr>
        <w:keepNext/>
        <w:outlineLvl w:val="1"/>
        <w:rPr>
          <w:rFonts w:ascii="Calibri" w:hAnsi="Calibri" w:cs="Calibri"/>
          <w:bCs/>
          <w:szCs w:val="22"/>
        </w:rPr>
      </w:pPr>
    </w:p>
    <w:p w14:paraId="001C8D1A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pacing w:val="-5"/>
          <w:kern w:val="36"/>
          <w:szCs w:val="22"/>
        </w:rPr>
        <w:t>Javaslat a települési támogatás keretében nyújtott ellátások és a szociális szolgáltatások helyi szabályzásáról szóló 8/2015. (II.27.) önkormányzati rendelet módosítására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625DE04E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</w:p>
    <w:p w14:paraId="46730394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5D1490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EAC350" w14:textId="77777777" w:rsidR="00E77D2B" w:rsidRPr="006A013E" w:rsidRDefault="00E77D2B" w:rsidP="00E77D2B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2F53963A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</w:p>
    <w:p w14:paraId="34B6F175" w14:textId="77777777" w:rsidR="00E77D2B" w:rsidRPr="006A013E" w:rsidRDefault="00E77D2B" w:rsidP="00E77D2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35BEA475" w14:textId="77777777" w:rsidR="00E46A00" w:rsidRDefault="00E46A00"/>
    <w:sectPr w:rsidR="00E46A00" w:rsidSect="00E7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2B"/>
    <w:rsid w:val="00E46A00"/>
    <w:rsid w:val="00E77D2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B85A"/>
  <w15:chartTrackingRefBased/>
  <w15:docId w15:val="{C494BA81-BFDB-4FDF-8E17-E1B98D5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7D2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8D32A-C7EC-4659-9787-49391FB6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09D29-66A9-46FB-AB55-04452F10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AB05A-0A99-4C4A-9C85-78AD14562B3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