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47B4" w14:textId="77777777" w:rsidR="00870835" w:rsidRDefault="00870835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18251D3" w14:textId="77777777" w:rsidR="00083F30" w:rsidRDefault="00083F30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4525E34E" w14:textId="6743723C" w:rsidR="00324023" w:rsidRDefault="006569D8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6</w:t>
      </w:r>
      <w:r w:rsidR="00324023" w:rsidRPr="009F691C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/2024. (I.22.) BKKB számú határozat</w:t>
      </w:r>
    </w:p>
    <w:p w14:paraId="598DFC14" w14:textId="77777777" w:rsidR="0049108D" w:rsidRDefault="0049108D" w:rsidP="00EF4E5E">
      <w:pPr>
        <w:rPr>
          <w:rFonts w:ascii="Calibri" w:hAnsi="Calibri" w:cs="Calibri"/>
          <w:sz w:val="22"/>
          <w:szCs w:val="22"/>
        </w:rPr>
      </w:pPr>
    </w:p>
    <w:p w14:paraId="370C75D1" w14:textId="77777777" w:rsidR="00324023" w:rsidRPr="00820CD9" w:rsidRDefault="00324023" w:rsidP="00324023">
      <w:pPr>
        <w:jc w:val="both"/>
        <w:rPr>
          <w:rFonts w:ascii="Calibri" w:hAnsi="Calibri" w:cs="Calibri"/>
          <w:bCs/>
          <w:sz w:val="22"/>
          <w:szCs w:val="22"/>
        </w:rPr>
      </w:pPr>
      <w:bookmarkStart w:id="0" w:name="_Hlk115332252"/>
      <w:r w:rsidRPr="00820CD9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Bűnmegelőzési, Közbiztonsági és Közrendvédelmi Bizot</w:t>
      </w:r>
      <w:r w:rsidRPr="00820CD9">
        <w:rPr>
          <w:rFonts w:ascii="Calibri" w:hAnsi="Calibri" w:cs="Calibri"/>
          <w:bCs/>
          <w:sz w:val="22"/>
          <w:szCs w:val="22"/>
        </w:rPr>
        <w:t xml:space="preserve">tság megtárgyalta a </w:t>
      </w:r>
      <w:r w:rsidRPr="00DF5128">
        <w:rPr>
          <w:rFonts w:ascii="Calibri" w:hAnsi="Calibri" w:cs="Calibri"/>
          <w:bCs/>
          <w:i/>
          <w:iCs/>
          <w:sz w:val="22"/>
          <w:szCs w:val="22"/>
        </w:rPr>
        <w:t>„Javaslat Szombathely város területén forgalmi rend változtatással kapcsolatos döntések meghozatalára”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Pr="00820CD9">
        <w:rPr>
          <w:rFonts w:ascii="Calibri" w:hAnsi="Calibri" w:cs="Calibri"/>
          <w:bCs/>
          <w:sz w:val="22"/>
          <w:szCs w:val="22"/>
        </w:rPr>
        <w:t xml:space="preserve"> előterjesztést, és </w:t>
      </w:r>
      <w:r>
        <w:rPr>
          <w:rFonts w:ascii="Calibri" w:hAnsi="Calibri" w:cs="Calibri"/>
          <w:bCs/>
          <w:sz w:val="22"/>
          <w:szCs w:val="22"/>
        </w:rPr>
        <w:t>az alábbi javaslatot teszi a Városstratégiai, Idegenforgalmi és Sport Bizottságnak</w:t>
      </w:r>
      <w:r w:rsidRPr="00820CD9">
        <w:rPr>
          <w:rFonts w:ascii="Calibri" w:hAnsi="Calibri" w:cs="Calibri"/>
          <w:bCs/>
          <w:sz w:val="22"/>
          <w:szCs w:val="22"/>
        </w:rPr>
        <w:t>:</w:t>
      </w:r>
    </w:p>
    <w:p w14:paraId="741091A3" w14:textId="77777777" w:rsidR="00324023" w:rsidRPr="00820CD9" w:rsidRDefault="00324023" w:rsidP="00324023">
      <w:pPr>
        <w:jc w:val="both"/>
        <w:rPr>
          <w:rFonts w:ascii="Calibri" w:hAnsi="Calibri" w:cs="Calibri"/>
          <w:bCs/>
          <w:sz w:val="22"/>
          <w:szCs w:val="22"/>
        </w:rPr>
      </w:pPr>
    </w:p>
    <w:p w14:paraId="3AB01BB1" w14:textId="77777777" w:rsidR="00324023" w:rsidRPr="00DF6663" w:rsidRDefault="00324023" w:rsidP="00324023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a.) </w:t>
      </w:r>
      <w:r w:rsidRPr="00DC678B">
        <w:rPr>
          <w:rFonts w:ascii="Calibri" w:hAnsi="Calibri" w:cs="Calibri"/>
          <w:iCs/>
          <w:sz w:val="22"/>
          <w:szCs w:val="22"/>
        </w:rPr>
        <w:t xml:space="preserve">A Bizottság egyetért </w:t>
      </w:r>
      <w:r>
        <w:rPr>
          <w:rFonts w:ascii="Calibri" w:hAnsi="Calibri" w:cs="Calibri"/>
          <w:iCs/>
          <w:sz w:val="22"/>
          <w:szCs w:val="22"/>
        </w:rPr>
        <w:t>a Farkas K. utcában az alábbi forgalmi rend változtatással:</w:t>
      </w:r>
    </w:p>
    <w:p w14:paraId="11232A59" w14:textId="77777777" w:rsidR="00324023" w:rsidRPr="00DF6663" w:rsidRDefault="00324023" w:rsidP="00324023">
      <w:pPr>
        <w:numPr>
          <w:ilvl w:val="0"/>
          <w:numId w:val="31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>Farkas K. utca teljes szakaszán 30 km-es sebességkorlátozás</w:t>
      </w:r>
      <w:r>
        <w:rPr>
          <w:rFonts w:ascii="Calibri" w:hAnsi="Calibri" w:cs="Calibri"/>
          <w:iCs/>
          <w:sz w:val="22"/>
          <w:szCs w:val="22"/>
        </w:rPr>
        <w:t xml:space="preserve"> kerüljön</w:t>
      </w:r>
      <w:r w:rsidRPr="00DF6663">
        <w:rPr>
          <w:rFonts w:ascii="Calibri" w:hAnsi="Calibri" w:cs="Calibri"/>
          <w:iCs/>
          <w:sz w:val="22"/>
          <w:szCs w:val="22"/>
        </w:rPr>
        <w:t xml:space="preserve"> bevezetés</w:t>
      </w:r>
      <w:r>
        <w:rPr>
          <w:rFonts w:ascii="Calibri" w:hAnsi="Calibri" w:cs="Calibri"/>
          <w:iCs/>
          <w:sz w:val="22"/>
          <w:szCs w:val="22"/>
        </w:rPr>
        <w:t>r</w:t>
      </w:r>
      <w:r w:rsidRPr="00DF6663">
        <w:rPr>
          <w:rFonts w:ascii="Calibri" w:hAnsi="Calibri" w:cs="Calibri"/>
          <w:iCs/>
          <w:sz w:val="22"/>
          <w:szCs w:val="22"/>
        </w:rPr>
        <w:t>e,</w:t>
      </w:r>
    </w:p>
    <w:p w14:paraId="0D1C5208" w14:textId="77777777" w:rsidR="00324023" w:rsidRPr="00DF6663" w:rsidRDefault="00324023" w:rsidP="00324023">
      <w:pPr>
        <w:numPr>
          <w:ilvl w:val="0"/>
          <w:numId w:val="31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 xml:space="preserve">Farkas K. utcában 7,5 t tehergépkocsival behajtani tilos súlykorlátozás </w:t>
      </w:r>
      <w:r>
        <w:rPr>
          <w:rFonts w:ascii="Calibri" w:hAnsi="Calibri" w:cs="Calibri"/>
          <w:iCs/>
          <w:sz w:val="22"/>
          <w:szCs w:val="22"/>
        </w:rPr>
        <w:t xml:space="preserve">kerüljön </w:t>
      </w:r>
      <w:r w:rsidRPr="00DF6663">
        <w:rPr>
          <w:rFonts w:ascii="Calibri" w:hAnsi="Calibri" w:cs="Calibri"/>
          <w:iCs/>
          <w:sz w:val="22"/>
          <w:szCs w:val="22"/>
        </w:rPr>
        <w:t>bevezetés</w:t>
      </w:r>
      <w:r>
        <w:rPr>
          <w:rFonts w:ascii="Calibri" w:hAnsi="Calibri" w:cs="Calibri"/>
          <w:iCs/>
          <w:sz w:val="22"/>
          <w:szCs w:val="22"/>
        </w:rPr>
        <w:t>r</w:t>
      </w:r>
      <w:r w:rsidRPr="00DF6663">
        <w:rPr>
          <w:rFonts w:ascii="Calibri" w:hAnsi="Calibri" w:cs="Calibri"/>
          <w:iCs/>
          <w:sz w:val="22"/>
          <w:szCs w:val="22"/>
        </w:rPr>
        <w:t>e, kivéve áruszállítás kiegészítő jelzőtáblával jelezve,</w:t>
      </w:r>
    </w:p>
    <w:p w14:paraId="1283AB24" w14:textId="77777777" w:rsidR="00324023" w:rsidRPr="00DF6663" w:rsidRDefault="00324023" w:rsidP="00324023">
      <w:pPr>
        <w:numPr>
          <w:ilvl w:val="0"/>
          <w:numId w:val="31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>Farkas K. utcában a Kalló utca és a Prága utca közötti szakaszon várakozási korlátozás</w:t>
      </w:r>
      <w:r>
        <w:rPr>
          <w:rFonts w:ascii="Calibri" w:hAnsi="Calibri" w:cs="Calibri"/>
          <w:iCs/>
          <w:sz w:val="22"/>
          <w:szCs w:val="22"/>
        </w:rPr>
        <w:t xml:space="preserve"> kerüljön</w:t>
      </w:r>
      <w:r w:rsidRPr="00DF6663">
        <w:rPr>
          <w:rFonts w:ascii="Calibri" w:hAnsi="Calibri" w:cs="Calibri"/>
          <w:iCs/>
          <w:sz w:val="22"/>
          <w:szCs w:val="22"/>
        </w:rPr>
        <w:t xml:space="preserve"> bevezetése kiegészítő táblával (padka) együtt a telephelyek felőli oldalon,</w:t>
      </w:r>
    </w:p>
    <w:p w14:paraId="60493A53" w14:textId="77777777" w:rsidR="00324023" w:rsidRPr="00DF6663" w:rsidRDefault="00324023" w:rsidP="00324023">
      <w:pPr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DF6663">
        <w:rPr>
          <w:rFonts w:ascii="Calibri" w:hAnsi="Calibri" w:cs="Calibri"/>
          <w:iCs/>
          <w:sz w:val="22"/>
          <w:szCs w:val="22"/>
        </w:rPr>
        <w:t xml:space="preserve">Farkas K. u. 25. sz. ingatlan elé </w:t>
      </w:r>
      <w:r>
        <w:rPr>
          <w:rFonts w:ascii="Calibri" w:hAnsi="Calibri" w:cs="Calibri"/>
          <w:iCs/>
          <w:sz w:val="22"/>
          <w:szCs w:val="22"/>
        </w:rPr>
        <w:t>megállási</w:t>
      </w:r>
      <w:r w:rsidRPr="00DF6663">
        <w:rPr>
          <w:rFonts w:ascii="Calibri" w:hAnsi="Calibri" w:cs="Calibri"/>
          <w:iCs/>
          <w:sz w:val="22"/>
          <w:szCs w:val="22"/>
        </w:rPr>
        <w:t xml:space="preserve"> korlátozás</w:t>
      </w:r>
      <w:r>
        <w:rPr>
          <w:rFonts w:ascii="Calibri" w:hAnsi="Calibri" w:cs="Calibri"/>
          <w:iCs/>
          <w:sz w:val="22"/>
          <w:szCs w:val="22"/>
        </w:rPr>
        <w:t xml:space="preserve"> kerüljön</w:t>
      </w:r>
      <w:r w:rsidRPr="00DF6663">
        <w:rPr>
          <w:rFonts w:ascii="Calibri" w:hAnsi="Calibri" w:cs="Calibri"/>
          <w:iCs/>
          <w:sz w:val="22"/>
          <w:szCs w:val="22"/>
        </w:rPr>
        <w:t xml:space="preserve"> bevezetése, mely a Pipacs utcáig</w:t>
      </w:r>
      <w:r>
        <w:rPr>
          <w:rFonts w:ascii="Calibri" w:hAnsi="Calibri" w:cs="Calibri"/>
          <w:iCs/>
          <w:sz w:val="22"/>
          <w:szCs w:val="22"/>
        </w:rPr>
        <w:t xml:space="preserve"> fog</w:t>
      </w:r>
      <w:r w:rsidRPr="00DF6663">
        <w:rPr>
          <w:rFonts w:ascii="Calibri" w:hAnsi="Calibri" w:cs="Calibri"/>
          <w:iCs/>
          <w:sz w:val="22"/>
          <w:szCs w:val="22"/>
        </w:rPr>
        <w:t xml:space="preserve"> tart</w:t>
      </w:r>
      <w:r>
        <w:rPr>
          <w:rFonts w:ascii="Calibri" w:hAnsi="Calibri" w:cs="Calibri"/>
          <w:iCs/>
          <w:sz w:val="22"/>
          <w:szCs w:val="22"/>
        </w:rPr>
        <w:t>ani</w:t>
      </w:r>
      <w:r w:rsidRPr="00DF6663">
        <w:rPr>
          <w:rFonts w:ascii="Calibri" w:hAnsi="Calibri" w:cs="Calibri"/>
          <w:iCs/>
          <w:sz w:val="22"/>
          <w:szCs w:val="22"/>
        </w:rPr>
        <w:t xml:space="preserve">. </w:t>
      </w:r>
    </w:p>
    <w:p w14:paraId="744F6F78" w14:textId="77777777" w:rsidR="00324023" w:rsidRDefault="00324023" w:rsidP="00324023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6663">
        <w:rPr>
          <w:rFonts w:ascii="Calibri" w:hAnsi="Calibri" w:cs="Calibri"/>
          <w:sz w:val="22"/>
          <w:szCs w:val="22"/>
        </w:rPr>
        <w:t>1.</w:t>
      </w:r>
      <w:r w:rsidRPr="00DF666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b</w:t>
      </w:r>
      <w:r w:rsidRPr="00DF6663">
        <w:rPr>
          <w:rFonts w:ascii="Calibri" w:hAnsi="Calibri" w:cs="Calibri"/>
          <w:sz w:val="22"/>
          <w:szCs w:val="22"/>
        </w:rPr>
        <w:t xml:space="preserve">.) A Bizottság egyetért a Farkas K. és a Szabadnép utcában </w:t>
      </w:r>
      <w:r>
        <w:rPr>
          <w:rFonts w:ascii="Calibri" w:hAnsi="Calibri" w:cs="Calibri"/>
          <w:sz w:val="22"/>
          <w:szCs w:val="22"/>
        </w:rPr>
        <w:t xml:space="preserve">2024. augusztus 1. napjától </w:t>
      </w:r>
      <w:r w:rsidRPr="00DF6663">
        <w:rPr>
          <w:rFonts w:ascii="Calibri" w:hAnsi="Calibri" w:cs="Calibri"/>
          <w:sz w:val="22"/>
          <w:szCs w:val="22"/>
        </w:rPr>
        <w:t>az alábbi forgalmi rend változtatással:</w:t>
      </w:r>
    </w:p>
    <w:p w14:paraId="26744F53" w14:textId="77777777" w:rsidR="00324023" w:rsidRPr="002363E5" w:rsidRDefault="00324023" w:rsidP="00324023">
      <w:pPr>
        <w:numPr>
          <w:ilvl w:val="0"/>
          <w:numId w:val="32"/>
        </w:numPr>
        <w:ind w:left="141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2024. augusztus 1. napjától a Galamb utca és a Szabadnép utca között várakozási korlátozás kerüljön bevezetésre az autókereskedés felőli oldalon, illetve a Galamb utca és a Farkas K. u. 95. sz. ház között kerüljön bevezetésre várakozási korlátozás,</w:t>
      </w:r>
    </w:p>
    <w:p w14:paraId="5713D906" w14:textId="77777777" w:rsidR="00324023" w:rsidRPr="002363E5" w:rsidRDefault="00324023" w:rsidP="00324023">
      <w:pPr>
        <w:numPr>
          <w:ilvl w:val="0"/>
          <w:numId w:val="32"/>
        </w:numPr>
        <w:ind w:left="141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2024. augusztus 1. napjától a Farkas K. utca és a Szabadnép utca teljes szakaszán autóbusz behajtási korlátozás kerüljön bevezetésre.</w:t>
      </w:r>
    </w:p>
    <w:p w14:paraId="2F79AC06" w14:textId="77777777" w:rsidR="00324023" w:rsidRDefault="00324023" w:rsidP="00324023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>A Bizottság egyetért azzal, hogy a Vasút utca 41-43. sz. ingatlanok előtt a jelenlegi várakozási korlátozás helyett megállási korlátozás kerüljön bevezetésre.</w:t>
      </w:r>
    </w:p>
    <w:p w14:paraId="69C92AC8" w14:textId="77777777" w:rsidR="00324023" w:rsidRDefault="00324023" w:rsidP="00324023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Bizottság egyetért a Szelestey László utca – Nádasdy Ferenc utcai csomópontban az alábbiak szerinti forgalmi rend változtatással:</w:t>
      </w:r>
    </w:p>
    <w:p w14:paraId="657B3B3B" w14:textId="77777777" w:rsidR="00324023" w:rsidRDefault="00324023" w:rsidP="00324023">
      <w:pPr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Nádasdy Ferenc utcában mindkét irányból a menetirány szerinti jobb oldalon az utolsó fákat el lehet távolítani. Ugyanezen helyeken az utolsó parkoló helyeket meg kell szüntetni a rálátási háromszög szabadon tartása érdekében. A megszűnő parkoló helyeket újra kell füvesíteni, és „pollerekkel” fizikailag is meg kell akadályozni a parkolás lehetőségét.</w:t>
      </w:r>
    </w:p>
    <w:p w14:paraId="439C3AF2" w14:textId="77777777" w:rsidR="00324023" w:rsidRDefault="00324023" w:rsidP="00324023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Nádasdy Ferenc utcában fenti irányok esetében az „Elsőbbségadás kötelező”, a „STOP” feliratot és az előjelzett tábla távolságát feltüntető kiegészítő jelzőtáblákat (KRESZ 16. ábra) kell kihelyezni.</w:t>
      </w:r>
    </w:p>
    <w:p w14:paraId="5B8E410F" w14:textId="77777777" w:rsidR="00324023" w:rsidRDefault="00324023" w:rsidP="00324023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már meglévő kijelölt gyalogos-átkelő helyeket jelző táblákat új, sárgakeretes táblákra kell cserélni, és a Nádasdy Ferenc utca mindkét irányában a „Kijelölt gyalogos-átkelőhely” (KRESZ 103. ábra) és az „Állj! Elsőbbségadás kötelező” (KRESZ 11. ábra) jelzőtáblákat a bal oldalon is meg kell ismételni.</w:t>
      </w:r>
    </w:p>
    <w:p w14:paraId="7B62D2E8" w14:textId="77777777" w:rsidR="00324023" w:rsidRDefault="00324023" w:rsidP="00324023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Szelestey László utcában a vasútállomás felől érkező járművek számára a csomópontban a kerékpárosok keresztirányú közlekedését a KRESZ 95/c. ábra szerinti jelzőtábla kihelyezésével kell előjelezni.</w:t>
      </w:r>
    </w:p>
    <w:p w14:paraId="19421528" w14:textId="77777777" w:rsidR="00324023" w:rsidRDefault="00324023" w:rsidP="00324023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Nádasdy Ferenc utca északi ágán a Szelestey László utca 59. szám melletti parkolóhelyet meg kell szüntetni, a gyalogos-átkelőhely utáni „Várakozó hely” (KRESZ 111. ábra) jelzőtáblát 15 m-rel át kell helyezni. </w:t>
      </w:r>
    </w:p>
    <w:p w14:paraId="17325136" w14:textId="77777777" w:rsidR="00324023" w:rsidRDefault="00324023" w:rsidP="00324023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Nádasdy F. utca déli ágán a bal oldalon a Nádasdy F. u. 27. szám melletti illegálisan használt „várakozóhely” újra füvesítését és „pollerekkel” történő lezárását el kell végezni.</w:t>
      </w:r>
    </w:p>
    <w:p w14:paraId="00624882" w14:textId="77777777" w:rsidR="00324023" w:rsidRPr="005835FE" w:rsidRDefault="00324023" w:rsidP="00324023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csomópontban a Nádasdy F. utcában a Széll K. utca felől érkezők számára forgalomtechnikai tükröt kell kihelyezni.</w:t>
      </w:r>
    </w:p>
    <w:p w14:paraId="55844611" w14:textId="77777777" w:rsidR="00324023" w:rsidRPr="002363E5" w:rsidRDefault="00324023" w:rsidP="00324023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>A Bizottság felkéri a polgármestert, hogy a fentiek végrehajtása érdekében a szükséges intézkedések megtételéről gondoskodjon.</w:t>
      </w:r>
    </w:p>
    <w:p w14:paraId="4E80E5C6" w14:textId="77777777" w:rsidR="00324023" w:rsidRPr="00820CD9" w:rsidRDefault="00324023" w:rsidP="00324023">
      <w:pPr>
        <w:jc w:val="both"/>
        <w:rPr>
          <w:rFonts w:ascii="Calibri" w:hAnsi="Calibri" w:cs="Calibri"/>
          <w:sz w:val="22"/>
          <w:szCs w:val="22"/>
        </w:rPr>
      </w:pPr>
    </w:p>
    <w:p w14:paraId="41FBBEDC" w14:textId="77777777" w:rsidR="00324023" w:rsidRPr="00820CD9" w:rsidRDefault="00324023" w:rsidP="00324023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>Dr. Nemény András, polgármester</w:t>
      </w:r>
    </w:p>
    <w:p w14:paraId="71D5E745" w14:textId="77777777" w:rsidR="00324023" w:rsidRPr="00820CD9" w:rsidRDefault="00324023" w:rsidP="00324023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lastRenderedPageBreak/>
        <w:tab/>
      </w:r>
      <w:r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36162ABE" w14:textId="77777777" w:rsidR="00324023" w:rsidRPr="00820CD9" w:rsidRDefault="00324023" w:rsidP="00324023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Kelemen Krisztián</w:t>
      </w:r>
      <w:r w:rsidRPr="00820CD9">
        <w:rPr>
          <w:rFonts w:ascii="Calibri" w:hAnsi="Calibri" w:cs="Calibri"/>
          <w:sz w:val="22"/>
          <w:szCs w:val="22"/>
        </w:rPr>
        <w:t>, a bizottság elnöke</w:t>
      </w:r>
    </w:p>
    <w:p w14:paraId="0B728B6D" w14:textId="77777777" w:rsidR="00324023" w:rsidRPr="00820CD9" w:rsidRDefault="00324023" w:rsidP="00324023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445B8441" w14:textId="77777777" w:rsidR="00324023" w:rsidRPr="00820CD9" w:rsidRDefault="00324023" w:rsidP="00324023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Kalmár Ervin, a Városüzemeltetési Osztály vezetője/</w:t>
      </w:r>
    </w:p>
    <w:p w14:paraId="05ED792C" w14:textId="77777777" w:rsidR="00324023" w:rsidRPr="00820CD9" w:rsidRDefault="00324023" w:rsidP="00324023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24E525F" w14:textId="77777777" w:rsidR="00324023" w:rsidRPr="00EA3F69" w:rsidRDefault="00324023" w:rsidP="00324023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  <w:t>1</w:t>
      </w:r>
      <w:r>
        <w:rPr>
          <w:rFonts w:ascii="Calibri" w:hAnsi="Calibri" w:cs="Calibri"/>
          <w:bCs/>
          <w:sz w:val="22"/>
          <w:szCs w:val="22"/>
        </w:rPr>
        <w:t xml:space="preserve"> a.) </w:t>
      </w:r>
      <w:r w:rsidRPr="00820CD9">
        <w:rPr>
          <w:rFonts w:ascii="Calibri" w:hAnsi="Calibri" w:cs="Calibri"/>
          <w:bCs/>
          <w:sz w:val="22"/>
          <w:szCs w:val="22"/>
        </w:rPr>
        <w:t xml:space="preserve">pont esetén: </w:t>
      </w:r>
      <w:r>
        <w:rPr>
          <w:rFonts w:ascii="Calibri" w:hAnsi="Calibri" w:cs="Calibri"/>
          <w:bCs/>
          <w:sz w:val="22"/>
          <w:szCs w:val="22"/>
        </w:rPr>
        <w:t>2024. március 15. az időjárás függvényében</w:t>
      </w:r>
    </w:p>
    <w:p w14:paraId="11BAC1A2" w14:textId="77777777" w:rsidR="00324023" w:rsidRPr="00EA3F69" w:rsidRDefault="00324023" w:rsidP="00324023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>1</w:t>
      </w:r>
      <w:r>
        <w:rPr>
          <w:rFonts w:ascii="Calibri" w:hAnsi="Calibri" w:cs="Calibri"/>
          <w:bCs/>
          <w:sz w:val="22"/>
          <w:szCs w:val="22"/>
        </w:rPr>
        <w:t xml:space="preserve"> b.) </w:t>
      </w:r>
      <w:r w:rsidRPr="00820CD9">
        <w:rPr>
          <w:rFonts w:ascii="Calibri" w:hAnsi="Calibri" w:cs="Calibri"/>
          <w:bCs/>
          <w:sz w:val="22"/>
          <w:szCs w:val="22"/>
        </w:rPr>
        <w:t xml:space="preserve">pont esetén: </w:t>
      </w:r>
      <w:r>
        <w:rPr>
          <w:rFonts w:ascii="Calibri" w:hAnsi="Calibri" w:cs="Calibri"/>
          <w:bCs/>
          <w:sz w:val="22"/>
          <w:szCs w:val="22"/>
        </w:rPr>
        <w:t>2024. augusztus 1.</w:t>
      </w:r>
    </w:p>
    <w:p w14:paraId="44A32365" w14:textId="77777777" w:rsidR="00324023" w:rsidRDefault="00324023" w:rsidP="00324023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Calibri" w:hAnsi="Calibri" w:cs="Calibri"/>
          <w:sz w:val="22"/>
          <w:szCs w:val="22"/>
        </w:rPr>
        <w:t>2. pont esetén: 2024. március 15. az időjárás függvényében</w:t>
      </w:r>
    </w:p>
    <w:p w14:paraId="4191A55F" w14:textId="77777777" w:rsidR="00324023" w:rsidRDefault="00324023" w:rsidP="00324023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3. pont esetén: 2024. március 15. az időjárás függvényében</w:t>
      </w:r>
    </w:p>
    <w:p w14:paraId="58E6DC81" w14:textId="77777777" w:rsidR="006569D8" w:rsidRDefault="006569D8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C5440B9" w14:textId="77777777" w:rsidR="00870835" w:rsidRDefault="00870835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bookmarkEnd w:id="0"/>
    <w:sectPr w:rsidR="00870835" w:rsidSect="00174E6B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F4D9" w14:textId="77777777" w:rsidR="00174E6B" w:rsidRDefault="00174E6B" w:rsidP="00492410">
      <w:r>
        <w:separator/>
      </w:r>
    </w:p>
  </w:endnote>
  <w:endnote w:type="continuationSeparator" w:id="0">
    <w:p w14:paraId="09530780" w14:textId="77777777" w:rsidR="00174E6B" w:rsidRDefault="00174E6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8073" w14:textId="77777777" w:rsidR="006569D8" w:rsidRDefault="006569D8">
    <w:pPr>
      <w:pStyle w:val="llb"/>
      <w:jc w:val="center"/>
      <w:rPr>
        <w:rFonts w:ascii="Calibri" w:hAnsi="Calibri" w:cs="Calibri"/>
        <w:sz w:val="20"/>
        <w:szCs w:val="20"/>
      </w:rPr>
    </w:pPr>
  </w:p>
  <w:p w14:paraId="637F090C" w14:textId="3CC80DE3" w:rsidR="00796D62" w:rsidRDefault="00DF5128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F54CD0" wp14:editId="051CFDC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098641840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C01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C72E" w14:textId="77777777" w:rsidR="006569D8" w:rsidRDefault="006569D8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</w:p>
  <w:p w14:paraId="64B7319D" w14:textId="22099751" w:rsidR="00796D62" w:rsidRPr="006569D8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6569D8">
      <w:rPr>
        <w:rFonts w:ascii="Calibri" w:hAnsi="Calibri" w:cs="Calibri"/>
        <w:sz w:val="20"/>
        <w:szCs w:val="20"/>
      </w:rPr>
      <w:t>Telefon: +36 94/520-1</w:t>
    </w:r>
    <w:r w:rsidR="005536C6" w:rsidRPr="006569D8">
      <w:rPr>
        <w:rFonts w:ascii="Calibri" w:hAnsi="Calibri" w:cs="Calibri"/>
        <w:sz w:val="20"/>
        <w:szCs w:val="20"/>
      </w:rPr>
      <w:t>00</w:t>
    </w:r>
  </w:p>
  <w:p w14:paraId="62F749E5" w14:textId="167FCC48" w:rsidR="00796D62" w:rsidRPr="006569D8" w:rsidRDefault="004C09B7" w:rsidP="004C09B7">
    <w:pPr>
      <w:pStyle w:val="llb"/>
      <w:jc w:val="right"/>
      <w:rPr>
        <w:rFonts w:ascii="Calibri" w:hAnsi="Calibri" w:cs="Calibri"/>
        <w:sz w:val="20"/>
        <w:szCs w:val="20"/>
      </w:rPr>
    </w:pPr>
    <w:r w:rsidRPr="006569D8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F472" w14:textId="77777777" w:rsidR="00174E6B" w:rsidRDefault="00174E6B" w:rsidP="00492410">
      <w:r>
        <w:separator/>
      </w:r>
    </w:p>
  </w:footnote>
  <w:footnote w:type="continuationSeparator" w:id="0">
    <w:p w14:paraId="42B12A12" w14:textId="77777777" w:rsidR="00174E6B" w:rsidRDefault="00174E6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B409" w14:textId="77777777" w:rsidR="0030493E" w:rsidRPr="00870835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 w:rsidRPr="00870835">
      <w:rPr>
        <w:rFonts w:ascii="Calibri" w:hAnsi="Calibri" w:cs="Calibri"/>
        <w:b/>
        <w:bCs/>
        <w:smallCaps/>
        <w:sz w:val="22"/>
        <w:szCs w:val="22"/>
      </w:rPr>
      <w:t>Szombathely Megyei Jogú Város</w:t>
    </w:r>
  </w:p>
  <w:p w14:paraId="601297EE" w14:textId="77777777" w:rsidR="00796D62" w:rsidRPr="00870835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 w:rsidRPr="00870835">
      <w:rPr>
        <w:rFonts w:ascii="Calibri" w:hAnsi="Calibri" w:cs="Calibri"/>
        <w:b/>
        <w:bCs/>
        <w:smallCaps/>
        <w:sz w:val="22"/>
        <w:szCs w:val="22"/>
      </w:rPr>
      <w:t>Bűnmegelőzési, Közbiztonsági és</w:t>
    </w:r>
  </w:p>
  <w:p w14:paraId="445B7D6C" w14:textId="77777777" w:rsidR="00796D62" w:rsidRPr="00870835" w:rsidRDefault="00796D62" w:rsidP="00E0354A">
    <w:pPr>
      <w:rPr>
        <w:rFonts w:ascii="Calibri" w:hAnsi="Calibri" w:cs="Calibri"/>
        <w:b/>
        <w:bCs/>
        <w:smallCaps/>
        <w:sz w:val="22"/>
        <w:szCs w:val="22"/>
      </w:rPr>
    </w:pPr>
    <w:r w:rsidRPr="00870835">
      <w:rPr>
        <w:rFonts w:ascii="Calibri" w:hAnsi="Calibri" w:cs="Calibri"/>
        <w:b/>
        <w:bCs/>
        <w:smallCaps/>
        <w:sz w:val="22"/>
        <w:szCs w:val="22"/>
      </w:rPr>
      <w:t>Közrendvédelmi Bizottság</w:t>
    </w:r>
    <w:r w:rsidR="000E07E8" w:rsidRPr="00870835">
      <w:rPr>
        <w:rFonts w:ascii="Calibri" w:hAnsi="Calibri" w:cs="Calibri"/>
        <w:b/>
        <w:bCs/>
        <w:smallCaps/>
        <w:sz w:val="22"/>
        <w:szCs w:val="22"/>
      </w:rPr>
      <w:t>a</w:t>
    </w:r>
  </w:p>
  <w:p w14:paraId="04E76AA9" w14:textId="77777777" w:rsidR="00796D62" w:rsidRPr="00EB71C8" w:rsidRDefault="00796D62" w:rsidP="009216BB">
    <w:pPr>
      <w:rPr>
        <w:rFonts w:ascii="Calibri" w:hAnsi="Calibri" w:cs="Calibri"/>
        <w:sz w:val="20"/>
        <w:szCs w:val="20"/>
      </w:rPr>
    </w:pPr>
    <w:r w:rsidRPr="00EB71C8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6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22203">
    <w:abstractNumId w:val="21"/>
  </w:num>
  <w:num w:numId="2" w16cid:durableId="503400328">
    <w:abstractNumId w:val="27"/>
  </w:num>
  <w:num w:numId="3" w16cid:durableId="2079747848">
    <w:abstractNumId w:val="19"/>
  </w:num>
  <w:num w:numId="4" w16cid:durableId="1622959008">
    <w:abstractNumId w:val="31"/>
  </w:num>
  <w:num w:numId="5" w16cid:durableId="1218207632">
    <w:abstractNumId w:val="25"/>
  </w:num>
  <w:num w:numId="6" w16cid:durableId="1599173640">
    <w:abstractNumId w:val="7"/>
  </w:num>
  <w:num w:numId="7" w16cid:durableId="7034113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4148107">
    <w:abstractNumId w:val="5"/>
  </w:num>
  <w:num w:numId="9" w16cid:durableId="1015305309">
    <w:abstractNumId w:val="17"/>
  </w:num>
  <w:num w:numId="10" w16cid:durableId="1289630081">
    <w:abstractNumId w:val="9"/>
  </w:num>
  <w:num w:numId="11" w16cid:durableId="1672836412">
    <w:abstractNumId w:val="13"/>
  </w:num>
  <w:num w:numId="12" w16cid:durableId="1138034520">
    <w:abstractNumId w:val="2"/>
  </w:num>
  <w:num w:numId="13" w16cid:durableId="1993364207">
    <w:abstractNumId w:val="18"/>
  </w:num>
  <w:num w:numId="14" w16cid:durableId="1819684448">
    <w:abstractNumId w:val="32"/>
  </w:num>
  <w:num w:numId="15" w16cid:durableId="1504399283">
    <w:abstractNumId w:val="11"/>
  </w:num>
  <w:num w:numId="16" w16cid:durableId="1319384958">
    <w:abstractNumId w:val="12"/>
  </w:num>
  <w:num w:numId="17" w16cid:durableId="548228328">
    <w:abstractNumId w:val="14"/>
  </w:num>
  <w:num w:numId="18" w16cid:durableId="557981834">
    <w:abstractNumId w:val="22"/>
  </w:num>
  <w:num w:numId="19" w16cid:durableId="2106729985">
    <w:abstractNumId w:val="3"/>
  </w:num>
  <w:num w:numId="20" w16cid:durableId="723716133">
    <w:abstractNumId w:val="6"/>
  </w:num>
  <w:num w:numId="21" w16cid:durableId="907377159">
    <w:abstractNumId w:val="28"/>
  </w:num>
  <w:num w:numId="22" w16cid:durableId="967126274">
    <w:abstractNumId w:val="15"/>
  </w:num>
  <w:num w:numId="23" w16cid:durableId="1661084142">
    <w:abstractNumId w:val="16"/>
  </w:num>
  <w:num w:numId="24" w16cid:durableId="1643340653">
    <w:abstractNumId w:val="30"/>
  </w:num>
  <w:num w:numId="25" w16cid:durableId="356270504">
    <w:abstractNumId w:val="1"/>
  </w:num>
  <w:num w:numId="26" w16cid:durableId="2031251603">
    <w:abstractNumId w:val="10"/>
  </w:num>
  <w:num w:numId="27" w16cid:durableId="2027435696">
    <w:abstractNumId w:val="0"/>
  </w:num>
  <w:num w:numId="28" w16cid:durableId="971980544">
    <w:abstractNumId w:val="29"/>
  </w:num>
  <w:num w:numId="29" w16cid:durableId="747851550">
    <w:abstractNumId w:val="4"/>
  </w:num>
  <w:num w:numId="30" w16cid:durableId="153304733">
    <w:abstractNumId w:val="23"/>
  </w:num>
  <w:num w:numId="31" w16cid:durableId="1022704427">
    <w:abstractNumId w:val="26"/>
  </w:num>
  <w:num w:numId="32" w16cid:durableId="287783484">
    <w:abstractNumId w:val="24"/>
  </w:num>
  <w:num w:numId="33" w16cid:durableId="1487281042">
    <w:abstractNumId w:val="20"/>
  </w:num>
  <w:num w:numId="34" w16cid:durableId="14260762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83F30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4E6B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0ED6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7FDB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4EB0"/>
    <w:rsid w:val="004C03D1"/>
    <w:rsid w:val="004C09B7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569D8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835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6231"/>
    <w:rsid w:val="00BD639D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27FC3"/>
    <w:rsid w:val="00C421B6"/>
    <w:rsid w:val="00C429EE"/>
    <w:rsid w:val="00C42AAB"/>
    <w:rsid w:val="00C44D5B"/>
    <w:rsid w:val="00C46176"/>
    <w:rsid w:val="00C516B6"/>
    <w:rsid w:val="00C555F7"/>
    <w:rsid w:val="00C55A97"/>
    <w:rsid w:val="00C61DB6"/>
    <w:rsid w:val="00C63106"/>
    <w:rsid w:val="00C6540C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5128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B7D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B71C8"/>
    <w:rsid w:val="00EC4192"/>
    <w:rsid w:val="00EC6244"/>
    <w:rsid w:val="00EC687D"/>
    <w:rsid w:val="00EC70FC"/>
    <w:rsid w:val="00EC7592"/>
    <w:rsid w:val="00ED0E33"/>
    <w:rsid w:val="00ED5E0E"/>
    <w:rsid w:val="00ED60E4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7AC64"/>
  <w15:chartTrackingRefBased/>
  <w15:docId w15:val="{C58CB123-42D1-4BED-8A74-2F96BC67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2</Pages>
  <Words>530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2024-01-23T07:45:00Z</dcterms:created>
  <dcterms:modified xsi:type="dcterms:W3CDTF">2024-01-23T07:46:00Z</dcterms:modified>
</cp:coreProperties>
</file>