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6721" w14:textId="77777777" w:rsid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6A7001D2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12C596FA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794830EB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79C05AA1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3BB4386C" w14:textId="6E0DA513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703FE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SZABÁLYZAT</w:t>
      </w:r>
    </w:p>
    <w:p w14:paraId="7B7BF40B" w14:textId="11A4225A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703FE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 SAVARIA TURIZMUS NONPROFIT KFT.</w:t>
      </w:r>
    </w:p>
    <w:p w14:paraId="3CAC8047" w14:textId="2CF470A1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703FE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TÁRSASÁGI TULAJDONÚ INGATLANOK ÉS INGÓ VAGYONELEMEK ÉRTÉKESÍTÉSI SZABÁLYAIR</w:t>
      </w:r>
      <w:r w:rsidR="00FF57FF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Ó</w:t>
      </w:r>
      <w:r w:rsidRPr="00703FE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L</w:t>
      </w:r>
    </w:p>
    <w:p w14:paraId="1E2B4797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563C3E77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7777E038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0DC4EF05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765877CC" w14:textId="77777777" w:rsidR="00703FE4" w:rsidRP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4DC3A724" w14:textId="77777777" w:rsidR="00703FE4" w:rsidRPr="00703FE4" w:rsidRDefault="00703FE4" w:rsidP="00F5000B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40386AAE" w14:textId="3A8FEB45" w:rsidR="00703FE4" w:rsidRDefault="00703FE4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C8520B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HATÁLYOS: 202</w:t>
      </w:r>
      <w:r w:rsidR="003836F7" w:rsidRPr="00C8520B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4</w:t>
      </w:r>
      <w:r w:rsidRPr="00C8520B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.  </w:t>
      </w:r>
      <w:r w:rsidR="003836F7" w:rsidRPr="00C8520B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………………..</w:t>
      </w:r>
    </w:p>
    <w:p w14:paraId="2604E9B8" w14:textId="77777777" w:rsidR="00F5000B" w:rsidRDefault="00F5000B" w:rsidP="00C11D67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76B86E3C" w14:textId="5CB2F0AB" w:rsidR="00F5000B" w:rsidRPr="00F5000B" w:rsidRDefault="00F5000B" w:rsidP="00F5000B">
      <w:pPr>
        <w:shd w:val="clear" w:color="auto" w:fill="FFFFFF"/>
        <w:spacing w:before="300" w:after="75" w:line="480" w:lineRule="atLeast"/>
        <w:jc w:val="center"/>
        <w:outlineLvl w:val="2"/>
        <w:rPr>
          <w:rFonts w:eastAsia="Times New Roman" w:cstheme="minorHAnsi"/>
          <w:color w:val="474747"/>
          <w:kern w:val="0"/>
          <w:lang w:eastAsia="hu-HU"/>
          <w14:ligatures w14:val="none"/>
        </w:rPr>
      </w:pPr>
      <w:r w:rsidRPr="00F5000B">
        <w:rPr>
          <w:rFonts w:eastAsia="Times New Roman" w:cstheme="minorHAnsi"/>
          <w:color w:val="474747"/>
          <w:kern w:val="0"/>
          <w:lang w:eastAsia="hu-HU"/>
          <w14:ligatures w14:val="none"/>
        </w:rPr>
        <w:t>Grünwald Stefánia ügyvezető</w:t>
      </w:r>
    </w:p>
    <w:p w14:paraId="7BBB9AF9" w14:textId="7F6324C4" w:rsidR="00703FE4" w:rsidRPr="008820C8" w:rsidRDefault="00703FE4" w:rsidP="00703FE4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lang w:eastAsia="hu-HU"/>
          <w14:ligatures w14:val="none"/>
        </w:rPr>
      </w:pPr>
      <w:r w:rsidRPr="008820C8">
        <w:rPr>
          <w:rFonts w:eastAsia="Times New Roman" w:cstheme="minorHAnsi"/>
          <w:b/>
          <w:bCs/>
          <w:color w:val="474747"/>
          <w:kern w:val="0"/>
          <w:lang w:eastAsia="hu-HU"/>
          <w14:ligatures w14:val="none"/>
        </w:rPr>
        <w:lastRenderedPageBreak/>
        <w:t>TARTALOMJEGYZÉK</w:t>
      </w:r>
    </w:p>
    <w:p w14:paraId="57989C6C" w14:textId="77777777" w:rsidR="00703FE4" w:rsidRDefault="00703FE4" w:rsidP="00703FE4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1266C0D7" w14:textId="1CB6CB78" w:rsidR="00703FE4" w:rsidRDefault="008820C8" w:rsidP="00703FE4">
      <w:pPr>
        <w:pStyle w:val="Listaszerbekezds"/>
        <w:numPr>
          <w:ilvl w:val="0"/>
          <w:numId w:val="1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ÁLTALÁNOS RENDELKEZÉSEK</w:t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3</w:t>
      </w:r>
      <w:proofErr w:type="gramStart"/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104372CA" w14:textId="5CCB60D6" w:rsidR="00703FE4" w:rsidRDefault="00703FE4" w:rsidP="00FC4885">
      <w:pPr>
        <w:pStyle w:val="Listaszerbekezds"/>
        <w:numPr>
          <w:ilvl w:val="1"/>
          <w:numId w:val="2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A Szabályzat </w:t>
      </w:r>
      <w:r w:rsidRPr="00FC4885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célja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3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3DD1F93C" w14:textId="4E546066" w:rsidR="00FC4885" w:rsidRDefault="00FC4885" w:rsidP="00FC4885">
      <w:pPr>
        <w:pStyle w:val="Listaszerbekezds"/>
        <w:numPr>
          <w:ilvl w:val="1"/>
          <w:numId w:val="2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Jogszabályi háttér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3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69456523" w14:textId="57C6CFC3" w:rsidR="00FC4885" w:rsidRDefault="00FC4885" w:rsidP="00FC4885">
      <w:pPr>
        <w:pStyle w:val="Listaszerbekezds"/>
        <w:numPr>
          <w:ilvl w:val="1"/>
          <w:numId w:val="2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 Szabályzat hatálya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3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3CC7EA18" w14:textId="2B681518" w:rsidR="00FC4885" w:rsidRPr="00FC4885" w:rsidRDefault="00FC4885" w:rsidP="00FC4885">
      <w:pPr>
        <w:pStyle w:val="Listaszerbekezds"/>
        <w:numPr>
          <w:ilvl w:val="1"/>
          <w:numId w:val="2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Fogalmak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3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5AEE5E8A" w14:textId="4EA8EBF5" w:rsidR="00703FE4" w:rsidRDefault="008820C8" w:rsidP="00703FE4">
      <w:pPr>
        <w:pStyle w:val="Listaszerbekezds"/>
        <w:numPr>
          <w:ilvl w:val="0"/>
          <w:numId w:val="1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RÉSZLETES RENDELKEZÉSEK</w:t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4</w:t>
      </w:r>
      <w:proofErr w:type="gramStart"/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082C3ACB" w14:textId="252D56D9" w:rsidR="004D23C7" w:rsidRPr="008820C8" w:rsidRDefault="00FC4885" w:rsidP="004D23C7">
      <w:pPr>
        <w:pStyle w:val="Listaszerbekezds"/>
        <w:numPr>
          <w:ilvl w:val="1"/>
          <w:numId w:val="1"/>
        </w:numPr>
        <w:shd w:val="clear" w:color="auto" w:fill="FFFFFF"/>
        <w:spacing w:before="300" w:after="75" w:line="480" w:lineRule="atLeast"/>
        <w:ind w:left="1560" w:hanging="840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Felesleges vagyontárgyak feltárása, bejelentése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4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6330DF8E" w14:textId="6A785E1C" w:rsidR="003B2CA4" w:rsidRDefault="00FC4885" w:rsidP="003B2CA4">
      <w:pPr>
        <w:pStyle w:val="Listaszerbekezds"/>
        <w:numPr>
          <w:ilvl w:val="1"/>
          <w:numId w:val="1"/>
        </w:numPr>
        <w:shd w:val="clear" w:color="auto" w:fill="FFFFFF"/>
        <w:spacing w:before="300" w:after="75" w:line="480" w:lineRule="atLeast"/>
        <w:ind w:left="1560" w:hanging="840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3B2CA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Az értékesítés á</w:t>
      </w:r>
      <w:r w:rsidR="004D23C7" w:rsidRPr="003B2CA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ltalános szabály</w:t>
      </w:r>
      <w:r w:rsidRPr="003B2CA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ai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4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20461B7A" w14:textId="2AE6A193" w:rsidR="003B2CA4" w:rsidRDefault="006B4BC9" w:rsidP="003B2CA4">
      <w:pPr>
        <w:pStyle w:val="Listaszerbekezds"/>
        <w:numPr>
          <w:ilvl w:val="1"/>
          <w:numId w:val="1"/>
        </w:numPr>
        <w:shd w:val="clear" w:color="auto" w:fill="FFFFFF"/>
        <w:spacing w:before="300" w:after="75" w:line="480" w:lineRule="atLeast"/>
        <w:ind w:left="1560" w:hanging="840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Az értékesítés engedélyezése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4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6D1F685A" w14:textId="5BF6ECB6" w:rsidR="004D23C7" w:rsidRPr="006B4BC9" w:rsidRDefault="006B4BC9" w:rsidP="006B4BC9">
      <w:pPr>
        <w:pStyle w:val="Listaszerbekezds"/>
        <w:numPr>
          <w:ilvl w:val="2"/>
          <w:numId w:val="1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   </w:t>
      </w:r>
      <w:r w:rsidRPr="006B4BC9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Ingatlan értékesítése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B97AE3" w:rsidRPr="00B97AE3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4</w:t>
      </w:r>
      <w:proofErr w:type="gramStart"/>
      <w:r w:rsidR="008820C8" w:rsidRPr="00B97AE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o</w:t>
      </w:r>
      <w:proofErr w:type="gramEnd"/>
    </w:p>
    <w:p w14:paraId="324E339C" w14:textId="0670CA07" w:rsidR="004D23C7" w:rsidRPr="006B4BC9" w:rsidRDefault="006B4BC9" w:rsidP="006B4BC9">
      <w:pPr>
        <w:pStyle w:val="Listaszerbekezds"/>
        <w:numPr>
          <w:ilvl w:val="2"/>
          <w:numId w:val="1"/>
        </w:numPr>
        <w:shd w:val="clear" w:color="auto" w:fill="FFFFFF"/>
        <w:spacing w:before="300" w:after="75" w:line="480" w:lineRule="atLeast"/>
        <w:ind w:left="1560" w:hanging="840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Ingóságok értékesítés</w:t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e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B97AE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5</w:t>
      </w:r>
      <w:bookmarkStart w:id="0" w:name="_GoBack"/>
      <w:bookmarkEnd w:id="0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</w:p>
    <w:p w14:paraId="4250E6E8" w14:textId="5CCE3050" w:rsidR="004D23C7" w:rsidRDefault="006B4BC9" w:rsidP="004D23C7">
      <w:pPr>
        <w:pStyle w:val="Listaszerbekezds"/>
        <w:numPr>
          <w:ilvl w:val="1"/>
          <w:numId w:val="1"/>
        </w:numPr>
        <w:shd w:val="clear" w:color="auto" w:fill="FFFFFF"/>
        <w:spacing w:before="300" w:after="75" w:line="480" w:lineRule="atLeast"/>
        <w:ind w:left="1560" w:hanging="840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F044F1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 versenyeztetési eljárás lebonyolítása</w:t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7</w:t>
      </w:r>
      <w:proofErr w:type="gramStart"/>
      <w:r w:rsidR="008820C8"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2A39C0D2" w14:textId="057529F8" w:rsidR="000A3C8A" w:rsidRDefault="008820C8" w:rsidP="008820C8">
      <w:pPr>
        <w:pStyle w:val="Listaszerbekezds"/>
        <w:numPr>
          <w:ilvl w:val="0"/>
          <w:numId w:val="1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ZÁRÓ RENDELKEZÉSEK</w:t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8</w:t>
      </w:r>
      <w:proofErr w:type="gramStart"/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1D5B4B39" w14:textId="45CD8ADF" w:rsidR="008820C8" w:rsidRDefault="008820C8" w:rsidP="008820C8">
      <w:pPr>
        <w:pStyle w:val="Listaszerbekezds"/>
        <w:numPr>
          <w:ilvl w:val="0"/>
          <w:numId w:val="1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MELLÉKLETEK</w:t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ab/>
      </w:r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9</w:t>
      </w:r>
      <w:proofErr w:type="gramStart"/>
      <w:r w:rsidRP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.o</w:t>
      </w:r>
      <w:proofErr w:type="gramEnd"/>
    </w:p>
    <w:p w14:paraId="0CCBA099" w14:textId="77777777" w:rsid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501C11CB" w14:textId="77777777" w:rsid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34D7C8D8" w14:textId="77777777" w:rsid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3479ED6A" w14:textId="77777777" w:rsid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442C1D3C" w14:textId="77777777" w:rsid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6C4370CA" w14:textId="77777777" w:rsid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44B936AC" w14:textId="77777777" w:rsidR="008820C8" w:rsidRPr="008820C8" w:rsidRDefault="008820C8" w:rsidP="008820C8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p w14:paraId="475D1764" w14:textId="64BE558E" w:rsidR="004D23C7" w:rsidRPr="008820C8" w:rsidRDefault="008820C8" w:rsidP="004D23C7">
      <w:pPr>
        <w:pStyle w:val="Listaszerbekezds"/>
        <w:numPr>
          <w:ilvl w:val="0"/>
          <w:numId w:val="3"/>
        </w:num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lang w:eastAsia="hu-HU"/>
          <w14:ligatures w14:val="none"/>
        </w:rPr>
      </w:pPr>
      <w:r w:rsidRPr="008820C8">
        <w:rPr>
          <w:rFonts w:eastAsia="Times New Roman" w:cstheme="minorHAnsi"/>
          <w:b/>
          <w:bCs/>
          <w:color w:val="474747"/>
          <w:kern w:val="0"/>
          <w:lang w:eastAsia="hu-HU"/>
          <w14:ligatures w14:val="none"/>
        </w:rPr>
        <w:lastRenderedPageBreak/>
        <w:t>ÁLTALÁNOS RENDELKEZÉSEK</w:t>
      </w:r>
    </w:p>
    <w:p w14:paraId="16EC1343" w14:textId="4A7DC8C1" w:rsidR="008E34FF" w:rsidRDefault="004D23C7" w:rsidP="008E34FF">
      <w:pPr>
        <w:pStyle w:val="Listaszerbekezds"/>
        <w:numPr>
          <w:ilvl w:val="1"/>
          <w:numId w:val="3"/>
        </w:numPr>
        <w:shd w:val="clear" w:color="auto" w:fill="FFFFFF"/>
        <w:spacing w:before="300" w:after="75" w:line="480" w:lineRule="atLeast"/>
        <w:ind w:left="426" w:hanging="426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 A </w:t>
      </w:r>
      <w:r w:rsidR="008E34FF" w:rsidRPr="008E34FF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Szabályzat célja </w:t>
      </w:r>
    </w:p>
    <w:p w14:paraId="7B5E7E97" w14:textId="2DFEA5CF" w:rsidR="002907DB" w:rsidRPr="002907DB" w:rsidRDefault="002907DB" w:rsidP="002907DB">
      <w:pPr>
        <w:pStyle w:val="Listaszerbekezds"/>
        <w:shd w:val="clear" w:color="auto" w:fill="FFFFFF"/>
        <w:spacing w:before="300" w:after="75" w:line="276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Szabályzat célja a STNKFT vagyonértékesítési tevékenységének szabályozása annak érdekében</w:t>
      </w: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 hogy a tulajdonában lévő felesleges vagyonelemek értékesítése a jogszabályoknak</w:t>
      </w:r>
      <w:r w:rsid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megfelelően é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s </w:t>
      </w: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gazdaságosan történjen.</w:t>
      </w:r>
    </w:p>
    <w:p w14:paraId="17347351" w14:textId="77777777" w:rsidR="002907DB" w:rsidRDefault="002907DB" w:rsidP="002907DB">
      <w:pPr>
        <w:pStyle w:val="Listaszerbekezds"/>
        <w:numPr>
          <w:ilvl w:val="1"/>
          <w:numId w:val="3"/>
        </w:numPr>
        <w:shd w:val="clear" w:color="auto" w:fill="FFFFFF"/>
        <w:spacing w:before="300" w:after="75" w:line="480" w:lineRule="atLeast"/>
        <w:ind w:left="426" w:hanging="426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Jogszabályi háttér</w:t>
      </w:r>
    </w:p>
    <w:p w14:paraId="4CC23598" w14:textId="2CE09E49" w:rsidR="002907DB" w:rsidRPr="00C8520B" w:rsidRDefault="002907DB" w:rsidP="002907DB">
      <w:pPr>
        <w:pStyle w:val="Listaszerbekezds"/>
        <w:shd w:val="clear" w:color="auto" w:fill="FFFFFF"/>
        <w:spacing w:before="300" w:after="75" w:line="276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jelen Szabályzat a nemzeti vagyonról szóló 2011. évi CXCVI. törvény (</w:t>
      </w:r>
      <w:proofErr w:type="spellStart"/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Nvtv</w:t>
      </w:r>
      <w:proofErr w:type="spellEnd"/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.), az államháztartásról szóló 2011. évi CXCV. törvény (Áht.);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mindenkori költségvetési törvény, a számvitelről szóló 2000. évi C. törvény, </w:t>
      </w: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Szombathely Megyei Jogú Város Önkormányzata Közgyűlésének </w:t>
      </w:r>
      <w:r w:rsidR="00002859"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Szombathely Megyei Jogú Város Önkormányzata vagyonáról</w:t>
      </w:r>
      <w:r w:rsidR="0000285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szóló </w:t>
      </w: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40/2014. (XII. 23.) önkormányzati rendelete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D03D08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(továbbiakban: Vagyonrendelet</w:t>
      </w:r>
      <w:r w:rsidR="00C8520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)</w:t>
      </w:r>
      <w:r w:rsidR="00C8520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szabályaira figyelemmel került megalkotásra.</w:t>
      </w:r>
    </w:p>
    <w:p w14:paraId="6C5884A7" w14:textId="251AEDD7" w:rsidR="002907DB" w:rsidRDefault="002907DB" w:rsidP="008E34FF">
      <w:pPr>
        <w:pStyle w:val="Listaszerbekezds"/>
        <w:numPr>
          <w:ilvl w:val="1"/>
          <w:numId w:val="3"/>
        </w:numPr>
        <w:shd w:val="clear" w:color="auto" w:fill="FFFFFF"/>
        <w:spacing w:before="300" w:after="75" w:line="480" w:lineRule="atLeast"/>
        <w:ind w:left="426" w:hanging="426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 szabályzat hatálya</w:t>
      </w:r>
    </w:p>
    <w:p w14:paraId="11B342EB" w14:textId="4C40A2AD" w:rsidR="002907DB" w:rsidRPr="006958D6" w:rsidRDefault="002907DB" w:rsidP="006958D6">
      <w:pPr>
        <w:pStyle w:val="Listaszerbekezds"/>
        <w:shd w:val="clear" w:color="auto" w:fill="FFFFFF"/>
        <w:spacing w:before="300" w:after="75" w:line="276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Szabályzat tárgyi hatálya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STNKFT </w:t>
      </w:r>
      <w:r w:rsidR="0095036E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tulajdonában </w:t>
      </w:r>
      <w:r w:rsidR="006958D6" w:rsidRP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álló ingó- és ingatlan-, továbbá immateriális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958D6" w:rsidRP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vagyonelemek értékesítésével kapcsolatos eljárásokra, jogügyletekre terjed ki.</w:t>
      </w:r>
    </w:p>
    <w:p w14:paraId="53F9CD3C" w14:textId="152083DE" w:rsidR="002907DB" w:rsidRPr="006958D6" w:rsidRDefault="002907DB" w:rsidP="006958D6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Szabályzat személyi hatálya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valamennyi, </w:t>
      </w:r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2907D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STNKFT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-vel</w:t>
      </w:r>
      <w:proofErr w:type="spellEnd"/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958D6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foglalkoztatási jogviszonyban álló személyre terjed ki.</w:t>
      </w:r>
    </w:p>
    <w:p w14:paraId="574D4163" w14:textId="5408A411" w:rsidR="008E34FF" w:rsidRPr="00FC4885" w:rsidRDefault="008E34FF" w:rsidP="006B4BC9">
      <w:pPr>
        <w:pStyle w:val="Listaszerbekezds"/>
        <w:numPr>
          <w:ilvl w:val="1"/>
          <w:numId w:val="3"/>
        </w:numPr>
        <w:shd w:val="clear" w:color="auto" w:fill="FFFFFF"/>
        <w:spacing w:after="75" w:line="480" w:lineRule="atLeast"/>
        <w:ind w:left="426" w:hanging="426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FC4885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Fogalmak</w:t>
      </w:r>
    </w:p>
    <w:p w14:paraId="27D89E78" w14:textId="6AA1AEE2" w:rsidR="008E34FF" w:rsidRPr="008E34FF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Ellenérték: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vagyontárgy értékesítésére irányuló szerződésben a tulajdonjog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átruházásáért fizetendő pénzösszeg, pénzben kifejezett értékű tevékenység, vagy más szolgáltatás, illetve más vagyontárgy átruházása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3C4431B1" w14:textId="5101C4AF" w:rsidR="008E34FF" w:rsidRPr="008E34FF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Értékesítés: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vagyontárgy tulajdonjogának bármely jogcímen történő, visszterhes átruházása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0A57643E" w14:textId="01BBD6D6" w:rsidR="008E34FF" w:rsidRPr="008E34FF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Értékhatár: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számviteli törvényben hivatkozott értékhatár a nemzeti vagyonról szóló 2011. évi CXCVI. törvény 11. § (6) bekezdésének értelmében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nevesített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egyedi bruttó forgalmi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érték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3A6A7E82" w14:textId="60FDC001" w:rsidR="008E34FF" w:rsidRPr="008E34FF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Felesleges vagyontárgy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: Jelen szabályozás szempontjából felesleges vagyontárgynak kell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tekinteni mindazokat a tárgyi eszközöket és készleteket, amelyek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STNKFT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tevékenységéhez, működéséhez már nem szükségesek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22841B84" w14:textId="07A905A9" w:rsidR="008E34FF" w:rsidRPr="008E34FF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Immateriális javak: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nem anyagi (kézzel nem fogható) dolgok, forgalomképes jogok, szellemi termékek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13DED592" w14:textId="40251DC7" w:rsidR="008E34FF" w:rsidRPr="008E34FF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Vagyon: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DD6B6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tulajdonában</w:t>
      </w:r>
      <w:r w:rsidR="00DD6B6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lévő vagyontárgyak (ideértve az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immateriális javakat is) összessége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691AE0EF" w14:textId="3092F239" w:rsidR="006958D6" w:rsidRDefault="008E34F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6B4BC9">
        <w:rPr>
          <w:rFonts w:eastAsia="Times New Roman" w:cstheme="minorHAnsi"/>
          <w:i/>
          <w:iCs/>
          <w:color w:val="474747"/>
          <w:kern w:val="0"/>
          <w:sz w:val="24"/>
          <w:szCs w:val="24"/>
          <w:lang w:eastAsia="hu-HU"/>
          <w14:ligatures w14:val="none"/>
        </w:rPr>
        <w:t>Versenyeztetés: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Vagyontárgy hasznosítására irányuló nyilvános, vagy zártkörű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pályázat, ideértve az elektronikus árverést is.</w:t>
      </w:r>
    </w:p>
    <w:p w14:paraId="4DA95871" w14:textId="77777777" w:rsidR="00EB031F" w:rsidRDefault="00EB031F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6AF42B2A" w14:textId="77777777" w:rsidR="00C8520B" w:rsidRDefault="00C8520B" w:rsidP="006B4BC9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3E7D112F" w14:textId="77777777" w:rsidR="008E34FF" w:rsidRPr="00FC4885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FC4885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lastRenderedPageBreak/>
        <w:t>2. RÉSZLETES RENDELKEZÉSEK</w:t>
      </w:r>
    </w:p>
    <w:p w14:paraId="5F08FDD5" w14:textId="77777777" w:rsidR="008E34FF" w:rsidRPr="00FC4885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FC4885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2.1. Felesleges vagyontárgyak feltárása, bejelentése</w:t>
      </w:r>
    </w:p>
    <w:p w14:paraId="0F536EE8" w14:textId="1D3355C7" w:rsidR="008E34FF" w:rsidRPr="008E34FF" w:rsidRDefault="008E34FF" w:rsidP="006958D6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(1) A működés során feleslegessé vált vagyontárgyak feltárása folyamatos tevékenység. A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STNKFT turisztikai menedzserének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feladatkörébe tartozik a szükségtelenné vált, de még használható eszközök, készletek rendszeres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figyelemmel kísérése, és a szükséges intézkedések kezdeményezése.</w:t>
      </w:r>
    </w:p>
    <w:p w14:paraId="3C2DC19A" w14:textId="130BAD47" w:rsidR="008E34FF" w:rsidRPr="008E34FF" w:rsidRDefault="008E34FF" w:rsidP="006958D6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(2) A bejelentést az értékhatárt meghaladó vagyonelemek esetében az igény felmerülését követően haladéktalanul, az értékhatárt nem meghaladó vagyonelemek esetében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fél</w:t>
      </w:r>
      <w:r w:rsidR="00E3315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évente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, a tárgyidőszakot követő hónap 15-ig, az Értékesítési igény bejelentő lapon </w:t>
      </w:r>
      <w:r w:rsidRP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(1. sz. melléklet) kell bejelenteni.</w:t>
      </w:r>
    </w:p>
    <w:p w14:paraId="681CECF0" w14:textId="150AE346" w:rsidR="008E34FF" w:rsidRPr="00D03D08" w:rsidRDefault="008E34FF" w:rsidP="006958D6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strike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(3) A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STNKFT </w:t>
      </w:r>
      <w:r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</w:t>
      </w:r>
      <w:r w:rsidR="00D03D08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 tulajdonában lévő vagyont</w:t>
      </w:r>
      <w:r w:rsidR="00C8520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- </w:t>
      </w:r>
      <w:r w:rsidR="00D03D08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 Vagyonrendeletben</w:t>
      </w:r>
      <w:r w:rsidR="00D03D0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meghatározott kivétellel - versenyeztetés útján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értékesítheti. </w:t>
      </w:r>
    </w:p>
    <w:p w14:paraId="38BAAE5F" w14:textId="77777777" w:rsidR="008E34FF" w:rsidRPr="00FC4885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FC4885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2.2. Az értékesítés általános szabályai</w:t>
      </w:r>
    </w:p>
    <w:p w14:paraId="60CC5FCF" w14:textId="42620117" w:rsidR="00FB07EE" w:rsidRPr="00C8520B" w:rsidRDefault="008E34FF" w:rsidP="00FB07EE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(1)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STNKFT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958D6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Szombathely MJV Önkormányzata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előzetes engedélyével jogosult értékesíteni a működéséhez már nem szükséges, a számviteli törvény szerinti immateriális jószágot, tárgyi eszközt (műszaki berendezést, gépet, felszerelést, stb.)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készletet, amennyiben azok egyedi, könyv szerinti bruttó értéke az éves költségvetési törvényben meghatározott értékhatárt eléri, vagy meghaladja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  <w:r w:rsidR="00FB07EE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FB07EE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Az értékesítésére irányuló döntésről szóló írásbeli javaslatnak tartalmaznia kell, ahhoz csatolni szükséges:</w:t>
      </w:r>
    </w:p>
    <w:p w14:paraId="1B8473CC" w14:textId="77777777" w:rsidR="00FB07EE" w:rsidRPr="00C8520B" w:rsidRDefault="00FB07EE" w:rsidP="00FB07EE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) az értékesítést megalapozó szakmai érveket, indokokat, a költségvetési vagy egyéb kedvező irányú hatások, esetleges hátrányok bemutatását, gazdaságossági számítást.</w:t>
      </w:r>
    </w:p>
    <w:p w14:paraId="487F9ACC" w14:textId="77777777" w:rsidR="00FB07EE" w:rsidRPr="00C8520B" w:rsidRDefault="00FB07EE" w:rsidP="00FB07EE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b) az értékesítendő vagyonelem megtartásának hosszú távú pénzügyi, eredményhatásainak összehasonlítását az értékesítésből származó – a tranzakció lebonyolítási költségével csökkentett – bevétellel.</w:t>
      </w:r>
    </w:p>
    <w:p w14:paraId="39B2C9C8" w14:textId="12906501" w:rsidR="008E34FF" w:rsidRPr="008E34FF" w:rsidRDefault="008E34FF" w:rsidP="00FB07EE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(2) </w:t>
      </w:r>
      <w:r w:rsidR="00EB031F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vagyon tulajdonjogát átruházni, csak versenyeztetés útján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 a legelőnyösebb ajánlatot tevő részére és a szolgáltatás és ellenszolgáltatás értékarányosságával lehet.</w:t>
      </w:r>
    </w:p>
    <w:p w14:paraId="1AF3E2D0" w14:textId="5176025C" w:rsidR="008E34FF" w:rsidRPr="008E34FF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(3) Pályázati forrásból finanszírozott vagy beszerzett vagyontárgyakat a támogatási szerződésben meghatározott időszak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 valamint a fenntartási időszak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alatt a támogatási szerződéstől eltérő módon eladni, bérbe adni, egyéb módon hasznosítani nem szabad.</w:t>
      </w:r>
    </w:p>
    <w:p w14:paraId="2C300B37" w14:textId="77777777" w:rsidR="008E34FF" w:rsidRPr="003B2CA4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3B2CA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2.3.1. Ingatlan értékesítése</w:t>
      </w:r>
    </w:p>
    <w:p w14:paraId="7703C8C7" w14:textId="5DBDAB20" w:rsidR="00F044F1" w:rsidRDefault="00F044F1" w:rsidP="00F044F1">
      <w:pPr>
        <w:shd w:val="clear" w:color="auto" w:fill="FFFFFF"/>
        <w:spacing w:before="300" w:after="75" w:line="240" w:lineRule="auto"/>
        <w:ind w:left="426"/>
        <w:jc w:val="both"/>
        <w:outlineLvl w:val="2"/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(1) 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STNKFT a szabályzat </w:t>
      </w:r>
      <w:r w:rsidR="00FB07EE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hatályba</w:t>
      </w:r>
      <w:r w:rsidR="00EB031F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lé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pésekor nem rendelkezik saját ingatlannal.</w:t>
      </w:r>
      <w:r w:rsidRPr="00F044F1">
        <w:t xml:space="preserve"> </w:t>
      </w:r>
    </w:p>
    <w:p w14:paraId="027EA2EB" w14:textId="0FE89FB8" w:rsidR="00F044F1" w:rsidRPr="00F044F1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t xml:space="preserve">(2) 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Többségi vagy kizárólagos tulajdonú gazdasági társaság tulajdonában lévő ingatlan és portfólió vagyon elidegenítésére, megterhelésére, beruházásra üzleti tervnek megfelelően kerülhet sor. Az üzleti tervben tervezett elidegenítés, megterhelés, beruházás </w:t>
      </w:r>
      <w:r w:rsidRPr="009D71F9">
        <w:rPr>
          <w:rFonts w:eastAsia="Times New Roman" w:cstheme="minorHAnsi"/>
          <w:strike/>
          <w:color w:val="474747"/>
          <w:kern w:val="0"/>
          <w:sz w:val="24"/>
          <w:szCs w:val="24"/>
          <w:lang w:eastAsia="hu-HU"/>
          <w14:ligatures w14:val="none"/>
        </w:rPr>
        <w:t>a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kérdésében</w:t>
      </w:r>
    </w:p>
    <w:p w14:paraId="4F3CC3DF" w14:textId="4EC0AF81" w:rsidR="00F044F1" w:rsidRPr="00F044F1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lastRenderedPageBreak/>
        <w:t>a</w:t>
      </w:r>
      <w:proofErr w:type="gramEnd"/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35 millió forint forgalmi érték felett </w:t>
      </w:r>
      <w:bookmarkStart w:id="1" w:name="_Hlk150187930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SZMJV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bookmarkEnd w:id="1"/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Közgyűlés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</w:t>
      </w:r>
    </w:p>
    <w:p w14:paraId="69332C2F" w14:textId="5DCE1993" w:rsidR="00F044F1" w:rsidRPr="00F044F1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b) 15-35 millió forint forgalmi érték között SZMJV gazdasági ügyeket ellátó bizottság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</w:t>
      </w:r>
    </w:p>
    <w:p w14:paraId="1F940180" w14:textId="4061C436" w:rsidR="00F044F1" w:rsidRPr="00F044F1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c) 15 millió forint forgalmi érték alatt SZMJV polgármester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e 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dönt.</w:t>
      </w:r>
    </w:p>
    <w:p w14:paraId="558A1F66" w14:textId="77777777" w:rsidR="00F044F1" w:rsidRDefault="00F044F1" w:rsidP="00F044F1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(3) 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Többségi vagy kizárólagos tulajdonú gazdasági társaság tulajdonában lévő ingatlan és portfólió vagyon üzleti tervében nem szereplő elidegenítés, megterhelés, beruházás kérdésében minden esetben SZMJV Közgyűlés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</w:t>
      </w:r>
      <w:r w:rsidRP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dönt.</w:t>
      </w:r>
    </w:p>
    <w:p w14:paraId="3884689A" w14:textId="4AF6127A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(4)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vagyon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értékesítés</w:t>
      </w:r>
      <w:r w:rsidR="00E4510C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é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re vonatkozó döntést 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az ügyvezető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kezdeményezi a 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FEB által jóváhagyott, SZMJV Önkormányzata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felé benyújtott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előterjesztésében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4AADB0EA" w14:textId="1F59FB83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</w:t>
      </w:r>
      <w:proofErr w:type="spellStart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döntést megelőzően vizsgálni kell, hogy az adott ingatlan szükséges-e 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Társaság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feladatainak ellátásához;</w:t>
      </w:r>
    </w:p>
    <w:p w14:paraId="0468DA1A" w14:textId="158C18E4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 döntés előkészítő javaslatnak tartalmaznia kell:</w:t>
      </w:r>
    </w:p>
    <w:p w14:paraId="4583C9CC" w14:textId="32428F11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ingatlan jogi és használati viszonyának bemutatását,</w:t>
      </w:r>
    </w:p>
    <w:p w14:paraId="6BE17358" w14:textId="032325B1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értékesítést megalapozó szakmai érveket, indokokat, a költségvetési, vagy</w:t>
      </w:r>
    </w:p>
    <w:p w14:paraId="4753DF51" w14:textId="6F165AAA" w:rsidR="008E34FF" w:rsidRPr="008E34FF" w:rsidRDefault="008E34FF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egyéb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kedvező irányú hatások, illetve esetleges hátrányok bemutatását, célszerűségi,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gazdaságossági számítást,</w:t>
      </w:r>
    </w:p>
    <w:p w14:paraId="77AB0E93" w14:textId="4C879FF6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c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értékesítendő ingatlan megtartásának hosszú távú pénzügyi, illetve eredményhatásai összehasonlítását az értékesítésből származó – a tranzakció lebonyolítási költségével csökkentett – bevétellel,</w:t>
      </w:r>
    </w:p>
    <w:p w14:paraId="785B09AC" w14:textId="36358907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d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értékesítés módját, versenyeztetéssel történő értékesítés esetén a pályázati felhívást,</w:t>
      </w:r>
    </w:p>
    <w:p w14:paraId="578EF774" w14:textId="5D2FB73F" w:rsidR="008E34FF" w:rsidRPr="009D71F9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</w:t>
      </w:r>
      <w:proofErr w:type="gram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az adott </w:t>
      </w:r>
      <w:r w:rsidR="008E34FF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vagyontárgy </w:t>
      </w:r>
      <w:r w:rsidR="009D71F9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vonatkozásában készített 2 ingatlanforgalmi értékbecslést</w:t>
      </w:r>
      <w:r w:rsidR="009D71F9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,</w:t>
      </w:r>
    </w:p>
    <w:p w14:paraId="22B8139B" w14:textId="52220F76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 döntésre vonatkozó határozat tervezetét,</w:t>
      </w:r>
    </w:p>
    <w:p w14:paraId="0AD4DB75" w14:textId="5422B3AE" w:rsidR="008E34FF" w:rsidRPr="008E34FF" w:rsidRDefault="00F044F1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g</w:t>
      </w:r>
      <w:proofErr w:type="spellEnd"/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mindazokat a tényeket, érveket, körülményeket, amelyeket az előterjesztő a döntéshozó tájékoztatása érdekében szükségesnek tart.</w:t>
      </w:r>
    </w:p>
    <w:p w14:paraId="76300DFA" w14:textId="6CE9211D" w:rsidR="008E34FF" w:rsidRPr="008E34FF" w:rsidRDefault="008E34FF" w:rsidP="000C6113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A 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fenntartó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engedélyének birtokában az értékesítés </w:t>
      </w:r>
      <w:r w:rsidR="009D71F9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 Vagyonrendeletben</w:t>
      </w:r>
      <w:r w:rsidR="009D71F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meghatározottak szerint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folytatható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le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, minimum </w:t>
      </w:r>
      <w:r w:rsidR="009D71F9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 magasabb összegű ingatlanforgalmi</w:t>
      </w:r>
      <w:r w:rsidR="009D71F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szakvéleményben meghatározott piaci értéken.</w:t>
      </w:r>
    </w:p>
    <w:p w14:paraId="703560F5" w14:textId="186B96E9" w:rsidR="008E34FF" w:rsidRPr="008E34FF" w:rsidRDefault="008E34FF" w:rsidP="00F044F1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ingatlan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ok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értékesítéséből származó bevétel kizárólag az értékesítési kérelemben,</w:t>
      </w:r>
      <w:r w:rsidR="00EB031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előzetesen megjelölt felhasználási cél – elsősorban a vagyonkezelt vagyon állag- és értékmegőrzésére - használható fel, az értékesítéstől számított egy éven belül.</w:t>
      </w:r>
    </w:p>
    <w:p w14:paraId="6B0645E6" w14:textId="77777777" w:rsidR="008E34FF" w:rsidRPr="003B2CA4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3B2CA4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2.3.2. Ingóságok értékesítése</w:t>
      </w:r>
    </w:p>
    <w:p w14:paraId="275CE56F" w14:textId="46A83F1C" w:rsidR="008E34FF" w:rsidRDefault="00EB031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</w:t>
      </w:r>
      <w:r w:rsidR="00C224AA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tulajdonában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lévő vagyon tulajdonjogát saját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hatáskörben az 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önkormányzati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vagyon értékesítésére vonatkozó szabályok betartásával, a vagyon valós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piaci értékének megfelelő ellenérték fejében ruházhatja át az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alábbiak szerint:</w:t>
      </w:r>
    </w:p>
    <w:p w14:paraId="2B4C286E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2CB354BB" w14:textId="7848A964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(1) 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STNKFT-nél</w:t>
      </w:r>
      <w:proofErr w:type="spell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feleslegessé vált vagyontárgyak hasznosítását először az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önkormányzat fenntartásában működő gazdasági társaságok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közötti átadás-átvétellel kell megkísérelni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.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Amennyiben a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hasznosításra meghirdetett eszközre 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egy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hónap várakozási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időn belül nem érkezik igény, a vagyontárgyakat értékesítésre lehet felajánlani. Az értékesítés során a költségvetési szervekre vonatkozó szabályok alapján kell eljárni. Figyelemmel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kell lenni a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lastRenderedPageBreak/>
        <w:t>mindenkori értékhatárokhoz kapcsolódó hatásköri szabályokra, a pályázati forrásból finanszírozott vagyontárgyak esetén a pályázati szerződések feltételeire.</w:t>
      </w:r>
    </w:p>
    <w:p w14:paraId="5F8875DC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3067DD36" w14:textId="3F89EC77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E4510C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(2) </w:t>
      </w:r>
      <w:r w:rsidR="00E105C7" w:rsidRPr="00E4510C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Önkormányzati </w:t>
      </w:r>
      <w:r w:rsidRPr="00E4510C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igény hiányában a vagyontárgyak 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értékesítése </w:t>
      </w:r>
      <w:r w:rsidR="002F5ABE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1 millió Ft</w:t>
      </w:r>
      <w:r w:rsidR="002F5ABE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2F5ABE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értéket meghaladó 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vagyontárgyak esetében </w:t>
      </w:r>
      <w:r w:rsidR="00E105C7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SZMJV Önkormányzata által jóváhagyott,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az értékhatár alattiaknál </w:t>
      </w:r>
      <w:r w:rsidR="00E105C7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ügyvezetői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jóváhagyással, meghirdetésre</w:t>
      </w:r>
      <w:r w:rsidR="00E105C7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kerül.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3C0103F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1B9E2FAB" w14:textId="6FE2222D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(3) Az értékesítésre szánt vagyontárgy eladási árát az eredeti beszerzési érték, az elhasználódási fok, a korszerűség, valamint a piaci érték figyelembe</w:t>
      </w:r>
      <w:r w:rsidR="004A4B4D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vételével kell megállapítani.</w:t>
      </w:r>
    </w:p>
    <w:p w14:paraId="67B5F57E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58C65CCB" w14:textId="4B25C375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(4) A vagyontárgy minimum eladási (piaci) ára tárgyi eszközök esetében a nettó nyilvántartási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érték alatt nem határozható meg, értékesítéskor a legkedvezőbb árajánlatot kell figyelembe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venni.</w:t>
      </w:r>
    </w:p>
    <w:p w14:paraId="3BF79004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4CE2B76E" w14:textId="77777777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(5) Az ingóságok piaci értékének megállapítására jogosultak:</w:t>
      </w:r>
    </w:p>
    <w:p w14:paraId="174BFD1F" w14:textId="0D064F94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Hűtők, klíma berendezések esetében </w:t>
      </w:r>
      <w:bookmarkStart w:id="2" w:name="_Hlk150185925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magyarországi javítószolgálatot ellátó cégek,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szakszervizek, vagy 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karbantartással foglalkozó szerződött partnerei.</w:t>
      </w:r>
    </w:p>
    <w:bookmarkEnd w:id="2"/>
    <w:p w14:paraId="593A5358" w14:textId="7724238E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b) Fototechnikai eszközökre, híradástechnikai berendezésékre (TV, rádió, stb.) a magyarországi javítószolgálatot ellátó cégek, szakszervizek,</w:t>
      </w:r>
      <w:r w:rsidR="00E105C7" w:rsidRP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E105C7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vagy 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</w:t>
      </w:r>
      <w:r w:rsidR="00E105C7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karbantartással foglalkozó szerződött partnerei.</w:t>
      </w:r>
    </w:p>
    <w:p w14:paraId="2D9C42F1" w14:textId="621D6B9D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c) 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Kertészeti eszközök, gépekre, </w:t>
      </w:r>
      <w:proofErr w:type="spellStart"/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barkácseszközökre</w:t>
      </w:r>
      <w:proofErr w:type="spellEnd"/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E105C7" w:rsidRP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magyarországi javítószolgálatot ellátó cégek, szakszervizek, vagy </w:t>
      </w:r>
      <w:bookmarkStart w:id="3" w:name="_Hlk150186011"/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 </w:t>
      </w:r>
      <w:r w:rsidR="00E105C7" w:rsidRP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STNKFT karbantartással foglalkozó szerződött partnerei.</w:t>
      </w:r>
    </w:p>
    <w:bookmarkEnd w:id="3"/>
    <w:p w14:paraId="4A446D35" w14:textId="31936021" w:rsidR="00E105C7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d) Számítástechnikai eszközökre, vezetékes és vezeték nélküli távközlési berendezésekre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E105C7" w:rsidRP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 karbantartással foglalkozó szerződött partnerei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4D1CB8B6" w14:textId="577C16BF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Rendezvénytechnikai eszközök esetén a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gyártást, forgalmazást, szerviz ellátást biztosító külső cégek,</w:t>
      </w:r>
    </w:p>
    <w:p w14:paraId="61E707FD" w14:textId="77777777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f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 szakágnak megfelelő értékbecslési szakértő.</w:t>
      </w:r>
    </w:p>
    <w:p w14:paraId="4E2186DA" w14:textId="1BD349E2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5M Ft nettó nyilvántartási értéket meghaladó eszköz esetében kizárólag az f) pontban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említett tárgyszakértő adhat értékbecslési szakvéleményt, míg az 5M Ft alatti nett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ó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nyilvántartási értékű eszköz esetében az a) </w:t>
      </w:r>
      <w:proofErr w:type="spell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-e</w:t>
      </w:r>
      <w:proofErr w:type="spell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pontban felsoroltak.</w:t>
      </w:r>
    </w:p>
    <w:p w14:paraId="3797B31C" w14:textId="77777777" w:rsidR="00F5000B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75B3DD05" w14:textId="190D94D7" w:rsidR="003B2CA4" w:rsidRDefault="003B2CA4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(6) </w:t>
      </w:r>
      <w:r w:rsidRPr="003B2CA4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Nem kell versenyeztetési eljárást lefolytatni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:</w:t>
      </w:r>
    </w:p>
    <w:p w14:paraId="4BD9203A" w14:textId="4D5ADD83" w:rsidR="003B2CA4" w:rsidRDefault="003B2CA4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gramEnd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H</w:t>
      </w:r>
      <w:r w:rsidRPr="003B2CA4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a vagyontárgy értéke nem éri el ingóvagyon esetében a 200.000 (kétszázezer) forintot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4A1B03DD" w14:textId="7B48C1C3" w:rsidR="00F044F1" w:rsidRDefault="003B2CA4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b) Ha a személyes használatra kiadott eszközök (mobiltelefon, laptop stb.) megvásárlására a STNKFT munkavállaló</w:t>
      </w:r>
      <w:r w:rsidR="00F044F1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ja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igényt jelent be. Ez esetben a</w:t>
      </w:r>
      <w:r w:rsidRPr="003B2CA4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tárgyi eszközök minimum eladási (piaci) ára a nettó nyilvántartási érték alatt nem határozható meg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29F8AF62" w14:textId="77777777" w:rsidR="00F5000B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29415C29" w14:textId="77777777" w:rsidR="00C8520B" w:rsidRDefault="00C852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4B795CF2" w14:textId="77777777" w:rsidR="00C8520B" w:rsidRPr="008E34FF" w:rsidRDefault="00C852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4525CD2B" w14:textId="2C3149AE" w:rsidR="00F044F1" w:rsidRPr="00F044F1" w:rsidRDefault="00F044F1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F044F1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 xml:space="preserve">2.4 </w:t>
      </w:r>
      <w:bookmarkStart w:id="4" w:name="_Hlk150189949"/>
      <w:r w:rsidRPr="00F044F1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A versenyeztetési eljárás lebonyolítása</w:t>
      </w:r>
      <w:bookmarkEnd w:id="4"/>
    </w:p>
    <w:p w14:paraId="59C64080" w14:textId="479E0A9A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(1) Az értékesítési szándékot a 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turisztikai menedzser a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kitöltött Értékesítési igény bejelentő lapon (1. sz. melléklet) jelzi 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az ügyvezető 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részére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, </w:t>
      </w:r>
      <w:r w:rsidR="000C6113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és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beszerzi a szükséges engedélyeket</w:t>
      </w:r>
      <w:r w:rsidR="00E105C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 valamint a megbízott könyvelőiroda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közreműködésével lebonyolítja az értékesítést.</w:t>
      </w:r>
    </w:p>
    <w:p w14:paraId="28E32CFC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70B9C3E1" w14:textId="15098BF7" w:rsidR="00C17BA7" w:rsidRPr="00C8520B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(2) </w:t>
      </w:r>
      <w:r w:rsidR="00C17BA7" w:rsidRP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versenyeztetés megvalósulhat pályáztatás, illetve licitálás útján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0005F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a Vagyonrendeletben</w:t>
      </w:r>
      <w:r w:rsidR="000005F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C17BA7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meghatározottak szerint.</w:t>
      </w:r>
    </w:p>
    <w:p w14:paraId="21117167" w14:textId="77777777" w:rsidR="00F5000B" w:rsidRPr="00C17BA7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219C7E9C" w14:textId="77777777" w:rsidR="00C17BA7" w:rsidRDefault="00C17BA7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(3) A pályáztatás nyilvános vagy zártkörű lehet. Zártkörű pályázat kiírására csak kivételes esetben kerülhet sor, különösen akkor, ha a nyilvánosság nyomós közérdeket sértene. Zártkörű pályázatot lehet tartani, ha a teljesítésre csak meghatározott ajánlattevők alkalmasak, illetve akkor, ha a korábbi nyilvános pályázat eredménytelenül zárult, és az ott szereplő pályázók közül a legjobb két ajánlattevő várhatóan újabb, kedvezőbb ajánlatot tesz.</w:t>
      </w:r>
    </w:p>
    <w:p w14:paraId="4C43BFCE" w14:textId="77777777" w:rsidR="00F5000B" w:rsidRPr="00C17BA7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0BB1E17E" w14:textId="3CA8A3DD" w:rsidR="00C17BA7" w:rsidRDefault="00C17BA7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(4) </w:t>
      </w:r>
      <w:r w:rsidRP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Amikor a versenyeztetés célja kizárólag a legmagasabb összegű ellenszolgáltatást nyújtó pályázó kiválasztása, liciteljárást kell lefolytatni.</w:t>
      </w:r>
    </w:p>
    <w:p w14:paraId="5E0B07D4" w14:textId="77777777" w:rsidR="00F5000B" w:rsidRPr="00C17BA7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5505330A" w14:textId="2A4B4A4A" w:rsidR="008E34FF" w:rsidRDefault="00C17BA7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(5) </w:t>
      </w:r>
      <w:r w:rsidRP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versenyeztetési eljárásban ajánlattevőként az a természetes személy, jogi személy, vagy személyes joga szerint jogképes szervezet vehet részt, aki személyazonosságát, jogi személy és jogképes szervezet esetén nyilvántartásba vételét - 30 (harminc) napnál nem régebbi igazolással - hitelt érdemlően igazolta, gazdasági társaság esetén 30 (harminc) napnál nem régebbi cégkivonatát bemutatta.</w:t>
      </w:r>
    </w:p>
    <w:p w14:paraId="4F2BB6E6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50997E87" w14:textId="256DBE45" w:rsidR="008820C8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6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ajánlatkérési felhívás történhet nyilvánosan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(print, vagy elektronikus újságban, </w:t>
      </w:r>
      <w:r w:rsidR="00FC4885" w:rsidRPr="000005F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vagy </w:t>
      </w:r>
      <w:r w:rsidR="00E4510C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 által működtetett honlapon vagy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0005F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szombathely.hu oldalon</w:t>
      </w:r>
      <w:r w:rsidR="000005F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meghirdetve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, vagy zártkörűen, az ajánlatkérés legalább három ajánlattevő részére történő megküldésével.</w:t>
      </w:r>
    </w:p>
    <w:p w14:paraId="63192B5C" w14:textId="2E4BF3E2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7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Az ajánlattételre nyitva álló határidő a felhívás kiküldésétől számítottan:</w:t>
      </w:r>
    </w:p>
    <w:p w14:paraId="57A14DA6" w14:textId="77777777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nyilvános versenyeztetés esetén legalább 30 nap,</w:t>
      </w:r>
    </w:p>
    <w:p w14:paraId="09FFBC4B" w14:textId="313E4A21" w:rsidR="00C17BA7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b) zártkörű versenyeztetés esetén legalább 15 nap.</w:t>
      </w:r>
    </w:p>
    <w:p w14:paraId="229946DC" w14:textId="77777777" w:rsidR="008820C8" w:rsidRPr="008E34FF" w:rsidRDefault="008820C8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6A28E9DC" w14:textId="20FAD0A4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8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) A nyilvános pályázati felhívást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minden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esetben közzé kell tenni legalább:</w:t>
      </w:r>
    </w:p>
    <w:p w14:paraId="2E043C7C" w14:textId="4AB1955A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proofErr w:type="gram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az önkormányzati hetilapban</w:t>
      </w:r>
    </w:p>
    <w:p w14:paraId="73913ACF" w14:textId="70D96674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b) 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STNKFT által működtetett honlapon</w:t>
      </w:r>
    </w:p>
    <w:p w14:paraId="258A0845" w14:textId="28788CD1" w:rsidR="008E34FF" w:rsidRPr="00C8520B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c)</w:t>
      </w:r>
      <w:r w:rsid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a </w:t>
      </w:r>
      <w:r w:rsidR="000005F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szombathely.hu oldalon</w:t>
      </w:r>
      <w:r w:rsidR="000005F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</w:p>
    <w:p w14:paraId="781652EF" w14:textId="77777777" w:rsidR="00F5000B" w:rsidRPr="008E34FF" w:rsidRDefault="00F5000B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661C498B" w14:textId="3B8980F0" w:rsidR="008E34FF" w:rsidRP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9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A beérkezett vételi ajánlatokat tartalmazó küldeményeket 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az ügyvezető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által előzetesen,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írásban kijelölt bontó bizottság bontja fel, és rangsorolja azokat. Az értékesítési szerződést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 legmagasabb vételárat kínálóval kell megkötni.</w:t>
      </w:r>
    </w:p>
    <w:p w14:paraId="7EB32F8A" w14:textId="34149D30" w:rsidR="008E34FF" w:rsidRDefault="008E34FF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(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10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) Eredménytelen értékesítési eljárást követően a 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turisztikai menedzser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kezdeményezheti</w:t>
      </w:r>
      <w:r w:rsidR="00FC4885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az eszköz Selejtezési szabályzat szerinti selejtezését.</w:t>
      </w:r>
    </w:p>
    <w:p w14:paraId="670B841F" w14:textId="77777777" w:rsidR="008820C8" w:rsidRDefault="008820C8" w:rsidP="00F5000B">
      <w:pPr>
        <w:shd w:val="clear" w:color="auto" w:fill="FFFFFF"/>
        <w:spacing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6E6856BE" w14:textId="14EBA848" w:rsidR="008820C8" w:rsidRDefault="008820C8" w:rsidP="008820C8">
      <w:pPr>
        <w:pStyle w:val="Listaszerbekezds"/>
        <w:numPr>
          <w:ilvl w:val="0"/>
          <w:numId w:val="1"/>
        </w:numPr>
        <w:shd w:val="clear" w:color="auto" w:fill="FFFFFF"/>
        <w:spacing w:before="300" w:after="75" w:line="240" w:lineRule="auto"/>
        <w:jc w:val="both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ZÁRÓ RENDELKEZÉSEK</w:t>
      </w:r>
    </w:p>
    <w:p w14:paraId="40340CDD" w14:textId="77777777" w:rsidR="008820C8" w:rsidRDefault="008820C8" w:rsidP="008820C8">
      <w:pPr>
        <w:pStyle w:val="Listaszerbekezds"/>
        <w:shd w:val="clear" w:color="auto" w:fill="FFFFFF"/>
        <w:spacing w:before="300" w:after="75" w:line="240" w:lineRule="auto"/>
        <w:ind w:left="360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19A9C624" w14:textId="41C22593" w:rsidR="008820C8" w:rsidRPr="00F5000B" w:rsidRDefault="008820C8" w:rsidP="00F5000B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Jelen Szabályzat </w:t>
      </w:r>
      <w:r w:rsidR="00002859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2024</w:t>
      </w:r>
      <w:r w:rsidR="00F5000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 …</w:t>
      </w:r>
      <w:proofErr w:type="gramStart"/>
      <w:r w:rsidR="00F5000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………..</w:t>
      </w:r>
      <w:proofErr w:type="gramEnd"/>
      <w:r w:rsidR="00F500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napján, Szombathely Megyei Jogú Város</w:t>
      </w:r>
      <w:r w:rsidR="000005F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0005F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Gazdasági és Jogi Bizottsága</w:t>
      </w:r>
      <w:r w:rsidR="00F5000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………... </w:t>
      </w:r>
      <w:r w:rsidR="000005FB" w:rsidRPr="00C8520B">
        <w:rPr>
          <w:rFonts w:eastAsia="Times New Roman" w:cstheme="minorHAnsi"/>
          <w:bCs/>
          <w:color w:val="474747"/>
          <w:kern w:val="0"/>
          <w:sz w:val="24"/>
          <w:szCs w:val="24"/>
          <w:lang w:eastAsia="hu-HU"/>
          <w14:ligatures w14:val="none"/>
        </w:rPr>
        <w:t>GJB sz.</w:t>
      </w:r>
      <w:r w:rsidR="000005F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F5000B"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határozatával </w:t>
      </w:r>
      <w:r w:rsidRPr="00C852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lép hatályba és ezen időponttól a társasági tulajdonú ingatlanok és ingó vagyonelemek értékesítésével kapcsolatos</w:t>
      </w:r>
      <w:r w:rsidRPr="00F5000B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valamennyi tevékenységre alkalmazandó.</w:t>
      </w:r>
    </w:p>
    <w:p w14:paraId="2764F8A2" w14:textId="502853F7" w:rsidR="00C8520B" w:rsidRDefault="00C8520B">
      <w:pP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br w:type="page"/>
      </w:r>
    </w:p>
    <w:p w14:paraId="362A0339" w14:textId="77777777" w:rsidR="00C17BA7" w:rsidRDefault="00C17BA7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606F7943" w14:textId="642C7B79" w:rsidR="008E34FF" w:rsidRPr="008E34FF" w:rsidRDefault="00C8520B" w:rsidP="00C17BA7">
      <w:pPr>
        <w:shd w:val="clear" w:color="auto" w:fill="FFFFFF"/>
        <w:spacing w:before="300" w:after="75" w:line="240" w:lineRule="auto"/>
        <w:ind w:left="426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                          </w:t>
      </w:r>
      <w:r w:rsidR="00C17BA7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            </w:t>
      </w:r>
      <w:r w:rsidR="00C17BA7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1. sz. melléklet</w:t>
      </w:r>
    </w:p>
    <w:p w14:paraId="7C41BFC7" w14:textId="5C3E1799" w:rsidR="008E34FF" w:rsidRPr="008820C8" w:rsidRDefault="006B4BC9" w:rsidP="00C17BA7">
      <w:pPr>
        <w:shd w:val="clear" w:color="auto" w:fill="FFFFFF"/>
        <w:spacing w:before="300" w:after="75" w:line="240" w:lineRule="auto"/>
        <w:ind w:left="426"/>
        <w:jc w:val="center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  <w:r w:rsidRPr="008820C8"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  <w:t>ÉRTÉKESÍTÉSI IGÉNY BEJELENTŐ LAP</w:t>
      </w:r>
    </w:p>
    <w:p w14:paraId="01673DD1" w14:textId="669FBE16" w:rsidR="008E34FF" w:rsidRPr="008E34FF" w:rsidRDefault="006B4BC9" w:rsidP="00C17BA7">
      <w:pPr>
        <w:shd w:val="clear" w:color="auto" w:fill="FFFFFF"/>
        <w:spacing w:before="300" w:after="75" w:line="240" w:lineRule="auto"/>
        <w:ind w:left="426"/>
        <w:jc w:val="center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Savaria Turizmus Nonprofit Kft.</w:t>
      </w:r>
    </w:p>
    <w:p w14:paraId="3CB906B3" w14:textId="77777777" w:rsidR="00C17BA7" w:rsidRDefault="00C17BA7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1DA51EE2" w14:textId="77777777" w:rsidR="00C17BA7" w:rsidRDefault="00C17BA7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03"/>
        <w:gridCol w:w="724"/>
        <w:gridCol w:w="747"/>
        <w:gridCol w:w="797"/>
        <w:gridCol w:w="1282"/>
        <w:gridCol w:w="740"/>
        <w:gridCol w:w="1339"/>
        <w:gridCol w:w="1175"/>
        <w:gridCol w:w="1175"/>
      </w:tblGrid>
      <w:tr w:rsidR="006B4BC9" w14:paraId="76A5D76D" w14:textId="19A39B62" w:rsidTr="006B4BC9">
        <w:tc>
          <w:tcPr>
            <w:tcW w:w="703" w:type="dxa"/>
          </w:tcPr>
          <w:p w14:paraId="7B3DCBAA" w14:textId="14781FC6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Sorsz</w:t>
            </w:r>
            <w:proofErr w:type="spellEnd"/>
          </w:p>
        </w:tc>
        <w:tc>
          <w:tcPr>
            <w:tcW w:w="724" w:type="dxa"/>
          </w:tcPr>
          <w:p w14:paraId="2EA26674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Leltári</w:t>
            </w:r>
          </w:p>
          <w:p w14:paraId="37CFF700" w14:textId="070A3BBD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szám</w:t>
            </w:r>
          </w:p>
          <w:p w14:paraId="0CBB2D93" w14:textId="77777777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37E04B91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Eszköz</w:t>
            </w:r>
          </w:p>
          <w:p w14:paraId="32BFD5EA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szám</w:t>
            </w:r>
          </w:p>
          <w:p w14:paraId="03D01AC7" w14:textId="77777777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208183AB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Darab</w:t>
            </w:r>
          </w:p>
          <w:p w14:paraId="23A50546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szám</w:t>
            </w:r>
          </w:p>
          <w:p w14:paraId="619FE483" w14:textId="77777777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4E0E5379" w14:textId="7DE7E0C5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Megnevezés, típus, gyári szám</w:t>
            </w:r>
          </w:p>
        </w:tc>
        <w:tc>
          <w:tcPr>
            <w:tcW w:w="740" w:type="dxa"/>
          </w:tcPr>
          <w:p w14:paraId="16A539A7" w14:textId="486F859F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Bruttó érték</w:t>
            </w:r>
          </w:p>
        </w:tc>
        <w:tc>
          <w:tcPr>
            <w:tcW w:w="1339" w:type="dxa"/>
          </w:tcPr>
          <w:p w14:paraId="55E9EA2C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Nyilvántartási</w:t>
            </w:r>
          </w:p>
          <w:p w14:paraId="09C98ECE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érték</w:t>
            </w:r>
          </w:p>
          <w:p w14:paraId="5BA17656" w14:textId="77777777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5448758A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Hasznosítás</w:t>
            </w:r>
          </w:p>
          <w:p w14:paraId="7AD220F2" w14:textId="77777777" w:rsidR="006B4BC9" w:rsidRPr="006B4BC9" w:rsidRDefault="006B4BC9" w:rsidP="00C17BA7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módja</w:t>
            </w:r>
          </w:p>
          <w:p w14:paraId="5C45A3B2" w14:textId="77777777" w:rsidR="006B4BC9" w:rsidRPr="006B4BC9" w:rsidRDefault="006B4BC9" w:rsidP="00C17BA7">
            <w:pPr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7BF7242F" w14:textId="77777777" w:rsidR="006B4BC9" w:rsidRPr="006B4BC9" w:rsidRDefault="006B4BC9" w:rsidP="006B4BC9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Piaci érték</w:t>
            </w:r>
          </w:p>
          <w:p w14:paraId="348CAFAE" w14:textId="533423FF" w:rsidR="006B4BC9" w:rsidRPr="006B4BC9" w:rsidRDefault="006B4BC9" w:rsidP="006B4BC9">
            <w:pPr>
              <w:shd w:val="clear" w:color="auto" w:fill="FFFFFF"/>
              <w:spacing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B4BC9">
              <w:rPr>
                <w:rFonts w:eastAsia="Times New Roman" w:cstheme="minorHAnsi"/>
                <w:color w:val="474747"/>
                <w:kern w:val="0"/>
                <w:sz w:val="20"/>
                <w:szCs w:val="20"/>
                <w:lang w:eastAsia="hu-HU"/>
                <w14:ligatures w14:val="none"/>
              </w:rPr>
              <w:t>ár Ft/db</w:t>
            </w:r>
          </w:p>
        </w:tc>
      </w:tr>
      <w:tr w:rsidR="006B4BC9" w14:paraId="7AEDD127" w14:textId="143C7F14" w:rsidTr="006B4BC9">
        <w:tc>
          <w:tcPr>
            <w:tcW w:w="703" w:type="dxa"/>
          </w:tcPr>
          <w:p w14:paraId="534662CA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24" w:type="dxa"/>
          </w:tcPr>
          <w:p w14:paraId="4E48B254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55EE1D47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2AE601B0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54DB8F0F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0" w:type="dxa"/>
          </w:tcPr>
          <w:p w14:paraId="060C0F4A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39" w:type="dxa"/>
          </w:tcPr>
          <w:p w14:paraId="17B33F62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5293609A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6FE3E613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B4BC9" w14:paraId="5CC73007" w14:textId="14FE4F81" w:rsidTr="006B4BC9">
        <w:tc>
          <w:tcPr>
            <w:tcW w:w="703" w:type="dxa"/>
          </w:tcPr>
          <w:p w14:paraId="107DC3E0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24" w:type="dxa"/>
          </w:tcPr>
          <w:p w14:paraId="43D021D8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22AF4186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3871744B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73872714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0" w:type="dxa"/>
          </w:tcPr>
          <w:p w14:paraId="22F30F32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39" w:type="dxa"/>
          </w:tcPr>
          <w:p w14:paraId="619ABE6A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0887CCC4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7B3CD137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B4BC9" w14:paraId="0685D033" w14:textId="67332483" w:rsidTr="006B4BC9">
        <w:tc>
          <w:tcPr>
            <w:tcW w:w="703" w:type="dxa"/>
          </w:tcPr>
          <w:p w14:paraId="608A588E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24" w:type="dxa"/>
          </w:tcPr>
          <w:p w14:paraId="36741B86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1F50B8A7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76C89164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077EA869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0" w:type="dxa"/>
          </w:tcPr>
          <w:p w14:paraId="210F7A05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39" w:type="dxa"/>
          </w:tcPr>
          <w:p w14:paraId="69C8DC4B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59B81837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300CA768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B4BC9" w14:paraId="14F6CCCC" w14:textId="707F173F" w:rsidTr="006B4BC9">
        <w:tc>
          <w:tcPr>
            <w:tcW w:w="703" w:type="dxa"/>
          </w:tcPr>
          <w:p w14:paraId="5690DC50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24" w:type="dxa"/>
          </w:tcPr>
          <w:p w14:paraId="0E60D437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33B9EBB7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7E94ABFC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2896E0F4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0" w:type="dxa"/>
          </w:tcPr>
          <w:p w14:paraId="3F40B49A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39" w:type="dxa"/>
          </w:tcPr>
          <w:p w14:paraId="305D481F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05A48E61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56ABBD41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B4BC9" w14:paraId="3D08C679" w14:textId="158839B6" w:rsidTr="006B4BC9">
        <w:tc>
          <w:tcPr>
            <w:tcW w:w="703" w:type="dxa"/>
          </w:tcPr>
          <w:p w14:paraId="5B1B725E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24" w:type="dxa"/>
          </w:tcPr>
          <w:p w14:paraId="46FF6C32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4FE69128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5B5B80F3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606EC6D0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0" w:type="dxa"/>
          </w:tcPr>
          <w:p w14:paraId="14CDFFEB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39" w:type="dxa"/>
          </w:tcPr>
          <w:p w14:paraId="3DDF927E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4503C77C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261ABF74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B4BC9" w14:paraId="23FF1063" w14:textId="6B2F91CA" w:rsidTr="006B4BC9">
        <w:tc>
          <w:tcPr>
            <w:tcW w:w="703" w:type="dxa"/>
          </w:tcPr>
          <w:p w14:paraId="14B2F56A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24" w:type="dxa"/>
          </w:tcPr>
          <w:p w14:paraId="307D94BD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7" w:type="dxa"/>
          </w:tcPr>
          <w:p w14:paraId="5CBFD719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97" w:type="dxa"/>
          </w:tcPr>
          <w:p w14:paraId="46ABBC03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82" w:type="dxa"/>
          </w:tcPr>
          <w:p w14:paraId="4558A870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740" w:type="dxa"/>
          </w:tcPr>
          <w:p w14:paraId="7542B95C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39" w:type="dxa"/>
          </w:tcPr>
          <w:p w14:paraId="1BCDF51C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47410239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75" w:type="dxa"/>
          </w:tcPr>
          <w:p w14:paraId="1AF8EB9F" w14:textId="77777777" w:rsidR="006B4BC9" w:rsidRDefault="006B4BC9" w:rsidP="008E34FF">
            <w:pPr>
              <w:spacing w:before="300" w:after="75"/>
              <w:jc w:val="both"/>
              <w:outlineLvl w:val="2"/>
              <w:rPr>
                <w:rFonts w:eastAsia="Times New Roman" w:cstheme="minorHAnsi"/>
                <w:color w:val="474747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2BD2C200" w14:textId="66FF2EAB" w:rsidR="008E34FF" w:rsidRPr="008E34FF" w:rsidRDefault="006B4BC9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Megjegyzés</w:t>
      </w:r>
      <w:proofErr w:type="gram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: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………………………………………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………………………………..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……………………………………………</w:t>
      </w:r>
      <w:proofErr w:type="gramEnd"/>
    </w:p>
    <w:p w14:paraId="4F694826" w14:textId="49AD2F68" w:rsidR="008E34FF" w:rsidRPr="008E34FF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………………………………………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………………………………..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……………………………………………………………….</w:t>
      </w:r>
    </w:p>
    <w:p w14:paraId="1501C4F5" w14:textId="7CDE2A52" w:rsidR="008E34FF" w:rsidRPr="008E34FF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…………………………………………………………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………………………………..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…………………………………………….</w:t>
      </w:r>
    </w:p>
    <w:p w14:paraId="7FED94BC" w14:textId="11428304" w:rsidR="008E34FF" w:rsidRDefault="006B4BC9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Szombathely</w:t>
      </w:r>
      <w:proofErr w:type="gramStart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,          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év</w:t>
      </w:r>
      <w:proofErr w:type="gramEnd"/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                 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hó</w:t>
      </w:r>
      <w:r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                 </w:t>
      </w:r>
      <w:r w:rsidR="008E34FF"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nap</w:t>
      </w:r>
    </w:p>
    <w:p w14:paraId="1B4E9105" w14:textId="77777777" w:rsidR="006B4BC9" w:rsidRPr="008E34FF" w:rsidRDefault="006B4BC9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586FF72B" w14:textId="137F2AC9" w:rsidR="008E34FF" w:rsidRPr="008E34FF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….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…. 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…………………………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…..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…………</w:t>
      </w:r>
    </w:p>
    <w:p w14:paraId="79C2CCF7" w14:textId="627E8450" w:rsidR="008E34FF" w:rsidRDefault="008E34FF" w:rsidP="008E34FF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turisztikai</w:t>
      </w:r>
      <w:proofErr w:type="gramEnd"/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menedzser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  <w:t xml:space="preserve">    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Ph</w:t>
      </w:r>
      <w:proofErr w:type="spellEnd"/>
      <w:r w:rsidR="008820C8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.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 xml:space="preserve"> </w:t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</w:r>
      <w:r w:rsidR="006B4BC9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ab/>
        <w:t>ügy</w:t>
      </w:r>
      <w:r w:rsidRPr="008E34FF"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  <w:t>vezető</w:t>
      </w:r>
    </w:p>
    <w:p w14:paraId="089DD717" w14:textId="77777777" w:rsidR="008E34FF" w:rsidRDefault="008E34FF" w:rsidP="00327249">
      <w:pPr>
        <w:shd w:val="clear" w:color="auto" w:fill="FFFFFF"/>
        <w:spacing w:before="300" w:after="75" w:line="240" w:lineRule="auto"/>
        <w:ind w:left="426"/>
        <w:jc w:val="both"/>
        <w:outlineLvl w:val="2"/>
        <w:rPr>
          <w:rFonts w:eastAsia="Times New Roman" w:cstheme="minorHAnsi"/>
          <w:color w:val="474747"/>
          <w:kern w:val="0"/>
          <w:sz w:val="24"/>
          <w:szCs w:val="24"/>
          <w:lang w:eastAsia="hu-HU"/>
          <w14:ligatures w14:val="none"/>
        </w:rPr>
      </w:pPr>
    </w:p>
    <w:p w14:paraId="23F9D0B8" w14:textId="77777777" w:rsidR="00703FE4" w:rsidRPr="00703FE4" w:rsidRDefault="00703FE4" w:rsidP="006B4BC9">
      <w:pPr>
        <w:shd w:val="clear" w:color="auto" w:fill="FFFFFF"/>
        <w:spacing w:before="300" w:after="75" w:line="480" w:lineRule="atLeast"/>
        <w:outlineLvl w:val="2"/>
        <w:rPr>
          <w:rFonts w:eastAsia="Times New Roman" w:cstheme="minorHAnsi"/>
          <w:b/>
          <w:bCs/>
          <w:color w:val="474747"/>
          <w:kern w:val="0"/>
          <w:sz w:val="24"/>
          <w:szCs w:val="24"/>
          <w:lang w:eastAsia="hu-HU"/>
          <w14:ligatures w14:val="none"/>
        </w:rPr>
      </w:pPr>
    </w:p>
    <w:sectPr w:rsidR="00703FE4" w:rsidRPr="00703F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43DF5" w14:textId="77777777" w:rsidR="00E13FBE" w:rsidRDefault="00E13FBE" w:rsidP="008820C8">
      <w:pPr>
        <w:spacing w:after="0" w:line="240" w:lineRule="auto"/>
      </w:pPr>
      <w:r>
        <w:separator/>
      </w:r>
    </w:p>
  </w:endnote>
  <w:endnote w:type="continuationSeparator" w:id="0">
    <w:p w14:paraId="266CA45E" w14:textId="77777777" w:rsidR="00E13FBE" w:rsidRDefault="00E13FBE" w:rsidP="0088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664919"/>
      <w:docPartObj>
        <w:docPartGallery w:val="Page Numbers (Bottom of Page)"/>
        <w:docPartUnique/>
      </w:docPartObj>
    </w:sdtPr>
    <w:sdtEndPr/>
    <w:sdtContent>
      <w:p w14:paraId="5E0EF8E5" w14:textId="625F2A76" w:rsidR="008820C8" w:rsidRDefault="008820C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E3">
          <w:rPr>
            <w:noProof/>
          </w:rPr>
          <w:t>2</w:t>
        </w:r>
        <w:r>
          <w:fldChar w:fldCharType="end"/>
        </w:r>
      </w:p>
    </w:sdtContent>
  </w:sdt>
  <w:p w14:paraId="174222F0" w14:textId="77777777" w:rsidR="008820C8" w:rsidRDefault="008820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76A6C" w14:textId="77777777" w:rsidR="00E13FBE" w:rsidRDefault="00E13FBE" w:rsidP="008820C8">
      <w:pPr>
        <w:spacing w:after="0" w:line="240" w:lineRule="auto"/>
      </w:pPr>
      <w:r>
        <w:separator/>
      </w:r>
    </w:p>
  </w:footnote>
  <w:footnote w:type="continuationSeparator" w:id="0">
    <w:p w14:paraId="09F8064A" w14:textId="77777777" w:rsidR="00E13FBE" w:rsidRDefault="00E13FBE" w:rsidP="0088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A15"/>
    <w:multiLevelType w:val="multilevel"/>
    <w:tmpl w:val="BFA6D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6378BB"/>
    <w:multiLevelType w:val="multilevel"/>
    <w:tmpl w:val="BFA6D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8B75AC"/>
    <w:multiLevelType w:val="multilevel"/>
    <w:tmpl w:val="64A6B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734CF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C5B3F"/>
    <w:multiLevelType w:val="hybridMultilevel"/>
    <w:tmpl w:val="92CABF3E"/>
    <w:lvl w:ilvl="0" w:tplc="00E00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410BB"/>
    <w:multiLevelType w:val="multilevel"/>
    <w:tmpl w:val="BFA6D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EF0BAC"/>
    <w:multiLevelType w:val="multilevel"/>
    <w:tmpl w:val="3CEC98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660461F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7"/>
    <w:rsid w:val="000005FB"/>
    <w:rsid w:val="00002859"/>
    <w:rsid w:val="00060368"/>
    <w:rsid w:val="000A3C8A"/>
    <w:rsid w:val="000C6113"/>
    <w:rsid w:val="001C76F7"/>
    <w:rsid w:val="002907DB"/>
    <w:rsid w:val="002C6851"/>
    <w:rsid w:val="002F5ABE"/>
    <w:rsid w:val="00327249"/>
    <w:rsid w:val="003836F7"/>
    <w:rsid w:val="003B2CA4"/>
    <w:rsid w:val="004A4B4D"/>
    <w:rsid w:val="004D23C7"/>
    <w:rsid w:val="00587F30"/>
    <w:rsid w:val="0061775A"/>
    <w:rsid w:val="006958D6"/>
    <w:rsid w:val="006B4BC9"/>
    <w:rsid w:val="006F18A8"/>
    <w:rsid w:val="00703FE4"/>
    <w:rsid w:val="007970C4"/>
    <w:rsid w:val="008820C8"/>
    <w:rsid w:val="008E34FF"/>
    <w:rsid w:val="0095036E"/>
    <w:rsid w:val="009D71F9"/>
    <w:rsid w:val="00A93AD6"/>
    <w:rsid w:val="00AF419D"/>
    <w:rsid w:val="00B97AE3"/>
    <w:rsid w:val="00BB2E17"/>
    <w:rsid w:val="00C11D67"/>
    <w:rsid w:val="00C17BA7"/>
    <w:rsid w:val="00C224AA"/>
    <w:rsid w:val="00C8520B"/>
    <w:rsid w:val="00D03D08"/>
    <w:rsid w:val="00DD6B6B"/>
    <w:rsid w:val="00E105C7"/>
    <w:rsid w:val="00E13FBE"/>
    <w:rsid w:val="00E33157"/>
    <w:rsid w:val="00E4510C"/>
    <w:rsid w:val="00E8467C"/>
    <w:rsid w:val="00EB031F"/>
    <w:rsid w:val="00F044F1"/>
    <w:rsid w:val="00F5000B"/>
    <w:rsid w:val="00FB07EE"/>
    <w:rsid w:val="00FC488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A2E5"/>
  <w15:chartTrackingRefBased/>
  <w15:docId w15:val="{ECD59B22-59A7-4BCC-9DF7-CE30D800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E4"/>
    <w:pPr>
      <w:ind w:left="720"/>
      <w:contextualSpacing/>
    </w:pPr>
  </w:style>
  <w:style w:type="table" w:styleId="Rcsostblzat">
    <w:name w:val="Table Grid"/>
    <w:basedOn w:val="Normltblzat"/>
    <w:uiPriority w:val="39"/>
    <w:rsid w:val="00C1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8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20C8"/>
  </w:style>
  <w:style w:type="paragraph" w:styleId="llb">
    <w:name w:val="footer"/>
    <w:basedOn w:val="Norml"/>
    <w:link w:val="llbChar"/>
    <w:uiPriority w:val="99"/>
    <w:unhideWhenUsed/>
    <w:rsid w:val="0088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1744</Words>
  <Characters>12034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Grünwald Stefánia</dc:creator>
  <cp:keywords/>
  <dc:description/>
  <cp:lastModifiedBy>Kaposiné dr. Reményi Viola</cp:lastModifiedBy>
  <cp:revision>15</cp:revision>
  <dcterms:created xsi:type="dcterms:W3CDTF">2023-11-14T14:22:00Z</dcterms:created>
  <dcterms:modified xsi:type="dcterms:W3CDTF">2024-01-18T08:27:00Z</dcterms:modified>
</cp:coreProperties>
</file>