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FCA2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6B98FA4" w14:textId="77777777" w:rsidR="006F3D96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435067B" w14:textId="77777777" w:rsidR="00274475" w:rsidRDefault="00274475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446E67F" w14:textId="77777777" w:rsidR="00274475" w:rsidRPr="004F4FD8" w:rsidRDefault="00274475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9FDC7E4" w14:textId="12C911B9" w:rsidR="006F3D96" w:rsidRPr="004F4FD8" w:rsidRDefault="006F3D96" w:rsidP="00CA5A54">
      <w:pPr>
        <w:pStyle w:val="Nincstrkz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4FD8">
        <w:rPr>
          <w:rFonts w:ascii="Times New Roman" w:hAnsi="Times New Roman" w:cs="Times New Roman"/>
          <w:b/>
          <w:color w:val="auto"/>
          <w:sz w:val="28"/>
          <w:szCs w:val="28"/>
        </w:rPr>
        <w:t>Vagyongazdálkodási szabályzat</w:t>
      </w:r>
    </w:p>
    <w:p w14:paraId="37EA4507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66F729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6249CA9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59AE525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255AFE8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4A2D9A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4C42A03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48C905A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F8AAFAD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68257A9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169EA1B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746BD16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FD0E66F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2515C8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5C14AE2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362A6E6" w14:textId="13A08B37" w:rsidR="006F3D96" w:rsidRPr="004F4FD8" w:rsidRDefault="006F3D96" w:rsidP="00CA5A54">
      <w:pPr>
        <w:pStyle w:val="Nincstrkz"/>
        <w:jc w:val="center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b/>
          <w:bCs/>
          <w:color w:val="auto"/>
        </w:rPr>
        <w:t xml:space="preserve">Hatályos: </w:t>
      </w:r>
      <w:r w:rsidRPr="00002876">
        <w:rPr>
          <w:rFonts w:ascii="Times New Roman" w:hAnsi="Times New Roman" w:cs="Times New Roman"/>
          <w:b/>
          <w:bCs/>
          <w:color w:val="auto"/>
        </w:rPr>
        <w:t>202</w:t>
      </w:r>
      <w:r w:rsidR="00983995" w:rsidRPr="00002876">
        <w:rPr>
          <w:rFonts w:ascii="Times New Roman" w:hAnsi="Times New Roman" w:cs="Times New Roman"/>
          <w:b/>
          <w:bCs/>
          <w:color w:val="auto"/>
        </w:rPr>
        <w:t>4</w:t>
      </w:r>
      <w:r w:rsidRPr="00002876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983995" w:rsidRPr="00002876">
        <w:rPr>
          <w:rFonts w:ascii="Times New Roman" w:hAnsi="Times New Roman" w:cs="Times New Roman"/>
          <w:b/>
          <w:bCs/>
          <w:color w:val="auto"/>
        </w:rPr>
        <w:t>…</w:t>
      </w:r>
      <w:proofErr w:type="gramStart"/>
      <w:r w:rsidRPr="00002876">
        <w:rPr>
          <w:rFonts w:ascii="Times New Roman" w:hAnsi="Times New Roman" w:cs="Times New Roman"/>
          <w:b/>
          <w:bCs/>
          <w:color w:val="auto"/>
        </w:rPr>
        <w:t>….</w:t>
      </w:r>
      <w:proofErr w:type="gramEnd"/>
      <w:r w:rsidRPr="004F4FD8">
        <w:rPr>
          <w:rFonts w:ascii="Times New Roman" w:hAnsi="Times New Roman" w:cs="Times New Roman"/>
          <w:b/>
          <w:bCs/>
          <w:color w:val="auto"/>
        </w:rPr>
        <w:t xml:space="preserve"> napjától</w:t>
      </w:r>
    </w:p>
    <w:p w14:paraId="2AA9CDDA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F4AE741" w14:textId="57C87193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FB9FCED" w14:textId="5D28F8D9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7DF7421" w14:textId="2276BA8E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FDFA5A3" w14:textId="01E24612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0A6CA92" w14:textId="79B63F6B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FABF0CB" w14:textId="62417E93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5A1BDA6" w14:textId="28F5408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3B94FDC" w14:textId="57399C70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83355A5" w14:textId="4469766E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CF12B7C" w14:textId="6B1DFF7F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8DFA7F7" w14:textId="373BA03F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57F71EC" w14:textId="054226D5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5D8606A" w14:textId="68F7B4B2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1DC09FA" w14:textId="7177723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E65A33E" w14:textId="6C344448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C2C784A" w14:textId="410F8BB8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C6FEDB6" w14:textId="3CFF06C1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EB2F754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7969843" w14:textId="77777777" w:rsidR="006F3D96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C454F26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9FA21CC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BEF6367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9C54D85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13BBEC3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C11F157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76480C9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5AD4682" w14:textId="7EC516E9" w:rsidR="000F7B76" w:rsidRDefault="000F7B76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sdt>
      <w:sdtPr>
        <w:rPr>
          <w:rFonts w:ascii="Times New Roman" w:hAnsi="Times New Roman" w:cs="Times New Roman"/>
          <w:b/>
          <w:bCs/>
        </w:rPr>
        <w:id w:val="2138216896"/>
        <w:docPartObj>
          <w:docPartGallery w:val="Table of Contents"/>
          <w:docPartUnique/>
        </w:docPartObj>
      </w:sdtPr>
      <w:sdtEndPr/>
      <w:sdtContent>
        <w:p w14:paraId="027F49C7" w14:textId="77777777" w:rsidR="009B27BA" w:rsidRDefault="009B27BA" w:rsidP="000F7B76">
          <w:pPr>
            <w:pStyle w:val="Nincstrkz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31B3DC46" w14:textId="77777777" w:rsidR="009B27BA" w:rsidRDefault="009B27BA" w:rsidP="000F7B76">
          <w:pPr>
            <w:pStyle w:val="Nincstrkz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39571474" w14:textId="5C16310F" w:rsidR="000F7B76" w:rsidRPr="009B27BA" w:rsidRDefault="009B27BA" w:rsidP="000F7B76">
          <w:pPr>
            <w:pStyle w:val="Nincstrkz"/>
            <w:jc w:val="center"/>
            <w:rPr>
              <w:rFonts w:ascii="Times New Roman" w:hAnsi="Times New Roman" w:cs="Times New Roman"/>
              <w:b/>
              <w:bCs/>
            </w:rPr>
          </w:pPr>
          <w:r w:rsidRPr="009B27BA">
            <w:rPr>
              <w:rFonts w:ascii="Times New Roman" w:hAnsi="Times New Roman" w:cs="Times New Roman"/>
              <w:b/>
              <w:bCs/>
            </w:rPr>
            <w:t>TARTALOMJEGYZÉK</w:t>
          </w:r>
        </w:p>
        <w:p w14:paraId="602CEADC" w14:textId="77777777" w:rsidR="000F7B76" w:rsidRDefault="000F7B76" w:rsidP="000F7B76">
          <w:pPr>
            <w:pStyle w:val="Nincstrkz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01D09335" w14:textId="77777777" w:rsidR="009B27BA" w:rsidRDefault="009B27BA" w:rsidP="000F7B76">
          <w:pPr>
            <w:pStyle w:val="Nincstrkz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1795BEC2" w14:textId="77777777" w:rsidR="009B27BA" w:rsidRPr="009B27BA" w:rsidRDefault="009B27BA" w:rsidP="000F7B76">
          <w:pPr>
            <w:pStyle w:val="Nincstrkz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300DC954" w14:textId="766424BB" w:rsidR="009B27BA" w:rsidRPr="009B27BA" w:rsidRDefault="000F7B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r w:rsidRPr="009B27BA">
            <w:fldChar w:fldCharType="begin"/>
          </w:r>
          <w:r w:rsidRPr="009B27BA">
            <w:instrText xml:space="preserve"> TOC \o "1-3" \h \z \u </w:instrText>
          </w:r>
          <w:r w:rsidRPr="009B27BA">
            <w:fldChar w:fldCharType="separate"/>
          </w:r>
          <w:hyperlink w:anchor="_Toc149933940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Bevezetés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_Toc149933940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BF17090" w14:textId="52A0AAC8" w:rsidR="009B27BA" w:rsidRPr="009B27BA" w:rsidRDefault="000028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1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A tulajdonosi jogok gyakorlása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_Toc149933941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877FE03" w14:textId="2808E33E" w:rsidR="009B27BA" w:rsidRPr="009B27BA" w:rsidRDefault="000028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2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A társasági vagyon értékének és ez alapján a tulajdonosi jog gyakorlójának meghatározása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_Toc149933942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E586752" w14:textId="142F3191" w:rsidR="009B27BA" w:rsidRPr="009B27BA" w:rsidRDefault="000028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3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Eljárás a tulajdonos képviseletében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_Toc149933943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30809167" w14:textId="54F77840" w:rsidR="009B27BA" w:rsidRPr="009B27BA" w:rsidRDefault="000028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4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5.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A versenyeztetés szabályai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_Toc149933944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F56E360" w14:textId="386F8E33" w:rsidR="009B27BA" w:rsidRPr="009B27BA" w:rsidRDefault="000028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5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6.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A licit eljárás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_Toc149933945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8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535DB43D" w14:textId="1B50D8F1" w:rsidR="009B27BA" w:rsidRPr="009B27BA" w:rsidRDefault="00002876" w:rsidP="009B27BA">
          <w:pPr>
            <w:pStyle w:val="TJ1"/>
            <w:rPr>
              <w:rFonts w:ascii="Times New Roman" w:eastAsiaTheme="minorEastAsia" w:hAnsi="Times New Roman" w:cs="Times New Roman"/>
              <w:b/>
              <w:bCs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49933946" w:history="1"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7.</w:t>
            </w:r>
            <w:r w:rsidR="009B27BA" w:rsidRPr="009B27BA">
              <w:rPr>
                <w:rFonts w:ascii="Times New Roman" w:eastAsiaTheme="minorEastAsia" w:hAnsi="Times New Roman" w:cs="Times New Roman"/>
                <w:b/>
                <w:bCs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9B27BA" w:rsidRPr="009B27BA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Záró rendelkezések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_Toc149933946 \h </w:instrTex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C53D2C">
              <w:rPr>
                <w:rFonts w:ascii="Times New Roman" w:hAnsi="Times New Roman" w:cs="Times New Roman"/>
                <w:b/>
                <w:bCs/>
                <w:noProof/>
                <w:webHidden/>
              </w:rPr>
              <w:t>9</w:t>
            </w:r>
            <w:r w:rsidR="009B27BA" w:rsidRPr="009B27BA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5CB889B8" w14:textId="4CD8643F" w:rsidR="000F7B76" w:rsidRPr="009B27BA" w:rsidRDefault="000F7B76">
          <w:pPr>
            <w:rPr>
              <w:rFonts w:ascii="Times New Roman" w:hAnsi="Times New Roman" w:cs="Times New Roman"/>
              <w:b/>
              <w:bCs/>
            </w:rPr>
          </w:pPr>
          <w:r w:rsidRPr="009B27B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A0CF6B5" w14:textId="77777777" w:rsidR="004F4FD8" w:rsidRPr="009B27BA" w:rsidRDefault="004F4FD8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376B880" w14:textId="77777777" w:rsidR="004F4FD8" w:rsidRPr="009B27BA" w:rsidRDefault="004F4FD8" w:rsidP="000C21FC">
      <w:pPr>
        <w:pStyle w:val="Nincstrkz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C90E716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8CEC78C" w14:textId="77777777" w:rsidR="004F4FD8" w:rsidRP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60449D6" w14:textId="77777777" w:rsidR="009B27BA" w:rsidRDefault="009B27BA" w:rsidP="009B27BA">
      <w:pPr>
        <w:widowControl/>
        <w:spacing w:after="160" w:line="259" w:lineRule="auto"/>
        <w:ind w:left="567"/>
        <w:rPr>
          <w:rFonts w:ascii="Times New Roman" w:hAnsi="Times New Roman" w:cs="Times New Roman"/>
          <w:b/>
          <w:color w:val="auto"/>
        </w:rPr>
      </w:pPr>
      <w:bookmarkStart w:id="0" w:name="bookmark2"/>
      <w:r>
        <w:rPr>
          <w:rFonts w:ascii="Times New Roman" w:hAnsi="Times New Roman" w:cs="Times New Roman"/>
          <w:b/>
          <w:color w:val="auto"/>
        </w:rPr>
        <w:br w:type="page"/>
      </w:r>
    </w:p>
    <w:p w14:paraId="375BE82E" w14:textId="64E4BBC4" w:rsidR="006F3D96" w:rsidRPr="004F4FD8" w:rsidRDefault="006F3D96" w:rsidP="009B27BA">
      <w:pPr>
        <w:pStyle w:val="Cmsor1"/>
      </w:pPr>
      <w:bookmarkStart w:id="1" w:name="_Toc149933940"/>
      <w:r w:rsidRPr="004F4FD8">
        <w:lastRenderedPageBreak/>
        <w:t>Bevezetés</w:t>
      </w:r>
      <w:bookmarkEnd w:id="0"/>
      <w:bookmarkEnd w:id="1"/>
    </w:p>
    <w:p w14:paraId="5BE6FC22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C2A82F2" w14:textId="219C5C35" w:rsidR="0008343A" w:rsidRDefault="006F3D96" w:rsidP="0008343A">
      <w:pPr>
        <w:pStyle w:val="Nincstrkz"/>
        <w:jc w:val="both"/>
        <w:rPr>
          <w:rFonts w:ascii="Times New Roman" w:hAnsi="Times New Roman" w:cs="Times New Roman"/>
        </w:rPr>
      </w:pPr>
      <w:r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b/>
          <w:color w:val="auto"/>
        </w:rPr>
        <w:t xml:space="preserve"> SAVARIA Városfejlesztési Nonprofit Korlátolt Felelősségű Társaság</w:t>
      </w:r>
      <w:r w:rsidRPr="004F4FD8">
        <w:rPr>
          <w:rFonts w:ascii="Times New Roman" w:hAnsi="Times New Roman" w:cs="Times New Roman"/>
          <w:color w:val="auto"/>
        </w:rPr>
        <w:t> (rövidített cégneve: SAVARIA Városfejlesztési Nonprofit Kft, cégjegyzékszáma: Cg. 18-09-109408, székhelye: 9700 Szombath</w:t>
      </w:r>
      <w:r w:rsidR="00A3097F">
        <w:rPr>
          <w:rFonts w:ascii="Times New Roman" w:hAnsi="Times New Roman" w:cs="Times New Roman"/>
          <w:color w:val="auto"/>
        </w:rPr>
        <w:t>ely, Fő tér 23. B. ép. I. em. 1</w:t>
      </w:r>
      <w:r w:rsidRPr="004F4FD8">
        <w:rPr>
          <w:rFonts w:ascii="Times New Roman" w:hAnsi="Times New Roman" w:cs="Times New Roman"/>
          <w:color w:val="auto"/>
        </w:rPr>
        <w:t xml:space="preserve"> (továbbiakban: Társaság), </w:t>
      </w:r>
      <w:r w:rsidR="0008343A"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color w:val="auto"/>
        </w:rPr>
        <w:t xml:space="preserve"> feladatai ellátásának és működési feltételeinek biztosítása</w:t>
      </w:r>
      <w:r w:rsidR="0008343A" w:rsidRPr="004F4FD8">
        <w:rPr>
          <w:rFonts w:ascii="Times New Roman" w:hAnsi="Times New Roman" w:cs="Times New Roman"/>
          <w:color w:val="auto"/>
        </w:rPr>
        <w:t xml:space="preserve">, </w:t>
      </w:r>
      <w:r w:rsidR="00CA5A54" w:rsidRPr="004F4FD8">
        <w:rPr>
          <w:rFonts w:ascii="Times New Roman" w:hAnsi="Times New Roman" w:cs="Times New Roman"/>
          <w:color w:val="auto"/>
        </w:rPr>
        <w:t>a társasági</w:t>
      </w:r>
      <w:r w:rsidRPr="004F4FD8">
        <w:rPr>
          <w:rFonts w:ascii="Times New Roman" w:hAnsi="Times New Roman" w:cs="Times New Roman"/>
          <w:color w:val="auto"/>
        </w:rPr>
        <w:t xml:space="preserve"> vagyonnal való szakszerű vagyongazdálkodás, </w:t>
      </w:r>
      <w:r w:rsidR="00CA5A54" w:rsidRPr="004F4FD8">
        <w:rPr>
          <w:rFonts w:ascii="Times New Roman" w:hAnsi="Times New Roman" w:cs="Times New Roman"/>
          <w:color w:val="auto"/>
        </w:rPr>
        <w:t>a társasági</w:t>
      </w:r>
      <w:r w:rsidR="00FC1CEA" w:rsidRPr="004F4FD8">
        <w:rPr>
          <w:rFonts w:ascii="Times New Roman" w:hAnsi="Times New Roman" w:cs="Times New Roman"/>
          <w:color w:val="auto"/>
        </w:rPr>
        <w:t xml:space="preserve"> v</w:t>
      </w:r>
      <w:r w:rsidRPr="004F4FD8">
        <w:rPr>
          <w:rFonts w:ascii="Times New Roman" w:hAnsi="Times New Roman" w:cs="Times New Roman"/>
          <w:color w:val="auto"/>
        </w:rPr>
        <w:t>agyon hatékony és gazdaságos működtetés</w:t>
      </w:r>
      <w:r w:rsidR="0008343A" w:rsidRPr="004F4FD8">
        <w:rPr>
          <w:rFonts w:ascii="Times New Roman" w:hAnsi="Times New Roman" w:cs="Times New Roman"/>
          <w:color w:val="auto"/>
        </w:rPr>
        <w:t>e</w:t>
      </w:r>
      <w:r w:rsidRPr="004F4FD8">
        <w:rPr>
          <w:rFonts w:ascii="Times New Roman" w:hAnsi="Times New Roman" w:cs="Times New Roman"/>
          <w:color w:val="auto"/>
        </w:rPr>
        <w:t>, állag</w:t>
      </w:r>
      <w:r w:rsidR="0008343A"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color w:val="auto"/>
        </w:rPr>
        <w:t xml:space="preserve"> védelm</w:t>
      </w:r>
      <w:r w:rsidR="0008343A" w:rsidRPr="004F4FD8">
        <w:rPr>
          <w:rFonts w:ascii="Times New Roman" w:hAnsi="Times New Roman" w:cs="Times New Roman"/>
          <w:color w:val="auto"/>
        </w:rPr>
        <w:t>e</w:t>
      </w:r>
      <w:r w:rsidRPr="004F4FD8">
        <w:rPr>
          <w:rFonts w:ascii="Times New Roman" w:hAnsi="Times New Roman" w:cs="Times New Roman"/>
          <w:color w:val="auto"/>
        </w:rPr>
        <w:t>, érték</w:t>
      </w:r>
      <w:r w:rsidR="0008343A" w:rsidRPr="004F4FD8">
        <w:rPr>
          <w:rFonts w:ascii="Times New Roman" w:hAnsi="Times New Roman" w:cs="Times New Roman"/>
          <w:color w:val="auto"/>
        </w:rPr>
        <w:t>e</w:t>
      </w:r>
      <w:r w:rsidRPr="004F4FD8">
        <w:rPr>
          <w:rFonts w:ascii="Times New Roman" w:hAnsi="Times New Roman" w:cs="Times New Roman"/>
          <w:color w:val="auto"/>
        </w:rPr>
        <w:t xml:space="preserve"> megőrzés</w:t>
      </w:r>
      <w:r w:rsidR="0008343A" w:rsidRPr="004F4FD8">
        <w:rPr>
          <w:rFonts w:ascii="Times New Roman" w:hAnsi="Times New Roman" w:cs="Times New Roman"/>
          <w:color w:val="auto"/>
        </w:rPr>
        <w:t>e</w:t>
      </w:r>
      <w:r w:rsidRPr="004F4FD8">
        <w:rPr>
          <w:rFonts w:ascii="Times New Roman" w:hAnsi="Times New Roman" w:cs="Times New Roman"/>
          <w:color w:val="auto"/>
        </w:rPr>
        <w:t>, illetve gyarapítás</w:t>
      </w:r>
      <w:r w:rsidR="0008343A"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color w:val="auto"/>
        </w:rPr>
        <w:t xml:space="preserve">, a </w:t>
      </w:r>
      <w:r w:rsidR="00CA5A54" w:rsidRPr="004F4FD8">
        <w:rPr>
          <w:rFonts w:ascii="Times New Roman" w:hAnsi="Times New Roman" w:cs="Times New Roman"/>
          <w:color w:val="auto"/>
        </w:rPr>
        <w:t>t</w:t>
      </w:r>
      <w:r w:rsidRPr="004F4FD8">
        <w:rPr>
          <w:rFonts w:ascii="Times New Roman" w:hAnsi="Times New Roman" w:cs="Times New Roman"/>
          <w:color w:val="auto"/>
        </w:rPr>
        <w:t>ársasági feladatok ellátásához ideiglenesen vagy véglegesen nem szükséges vagyon hasznosítás</w:t>
      </w:r>
      <w:r w:rsidR="0008343A"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color w:val="auto"/>
        </w:rPr>
        <w:t>, értékesítés</w:t>
      </w:r>
      <w:r w:rsidR="0008343A" w:rsidRPr="004F4FD8">
        <w:rPr>
          <w:rFonts w:ascii="Times New Roman" w:hAnsi="Times New Roman" w:cs="Times New Roman"/>
          <w:color w:val="auto"/>
        </w:rPr>
        <w:t xml:space="preserve">e érdekében </w:t>
      </w:r>
      <w:r w:rsidR="0008343A" w:rsidRPr="004F4FD8">
        <w:rPr>
          <w:rFonts w:ascii="Times New Roman" w:hAnsi="Times New Roman" w:cs="Times New Roman"/>
        </w:rPr>
        <w:t xml:space="preserve">az alábbi </w:t>
      </w:r>
      <w:r w:rsidR="0008343A" w:rsidRPr="004F4FD8">
        <w:rPr>
          <w:rFonts w:ascii="Times New Roman" w:hAnsi="Times New Roman" w:cs="Times New Roman"/>
          <w:color w:val="auto"/>
        </w:rPr>
        <w:t xml:space="preserve">vagyongazdálkodási </w:t>
      </w:r>
      <w:r w:rsidR="0008343A" w:rsidRPr="004F4FD8">
        <w:rPr>
          <w:rFonts w:ascii="Times New Roman" w:hAnsi="Times New Roman" w:cs="Times New Roman"/>
        </w:rPr>
        <w:t xml:space="preserve">szabályzatot (a továbbiakban: </w:t>
      </w:r>
      <w:r w:rsidR="0008343A" w:rsidRPr="004F4FD8">
        <w:rPr>
          <w:rFonts w:ascii="Times New Roman" w:hAnsi="Times New Roman" w:cs="Times New Roman"/>
          <w:color w:val="auto"/>
        </w:rPr>
        <w:t>vagyongazdálkodási</w:t>
      </w:r>
      <w:r w:rsidR="0008343A" w:rsidRPr="004F4FD8">
        <w:rPr>
          <w:rFonts w:ascii="Times New Roman" w:hAnsi="Times New Roman" w:cs="Times New Roman"/>
        </w:rPr>
        <w:t xml:space="preserve"> szabályzat) alkotja meg.</w:t>
      </w:r>
    </w:p>
    <w:p w14:paraId="4FBAC426" w14:textId="77777777" w:rsidR="000F7B76" w:rsidRPr="004F4FD8" w:rsidRDefault="000F7B76" w:rsidP="0008343A">
      <w:pPr>
        <w:pStyle w:val="Nincstrkz"/>
        <w:jc w:val="both"/>
        <w:rPr>
          <w:rFonts w:ascii="Times New Roman" w:hAnsi="Times New Roman" w:cs="Times New Roman"/>
        </w:rPr>
      </w:pPr>
    </w:p>
    <w:p w14:paraId="29D4CAED" w14:textId="373C817A" w:rsidR="00FC1CEA" w:rsidRPr="000F7B76" w:rsidRDefault="00FC1CEA" w:rsidP="000F7B76">
      <w:pPr>
        <w:pStyle w:val="Cmsor1"/>
      </w:pPr>
      <w:bookmarkStart w:id="2" w:name="_Toc149933941"/>
      <w:r w:rsidRPr="000F7B76">
        <w:t>A tulajdonosi jogok gyakorlása</w:t>
      </w:r>
      <w:bookmarkEnd w:id="2"/>
    </w:p>
    <w:p w14:paraId="265F271C" w14:textId="77777777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379BA17" w14:textId="3F25702B" w:rsidR="00FC1CEA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tulajdonosi jogokat - beleértve a tulajdonszerzéssel összefüggő döntéseket is - a társaság </w:t>
      </w:r>
      <w:r w:rsidR="00586448">
        <w:rPr>
          <w:rFonts w:ascii="Times New Roman" w:hAnsi="Times New Roman" w:cs="Times New Roman"/>
          <w:color w:val="auto"/>
        </w:rPr>
        <w:t>Alapítója</w:t>
      </w:r>
      <w:r w:rsidRPr="004F4FD8">
        <w:rPr>
          <w:rFonts w:ascii="Times New Roman" w:hAnsi="Times New Roman" w:cs="Times New Roman"/>
          <w:color w:val="auto"/>
        </w:rPr>
        <w:t xml:space="preserve">, illetve a </w:t>
      </w:r>
      <w:r w:rsidR="00D2618C" w:rsidRPr="004F4FD8">
        <w:rPr>
          <w:rFonts w:ascii="Times New Roman" w:hAnsi="Times New Roman" w:cs="Times New Roman"/>
          <w:color w:val="auto"/>
        </w:rPr>
        <w:t xml:space="preserve">jelen vagyongazdálkodási </w:t>
      </w:r>
      <w:r w:rsidRPr="004F4FD8">
        <w:rPr>
          <w:rFonts w:ascii="Times New Roman" w:hAnsi="Times New Roman" w:cs="Times New Roman"/>
          <w:color w:val="auto"/>
        </w:rPr>
        <w:t>szabályzatban meghatározott esetekben és mértékben átruházott hatáskörben az ügyvezető gyakorolja.</w:t>
      </w:r>
    </w:p>
    <w:p w14:paraId="6C79B07A" w14:textId="77777777" w:rsidR="000F7B76" w:rsidRPr="004F4FD8" w:rsidRDefault="000F7B7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FE4F5F2" w14:textId="3A6A1DBF" w:rsidR="00FC1CEA" w:rsidRPr="004F4FD8" w:rsidRDefault="00FC1CEA" w:rsidP="000F7B76">
      <w:pPr>
        <w:pStyle w:val="Cmsor1"/>
      </w:pPr>
      <w:bookmarkStart w:id="3" w:name="_Toc149933942"/>
      <w:r w:rsidRPr="004F4FD8">
        <w:t>A társasági vagyon értékének és ez alapján a tulajdonosi jog gyakorlójának meghatározása</w:t>
      </w:r>
      <w:bookmarkEnd w:id="3"/>
    </w:p>
    <w:p w14:paraId="5A4B4B39" w14:textId="77777777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b/>
          <w:color w:val="auto"/>
        </w:rPr>
      </w:pPr>
    </w:p>
    <w:p w14:paraId="1DBC2CD8" w14:textId="44C03223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társasági vagyon körébe tartozó vagyontárgy értékesítésére és megterhelésére irányuló döntést megelőzően az adott vagyontárgy forgalmi (piaci) értékét</w:t>
      </w:r>
    </w:p>
    <w:p w14:paraId="57110B79" w14:textId="51E668CB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.) ingatlan, vagyoni értékű jog esetén 6 hónapnál nem régebbi forgalmi értékbecslés alapján, azzal, hogy ingatlan tekintetében 2 forgalmi értékbecslés szükséges,</w:t>
      </w:r>
    </w:p>
    <w:p w14:paraId="43F1F2DB" w14:textId="6522782C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b.) tagsági jogot megtestesítő értékpapír esetén, ha jogszabály másként nem rendelkezik, az egyes értékpapír-típusok piacán az értékesítés-, hasznosítás idején kialakult árfolyam alapján,</w:t>
      </w:r>
    </w:p>
    <w:p w14:paraId="33FE837E" w14:textId="56C4257F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c.</w:t>
      </w:r>
      <w:proofErr w:type="gramEnd"/>
      <w:r w:rsidRPr="004F4FD8">
        <w:rPr>
          <w:rFonts w:ascii="Times New Roman" w:hAnsi="Times New Roman" w:cs="Times New Roman"/>
          <w:color w:val="auto"/>
        </w:rPr>
        <w:t>) egyéb társasági részesedés esetén 6 hónapnál nem régebbi üzleti értékelés alapján kell meghatározni,</w:t>
      </w:r>
    </w:p>
    <w:p w14:paraId="46073AA3" w14:textId="5941267B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d.) ingó vagyontárgy esetén 3 hónapnál nem régebbi forgalmi értékbecslés azzal, hogy 200 ezer Ft egyedi beszerzési, előállítási érték alatt mellőzhető értékbecslés beszerzése.</w:t>
      </w:r>
    </w:p>
    <w:p w14:paraId="336E2758" w14:textId="77777777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E614C18" w14:textId="5E03F9AB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társasági vagyon körébe tartozó vagyontárgy bérbe-, használatba, illetve haszonbérbe adására irányuló döntést megelőzően az adott vagyontárgy értékét a bérleti díj vagy használati díj mértékét 6 hónapnál nem régebbi szakvélemény alapján kell meghatározni.</w:t>
      </w:r>
    </w:p>
    <w:p w14:paraId="598E0BE2" w14:textId="77777777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5B0F622" w14:textId="612801C4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Ez esetben hasznosított vagyoni értékű jog forgalmi értéke:</w:t>
      </w:r>
    </w:p>
    <w:p w14:paraId="40DF3FC8" w14:textId="77777777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egy évet meg nem haladó hasznosítás esetén tizenkét havi bérleti, használati díj összege,</w:t>
      </w:r>
    </w:p>
    <w:p w14:paraId="4F9EB5CB" w14:textId="77777777" w:rsidR="00FC1CEA" w:rsidRPr="004F4FD8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egy évet meghaladó hasznosítás esetén a szerződés fennállása alatt fizetendő - de legfeljebb 10 évre számított - bérleti, használati díj kumulált összege,</w:t>
      </w:r>
    </w:p>
    <w:p w14:paraId="16B11A4B" w14:textId="77777777" w:rsidR="00FC1CEA" w:rsidRDefault="00FC1CEA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határozatlan idejű hasznosítás esetén az első 10 évre számított bérleti, használati díj együttes összege.</w:t>
      </w:r>
    </w:p>
    <w:p w14:paraId="5FE6C89C" w14:textId="77777777" w:rsidR="004F29E0" w:rsidRDefault="004F29E0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62EC1A6" w14:textId="3D0BDC73" w:rsidR="00A774E9" w:rsidRPr="004F4FD8" w:rsidRDefault="00A774E9" w:rsidP="000F7B76">
      <w:pPr>
        <w:pStyle w:val="Cmsor1"/>
      </w:pPr>
      <w:bookmarkStart w:id="4" w:name="_Toc149933943"/>
      <w:r w:rsidRPr="004F4FD8">
        <w:t>Eljárás a tulajdonos képviseletében</w:t>
      </w:r>
      <w:bookmarkEnd w:id="4"/>
    </w:p>
    <w:p w14:paraId="42383F16" w14:textId="77777777" w:rsidR="000C21FC" w:rsidRPr="004F4FD8" w:rsidRDefault="000C21FC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AC7C9BC" w14:textId="675940E1" w:rsidR="00A774E9" w:rsidRPr="004F4FD8" w:rsidRDefault="000C21FC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társaság </w:t>
      </w:r>
      <w:r w:rsidR="00A774E9" w:rsidRPr="004F4FD8">
        <w:rPr>
          <w:rFonts w:ascii="Times New Roman" w:hAnsi="Times New Roman" w:cs="Times New Roman"/>
          <w:color w:val="auto"/>
        </w:rPr>
        <w:t>képviseletében a</w:t>
      </w:r>
      <w:r w:rsidRPr="004F4FD8">
        <w:rPr>
          <w:rFonts w:ascii="Times New Roman" w:hAnsi="Times New Roman" w:cs="Times New Roman"/>
          <w:color w:val="auto"/>
        </w:rPr>
        <w:t xml:space="preserve">z ügyvezető </w:t>
      </w:r>
      <w:r w:rsidR="00A774E9" w:rsidRPr="004F4FD8">
        <w:rPr>
          <w:rFonts w:ascii="Times New Roman" w:hAnsi="Times New Roman" w:cs="Times New Roman"/>
          <w:color w:val="auto"/>
        </w:rPr>
        <w:t>jár el, aki e jogát a polgári jog szabályainak megfelelően bízhatja másra.</w:t>
      </w:r>
    </w:p>
    <w:p w14:paraId="74040E6E" w14:textId="77777777" w:rsidR="000C21FC" w:rsidRDefault="000C21FC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78F59C9" w14:textId="5ED014F0" w:rsidR="00A774E9" w:rsidRPr="004F4FD8" w:rsidRDefault="000C21FC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</w:t>
      </w:r>
      <w:r w:rsidR="00A774E9" w:rsidRPr="004F4FD8">
        <w:rPr>
          <w:rFonts w:ascii="Times New Roman" w:hAnsi="Times New Roman" w:cs="Times New Roman"/>
          <w:color w:val="auto"/>
        </w:rPr>
        <w:t xml:space="preserve"> ingatlan és ingó vagyon tekintetében a tulajdonosi jogokat</w:t>
      </w:r>
    </w:p>
    <w:p w14:paraId="61745F9D" w14:textId="29EFABC9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</w:t>
      </w:r>
      <w:r w:rsidR="00690117" w:rsidRPr="004F4FD8">
        <w:rPr>
          <w:rFonts w:ascii="Times New Roman" w:hAnsi="Times New Roman" w:cs="Times New Roman"/>
          <w:color w:val="auto"/>
        </w:rPr>
        <w:t xml:space="preserve"> 1</w:t>
      </w:r>
      <w:r w:rsidRPr="004F4FD8">
        <w:rPr>
          <w:rFonts w:ascii="Times New Roman" w:hAnsi="Times New Roman" w:cs="Times New Roman"/>
          <w:color w:val="auto"/>
        </w:rPr>
        <w:t xml:space="preserve"> millió forint egyedi forgalmi értéket el nem érő forgalomképes ingatlan és ingó vagyon </w:t>
      </w:r>
      <w:r w:rsidRPr="004F4FD8">
        <w:rPr>
          <w:rFonts w:ascii="Times New Roman" w:hAnsi="Times New Roman" w:cs="Times New Roman"/>
          <w:color w:val="auto"/>
        </w:rPr>
        <w:lastRenderedPageBreak/>
        <w:t>esetében a</w:t>
      </w:r>
      <w:r w:rsidR="000C21FC" w:rsidRPr="004F4FD8">
        <w:rPr>
          <w:rFonts w:ascii="Times New Roman" w:hAnsi="Times New Roman" w:cs="Times New Roman"/>
          <w:color w:val="auto"/>
        </w:rPr>
        <w:t>z</w:t>
      </w:r>
      <w:r w:rsidRPr="004F4FD8">
        <w:rPr>
          <w:rFonts w:ascii="Times New Roman" w:hAnsi="Times New Roman" w:cs="Times New Roman"/>
          <w:color w:val="auto"/>
        </w:rPr>
        <w:t xml:space="preserve"> </w:t>
      </w:r>
      <w:r w:rsidR="000C21FC" w:rsidRPr="004F4FD8">
        <w:rPr>
          <w:rFonts w:ascii="Times New Roman" w:hAnsi="Times New Roman" w:cs="Times New Roman"/>
          <w:color w:val="auto"/>
        </w:rPr>
        <w:t>ügyvezető</w:t>
      </w:r>
      <w:r w:rsidRPr="004F4FD8">
        <w:rPr>
          <w:rFonts w:ascii="Times New Roman" w:hAnsi="Times New Roman" w:cs="Times New Roman"/>
          <w:color w:val="auto"/>
        </w:rPr>
        <w:t>,</w:t>
      </w:r>
    </w:p>
    <w:p w14:paraId="2440E0F4" w14:textId="6D5DE25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</w:t>
      </w:r>
      <w:r w:rsidR="00690117" w:rsidRPr="004F4FD8">
        <w:rPr>
          <w:rFonts w:ascii="Times New Roman" w:hAnsi="Times New Roman" w:cs="Times New Roman"/>
          <w:color w:val="auto"/>
        </w:rPr>
        <w:t>1</w:t>
      </w:r>
      <w:r w:rsidRPr="004F4FD8">
        <w:rPr>
          <w:rFonts w:ascii="Times New Roman" w:hAnsi="Times New Roman" w:cs="Times New Roman"/>
          <w:color w:val="auto"/>
        </w:rPr>
        <w:t xml:space="preserve"> millió forint egyedi forgalmi értéket elérő vagy azt meghaladó forgalomképes ingatlan és ingó vagyon esetében a</w:t>
      </w:r>
      <w:r w:rsidR="00586448">
        <w:rPr>
          <w:rFonts w:ascii="Times New Roman" w:hAnsi="Times New Roman" w:cs="Times New Roman"/>
          <w:color w:val="auto"/>
        </w:rPr>
        <w:t>z Alapító</w:t>
      </w:r>
      <w:r w:rsidRPr="004F4FD8">
        <w:rPr>
          <w:rFonts w:ascii="Times New Roman" w:hAnsi="Times New Roman" w:cs="Times New Roman"/>
          <w:color w:val="auto"/>
        </w:rPr>
        <w:t xml:space="preserve"> gyakorolja.</w:t>
      </w:r>
    </w:p>
    <w:p w14:paraId="157B5725" w14:textId="77777777" w:rsidR="000C21FC" w:rsidRPr="004F4FD8" w:rsidRDefault="000C21FC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802C5C2" w14:textId="058E9862" w:rsidR="00A774E9" w:rsidRPr="004F4FD8" w:rsidRDefault="000C21FC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társaság</w:t>
      </w:r>
      <w:r w:rsidR="007A670E" w:rsidRPr="004F4FD8">
        <w:rPr>
          <w:rFonts w:ascii="Times New Roman" w:hAnsi="Times New Roman" w:cs="Times New Roman"/>
          <w:color w:val="auto"/>
        </w:rPr>
        <w:t xml:space="preserve"> vagyontárgyának </w:t>
      </w:r>
      <w:r w:rsidR="00A774E9" w:rsidRPr="004F4FD8">
        <w:rPr>
          <w:rFonts w:ascii="Times New Roman" w:hAnsi="Times New Roman" w:cs="Times New Roman"/>
          <w:color w:val="auto"/>
        </w:rPr>
        <w:t xml:space="preserve">megterheléséről - a zálogjoggal való megterhelést kivéve - </w:t>
      </w:r>
      <w:r w:rsidR="00690117" w:rsidRPr="004F4FD8">
        <w:rPr>
          <w:rFonts w:ascii="Times New Roman" w:hAnsi="Times New Roman" w:cs="Times New Roman"/>
          <w:color w:val="auto"/>
        </w:rPr>
        <w:t>1</w:t>
      </w:r>
      <w:r w:rsidR="00A774E9" w:rsidRPr="004F4FD8">
        <w:rPr>
          <w:rFonts w:ascii="Times New Roman" w:hAnsi="Times New Roman" w:cs="Times New Roman"/>
          <w:color w:val="auto"/>
        </w:rPr>
        <w:t xml:space="preserve"> millió forint értékhatárig a</w:t>
      </w:r>
      <w:r w:rsidR="007A670E" w:rsidRPr="004F4FD8">
        <w:rPr>
          <w:rFonts w:ascii="Times New Roman" w:hAnsi="Times New Roman" w:cs="Times New Roman"/>
          <w:color w:val="auto"/>
        </w:rPr>
        <w:t>z</w:t>
      </w:r>
      <w:r w:rsidR="00A774E9" w:rsidRPr="004F4FD8">
        <w:rPr>
          <w:rFonts w:ascii="Times New Roman" w:hAnsi="Times New Roman" w:cs="Times New Roman"/>
          <w:color w:val="auto"/>
        </w:rPr>
        <w:t xml:space="preserve"> </w:t>
      </w:r>
      <w:r w:rsidRPr="004F4FD8">
        <w:rPr>
          <w:rFonts w:ascii="Times New Roman" w:hAnsi="Times New Roman" w:cs="Times New Roman"/>
          <w:color w:val="auto"/>
        </w:rPr>
        <w:t>ügyvezető</w:t>
      </w:r>
      <w:r w:rsidR="00690117" w:rsidRPr="004F4FD8">
        <w:rPr>
          <w:rFonts w:ascii="Times New Roman" w:hAnsi="Times New Roman" w:cs="Times New Roman"/>
          <w:color w:val="auto"/>
        </w:rPr>
        <w:t>, 1</w:t>
      </w:r>
      <w:r w:rsidR="00A774E9" w:rsidRPr="004F4FD8">
        <w:rPr>
          <w:rFonts w:ascii="Times New Roman" w:hAnsi="Times New Roman" w:cs="Times New Roman"/>
          <w:color w:val="auto"/>
        </w:rPr>
        <w:t xml:space="preserve"> millió forintot meghaladóan a</w:t>
      </w:r>
      <w:r w:rsidR="00586448">
        <w:rPr>
          <w:rFonts w:ascii="Times New Roman" w:hAnsi="Times New Roman" w:cs="Times New Roman"/>
          <w:color w:val="auto"/>
        </w:rPr>
        <w:t>z Alapító</w:t>
      </w:r>
      <w:r w:rsidR="00A774E9" w:rsidRPr="004F4FD8">
        <w:rPr>
          <w:rFonts w:ascii="Times New Roman" w:hAnsi="Times New Roman" w:cs="Times New Roman"/>
          <w:color w:val="auto"/>
        </w:rPr>
        <w:t xml:space="preserve"> dönt.</w:t>
      </w:r>
    </w:p>
    <w:p w14:paraId="6C4E3B75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4E2950E" w14:textId="0842EE4A" w:rsidR="00CA5A54" w:rsidRPr="004F4FD8" w:rsidRDefault="00BB165B" w:rsidP="000F7B76">
      <w:pPr>
        <w:pStyle w:val="Cmsor1"/>
      </w:pPr>
      <w:r w:rsidRPr="004F4FD8">
        <w:t xml:space="preserve"> </w:t>
      </w:r>
      <w:bookmarkStart w:id="5" w:name="_Toc149933944"/>
      <w:r w:rsidR="00CA5A54" w:rsidRPr="004F4FD8">
        <w:t>A versenyeztetés szabályai</w:t>
      </w:r>
      <w:bookmarkEnd w:id="5"/>
    </w:p>
    <w:p w14:paraId="24E2D0C8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9AA118F" w14:textId="6A0112DD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mindenkori </w:t>
      </w:r>
      <w:r w:rsidR="007A670E" w:rsidRPr="004F4FD8">
        <w:rPr>
          <w:rFonts w:ascii="Times New Roman" w:hAnsi="Times New Roman" w:cs="Times New Roman"/>
          <w:color w:val="auto"/>
        </w:rPr>
        <w:t>önkormányzati rendeletben</w:t>
      </w:r>
      <w:r w:rsidRPr="004F4FD8">
        <w:rPr>
          <w:rFonts w:ascii="Times New Roman" w:hAnsi="Times New Roman" w:cs="Times New Roman"/>
          <w:color w:val="auto"/>
        </w:rPr>
        <w:t xml:space="preserve"> meghatározott értékhatár feletti önkormányzati vagyont hasznosítani</w:t>
      </w:r>
      <w:r w:rsidR="007A670E" w:rsidRPr="004F4FD8">
        <w:rPr>
          <w:rFonts w:ascii="Times New Roman" w:hAnsi="Times New Roman" w:cs="Times New Roman"/>
          <w:color w:val="auto"/>
        </w:rPr>
        <w:t xml:space="preserve"> </w:t>
      </w:r>
      <w:r w:rsidRPr="004F4FD8">
        <w:rPr>
          <w:rFonts w:ascii="Times New Roman" w:hAnsi="Times New Roman" w:cs="Times New Roman"/>
          <w:color w:val="auto"/>
        </w:rPr>
        <w:t>kizárólag versenyeztetés keretében, az összességében legelőnyösebb ajánlatot tevő részére, a szolgáltatás és ellenszolgáltatás értékarányosságával lehet.</w:t>
      </w:r>
    </w:p>
    <w:p w14:paraId="35ADDCEC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C709C81" w14:textId="721AEB48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</w:t>
      </w:r>
      <w:r w:rsidR="007A670E" w:rsidRPr="004F4FD8">
        <w:rPr>
          <w:rFonts w:ascii="Times New Roman" w:hAnsi="Times New Roman" w:cs="Times New Roman"/>
          <w:color w:val="auto"/>
        </w:rPr>
        <w:t xml:space="preserve"> fenti </w:t>
      </w:r>
      <w:r w:rsidRPr="004F4FD8">
        <w:rPr>
          <w:rFonts w:ascii="Times New Roman" w:hAnsi="Times New Roman" w:cs="Times New Roman"/>
          <w:color w:val="auto"/>
        </w:rPr>
        <w:t xml:space="preserve">bekezdésben megállapított értékhatár alatti </w:t>
      </w:r>
      <w:r w:rsidR="007A670E" w:rsidRPr="004F4FD8">
        <w:rPr>
          <w:rFonts w:ascii="Times New Roman" w:hAnsi="Times New Roman" w:cs="Times New Roman"/>
          <w:color w:val="auto"/>
        </w:rPr>
        <w:t>társaság</w:t>
      </w:r>
      <w:r w:rsidRPr="004F4FD8">
        <w:rPr>
          <w:rFonts w:ascii="Times New Roman" w:hAnsi="Times New Roman" w:cs="Times New Roman"/>
          <w:color w:val="auto"/>
        </w:rPr>
        <w:t>i vagyon elidegenítése, használatba vagy bérbeadása, illetve más módon történő hasznosítása fő szabályként versenyeztetési eljárás eredményeként történhet.</w:t>
      </w:r>
    </w:p>
    <w:p w14:paraId="0DC12205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730B696" w14:textId="509EAB00" w:rsidR="00A774E9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fenti</w:t>
      </w:r>
      <w:r w:rsidR="00A774E9" w:rsidRPr="004F4FD8">
        <w:rPr>
          <w:rFonts w:ascii="Times New Roman" w:hAnsi="Times New Roman" w:cs="Times New Roman"/>
          <w:color w:val="auto"/>
        </w:rPr>
        <w:t xml:space="preserve"> bekezdés szerinti értékhatár alatti vagyontárgy esetében nem kell versenyeztetési eljárást lefolytatni:</w:t>
      </w:r>
    </w:p>
    <w:p w14:paraId="02D97B67" w14:textId="2EB948B2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 xml:space="preserve">) ha </w:t>
      </w:r>
      <w:r w:rsidR="007A670E"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color w:val="auto"/>
        </w:rPr>
        <w:t xml:space="preserve"> vagyontárgy értéke nem éri el ingóvagyon esetében a 200.000 (kétszázezer) forintot, ingatlanvagyon esetében a 8 millió forintot,</w:t>
      </w:r>
    </w:p>
    <w:p w14:paraId="6C5FC8E6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ha az ingatlanvagyon használatba vagy bérbe adása egyszeri alkalommal, további előjogot nem biztosító és egy évet meg nem haladó időtartamra szól,</w:t>
      </w:r>
    </w:p>
    <w:p w14:paraId="31AB1F63" w14:textId="136E3680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c) vagyontárgynak </w:t>
      </w:r>
      <w:r w:rsidR="007A670E" w:rsidRPr="004F4FD8">
        <w:rPr>
          <w:rFonts w:ascii="Times New Roman" w:hAnsi="Times New Roman" w:cs="Times New Roman"/>
          <w:color w:val="auto"/>
        </w:rPr>
        <w:t>a társaság</w:t>
      </w:r>
      <w:r w:rsidRPr="004F4FD8">
        <w:rPr>
          <w:rFonts w:ascii="Times New Roman" w:hAnsi="Times New Roman" w:cs="Times New Roman"/>
          <w:color w:val="auto"/>
        </w:rPr>
        <w:t xml:space="preserve"> többségi tulajdonú gazdálkodó szervezetbe történő bevitelekor,</w:t>
      </w:r>
    </w:p>
    <w:p w14:paraId="0CDFDEE0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d) az elővásárlási jog jogosultja részére történő elidegenítéskor,</w:t>
      </w:r>
    </w:p>
    <w:p w14:paraId="0375FCEA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e</w:t>
      </w:r>
      <w:proofErr w:type="gramEnd"/>
      <w:r w:rsidRPr="004F4FD8">
        <w:rPr>
          <w:rFonts w:ascii="Times New Roman" w:hAnsi="Times New Roman" w:cs="Times New Roman"/>
          <w:color w:val="auto"/>
        </w:rPr>
        <w:t>) haszonbérbe adáskor, rekreációs célú hasznosításkor</w:t>
      </w:r>
    </w:p>
    <w:p w14:paraId="60743FB3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f</w:t>
      </w:r>
      <w:proofErr w:type="gramEnd"/>
      <w:r w:rsidRPr="004F4FD8">
        <w:rPr>
          <w:rFonts w:ascii="Times New Roman" w:hAnsi="Times New Roman" w:cs="Times New Roman"/>
          <w:color w:val="auto"/>
        </w:rPr>
        <w:t>) bérleti idő, használati idő meghosszabbításakor,</w:t>
      </w:r>
    </w:p>
    <w:p w14:paraId="66BC93B0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g</w:t>
      </w:r>
      <w:proofErr w:type="gramEnd"/>
      <w:r w:rsidRPr="004F4FD8">
        <w:rPr>
          <w:rFonts w:ascii="Times New Roman" w:hAnsi="Times New Roman" w:cs="Times New Roman"/>
          <w:color w:val="auto"/>
        </w:rPr>
        <w:t>) állami feladatot ellátó állami szerv elhelyezésekor,</w:t>
      </w:r>
    </w:p>
    <w:p w14:paraId="6B7AA2B9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h</w:t>
      </w:r>
      <w:proofErr w:type="gramEnd"/>
      <w:r w:rsidRPr="004F4FD8">
        <w:rPr>
          <w:rFonts w:ascii="Times New Roman" w:hAnsi="Times New Roman" w:cs="Times New Roman"/>
          <w:color w:val="auto"/>
        </w:rPr>
        <w:t>) kisajátításnál, valamint jogszabály szerinti kisajátítási ok fennállása esetén csereingatlan biztosításakor,</w:t>
      </w:r>
    </w:p>
    <w:p w14:paraId="5AC1809A" w14:textId="22AEDF5A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i) </w:t>
      </w:r>
      <w:r w:rsidR="007A670E" w:rsidRPr="004F4FD8">
        <w:rPr>
          <w:rFonts w:ascii="Times New Roman" w:hAnsi="Times New Roman" w:cs="Times New Roman"/>
          <w:color w:val="auto"/>
        </w:rPr>
        <w:t xml:space="preserve">jogszabály szerinti </w:t>
      </w:r>
      <w:r w:rsidRPr="004F4FD8">
        <w:rPr>
          <w:rFonts w:ascii="Times New Roman" w:hAnsi="Times New Roman" w:cs="Times New Roman"/>
          <w:color w:val="auto"/>
        </w:rPr>
        <w:t>telek-kiegészítés és telekhatár rendezés esetén,</w:t>
      </w:r>
    </w:p>
    <w:p w14:paraId="4C6F7547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j) ha a versenyeztetési eljárás eredménytelen maradt és a vételi ajánlat a pályázati kiírás napját követő hat hónapig beérkezik, vagy</w:t>
      </w:r>
    </w:p>
    <w:p w14:paraId="6AF2FCC2" w14:textId="29BB37E5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k) fontos közérdekre, gazdasági, városfejlesztési vagy városrendezési érdekre tekintettel.</w:t>
      </w:r>
    </w:p>
    <w:p w14:paraId="0E5C0883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6D781C3" w14:textId="3E53FBCA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vagyontárgy elidegenítésre, hasznosításra való kijelöléséről, a hasznosítás módjáról, formájáról és a végső döntés meghozataláról a tulajdonosi jogok gyakorlója határoz.</w:t>
      </w:r>
    </w:p>
    <w:p w14:paraId="36EF5B09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499BCE1" w14:textId="190B608B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</w:t>
      </w:r>
      <w:r w:rsidR="00586448">
        <w:rPr>
          <w:rFonts w:ascii="Times New Roman" w:hAnsi="Times New Roman" w:cs="Times New Roman"/>
          <w:color w:val="auto"/>
        </w:rPr>
        <w:t>z</w:t>
      </w:r>
      <w:r w:rsidRPr="004F4FD8">
        <w:rPr>
          <w:rFonts w:ascii="Times New Roman" w:hAnsi="Times New Roman" w:cs="Times New Roman"/>
          <w:color w:val="auto"/>
        </w:rPr>
        <w:t xml:space="preserve"> </w:t>
      </w:r>
      <w:r w:rsidR="00586448">
        <w:rPr>
          <w:rFonts w:ascii="Times New Roman" w:hAnsi="Times New Roman" w:cs="Times New Roman"/>
          <w:color w:val="auto"/>
        </w:rPr>
        <w:t>Alapító</w:t>
      </w:r>
      <w:r w:rsidRPr="004F4FD8">
        <w:rPr>
          <w:rFonts w:ascii="Times New Roman" w:hAnsi="Times New Roman" w:cs="Times New Roman"/>
          <w:color w:val="auto"/>
        </w:rPr>
        <w:t xml:space="preserve"> </w:t>
      </w:r>
      <w:r w:rsidR="007A670E" w:rsidRPr="004F4FD8">
        <w:rPr>
          <w:rFonts w:ascii="Times New Roman" w:hAnsi="Times New Roman" w:cs="Times New Roman"/>
          <w:color w:val="auto"/>
        </w:rPr>
        <w:t>a</w:t>
      </w:r>
      <w:r w:rsidRPr="004F4FD8">
        <w:rPr>
          <w:rFonts w:ascii="Times New Roman" w:hAnsi="Times New Roman" w:cs="Times New Roman"/>
          <w:color w:val="auto"/>
        </w:rPr>
        <w:t xml:space="preserve"> forgalmi értéket legfeljebb 20%-kal csökkentheti, ha a vagyon hasznosítására meghirdetett pályázat két alkalommal, 1 éven belül eredménytelen maradt.</w:t>
      </w:r>
    </w:p>
    <w:p w14:paraId="3F39564D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2FAC09F" w14:textId="679C8028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versenyeztetés megvalósulhat pályáztatás, illetve licitálás útján.</w:t>
      </w:r>
    </w:p>
    <w:p w14:paraId="79ED6E65" w14:textId="77777777" w:rsidR="00BB165B" w:rsidRPr="004F4FD8" w:rsidRDefault="00BB165B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8BC7085" w14:textId="3500ADE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pályáztatás nyilvános vagy zártkörű lehet. Zártkörű pályázat kiírására csak kivételes esetben kerülhet sor, különösen akkor, ha a nyilvánosság nyomós közérdeket sértene. Zártkörű pályázatot lehet tartani, ha a teljesítésre csak meghatározott ajánlattevők alkalmasak, illetve akkor, ha a korábbi nyilvános pályázat eredménytelenül zárult, és az ott szereplő pályázók közül a legjobb két ajánlattevő várhatóan újabb, kedvezőbb ajánlatot tesz.</w:t>
      </w:r>
    </w:p>
    <w:p w14:paraId="70359992" w14:textId="761C16D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Amikor a versenyeztetés célja kizárólag a legmagasabb összegű ellenszolgáltatást nyújtó pályázó kiválasztása, licit eljárást kell lefolytatni.</w:t>
      </w:r>
    </w:p>
    <w:p w14:paraId="3A2BAE52" w14:textId="77777777" w:rsidR="00BB165B" w:rsidRPr="004F4FD8" w:rsidRDefault="00BB165B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3516E99" w14:textId="392E5648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versenyeztetési eljárásban ajánlattevőként az a természetes személy, jogi személy</w:t>
      </w:r>
      <w:r w:rsidR="00D350AD">
        <w:rPr>
          <w:rFonts w:ascii="Times New Roman" w:hAnsi="Times New Roman" w:cs="Times New Roman"/>
          <w:color w:val="auto"/>
        </w:rPr>
        <w:t xml:space="preserve"> </w:t>
      </w:r>
      <w:r w:rsidRPr="004F4FD8">
        <w:rPr>
          <w:rFonts w:ascii="Times New Roman" w:hAnsi="Times New Roman" w:cs="Times New Roman"/>
          <w:color w:val="auto"/>
        </w:rPr>
        <w:t>vagy személyes joga szerint jogképes szervezet vehet részt, aki személyazonosságát, jogi személy és jogképes szervezet esetén nyilvántartásba vételét - 30 (harminc) napnál nem régebbi igazolással - hitelt érdemlően igazolta, gazdasági társaság esetén 30 (harminc) napnál nem régebbi cégkivonatát bemutatta.</w:t>
      </w:r>
    </w:p>
    <w:p w14:paraId="05CC64BE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60CC775" w14:textId="623231AD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pályázatra szóló felhívást a</w:t>
      </w:r>
      <w:r w:rsidR="004227EC">
        <w:rPr>
          <w:rFonts w:ascii="Times New Roman" w:hAnsi="Times New Roman" w:cs="Times New Roman"/>
          <w:color w:val="auto"/>
        </w:rPr>
        <w:t xml:space="preserve"> szabályzatban</w:t>
      </w:r>
      <w:r w:rsidRPr="004F4FD8">
        <w:rPr>
          <w:rFonts w:ascii="Times New Roman" w:hAnsi="Times New Roman" w:cs="Times New Roman"/>
          <w:color w:val="auto"/>
        </w:rPr>
        <w:t xml:space="preserve"> meghatározott tulajdonosi jogok gyakorlója írja ki.</w:t>
      </w:r>
    </w:p>
    <w:p w14:paraId="2FBA450C" w14:textId="77777777" w:rsidR="00CA5A54" w:rsidRPr="004F4FD8" w:rsidRDefault="00CA5A54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34CD893" w14:textId="437D0F21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pályázati felhívást </w:t>
      </w:r>
      <w:r w:rsidR="007A670E" w:rsidRPr="004F4FD8">
        <w:rPr>
          <w:rFonts w:ascii="Times New Roman" w:hAnsi="Times New Roman" w:cs="Times New Roman"/>
          <w:color w:val="auto"/>
        </w:rPr>
        <w:t>k</w:t>
      </w:r>
      <w:r w:rsidRPr="004F4FD8">
        <w:rPr>
          <w:rFonts w:ascii="Times New Roman" w:hAnsi="Times New Roman" w:cs="Times New Roman"/>
          <w:color w:val="auto"/>
        </w:rPr>
        <w:t>özzé kell tenni.</w:t>
      </w:r>
    </w:p>
    <w:p w14:paraId="1472BA41" w14:textId="77777777" w:rsidR="00CA5A54" w:rsidRPr="004F4FD8" w:rsidRDefault="00CA5A54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61D7006" w14:textId="17F7B1F5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zártkörű pályázatról az érdekelt ajánlattevőket egyidejűleg és közvetlenül kell tájékoztatni.</w:t>
      </w:r>
    </w:p>
    <w:p w14:paraId="514EB967" w14:textId="77777777" w:rsidR="00CA5A54" w:rsidRPr="004F4FD8" w:rsidRDefault="00CA5A54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25F49E2" w14:textId="10601693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pályázatot meghirdetni csak akkor lehet, ha a kiíró a szerződés megkötéséhez szükséges feltételekkel rendelkezik.</w:t>
      </w:r>
    </w:p>
    <w:p w14:paraId="23EDB7C5" w14:textId="77777777" w:rsidR="00CA5A54" w:rsidRPr="004F4FD8" w:rsidRDefault="00CA5A54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CA22351" w14:textId="542B8081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pályázatot két fordulóban is meg lehet hirdetni. A második fordulóban a kiválasztott ajánlattevők az első fordulóban vállalt feltételek alapulvételével vesznek részt. A második fordulóban csak a kiíró által megjelölt feltételek módosíthatók. A kiíró az első fordulóban olyan adatokat tartalmazó ajánlatokat kérhet, amelyekből meg tudja állapítani, hogy az ajánlattevő teljesítőképessége, eddigi tevékenysége, szakismerete, valamint megbízhatósága és pénzügyi helyzete alapján alkalmas-e a pályázati felhívásban megjelölt kötelezettség, illetve szolgáltatás teljesítésére.</w:t>
      </w:r>
    </w:p>
    <w:p w14:paraId="1F8CBD04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331A775" w14:textId="4B985F40" w:rsidR="00A774E9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</w:t>
      </w:r>
      <w:r w:rsidR="00A774E9" w:rsidRPr="004F4FD8">
        <w:rPr>
          <w:rFonts w:ascii="Times New Roman" w:hAnsi="Times New Roman" w:cs="Times New Roman"/>
          <w:color w:val="auto"/>
        </w:rPr>
        <w:t>kiíró a pályázati felhívásban köteles meghatározni, hogy a legmagasabb összegű ellenszolgáltatás vagy az összességében legelőnyösebb ajánlat szempontja alapján bírálja-e el a pályázati feltételeknek megfelelő ajánlatokat.</w:t>
      </w:r>
    </w:p>
    <w:p w14:paraId="0AF09BDF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2F1F37D" w14:textId="605A8015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pályázati felhívásnak tartalmaznia kell:</w:t>
      </w:r>
    </w:p>
    <w:p w14:paraId="47170742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</w:t>
      </w:r>
      <w:proofErr w:type="spellStart"/>
      <w:r w:rsidRPr="004F4FD8">
        <w:rPr>
          <w:rFonts w:ascii="Times New Roman" w:hAnsi="Times New Roman" w:cs="Times New Roman"/>
          <w:color w:val="auto"/>
        </w:rPr>
        <w:t>a</w:t>
      </w:r>
      <w:proofErr w:type="spellEnd"/>
      <w:r w:rsidRPr="004F4FD8">
        <w:rPr>
          <w:rFonts w:ascii="Times New Roman" w:hAnsi="Times New Roman" w:cs="Times New Roman"/>
          <w:color w:val="auto"/>
        </w:rPr>
        <w:t xml:space="preserve"> kiíró megnevezését, címét, telefon- és telefax számait,</w:t>
      </w:r>
    </w:p>
    <w:p w14:paraId="597E4AC3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a pályázat célját, a pályázat fajtáját (nyilvános vagy zártkörű) és azt, hogy hány fordulós (egy vagy kettő),</w:t>
      </w:r>
    </w:p>
    <w:p w14:paraId="5D07083C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a pályázat tárgyának pontos meghatározását, ideértve annak műszaki és jogi feltételeit,</w:t>
      </w:r>
    </w:p>
    <w:p w14:paraId="71D3C720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d) a teljesítés helyét és legkésőbbi határidejét,</w:t>
      </w:r>
    </w:p>
    <w:p w14:paraId="648B14F4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e</w:t>
      </w:r>
      <w:proofErr w:type="gramEnd"/>
      <w:r w:rsidRPr="004F4FD8">
        <w:rPr>
          <w:rFonts w:ascii="Times New Roman" w:hAnsi="Times New Roman" w:cs="Times New Roman"/>
          <w:color w:val="auto"/>
        </w:rPr>
        <w:t>) az ellenszolgáltatással kapcsolatos kikötéseket és feltételeket,</w:t>
      </w:r>
    </w:p>
    <w:p w14:paraId="46AFB812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f</w:t>
      </w:r>
      <w:proofErr w:type="gramEnd"/>
      <w:r w:rsidRPr="004F4FD8">
        <w:rPr>
          <w:rFonts w:ascii="Times New Roman" w:hAnsi="Times New Roman" w:cs="Times New Roman"/>
          <w:color w:val="auto"/>
        </w:rPr>
        <w:t>) az ajánlatok benyújtására, felbontási helyére és idejére, valamint az elbírálásra vonatkozó időpontokat és szempontokat,</w:t>
      </w:r>
    </w:p>
    <w:p w14:paraId="5E3565CD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g</w:t>
      </w:r>
      <w:proofErr w:type="gramEnd"/>
      <w:r w:rsidRPr="004F4FD8">
        <w:rPr>
          <w:rFonts w:ascii="Times New Roman" w:hAnsi="Times New Roman" w:cs="Times New Roman"/>
          <w:color w:val="auto"/>
        </w:rPr>
        <w:t>) az ajánlati kötöttség tartamát,</w:t>
      </w:r>
    </w:p>
    <w:p w14:paraId="418F4C74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h</w:t>
      </w:r>
      <w:proofErr w:type="gramEnd"/>
      <w:r w:rsidRPr="004F4FD8">
        <w:rPr>
          <w:rFonts w:ascii="Times New Roman" w:hAnsi="Times New Roman" w:cs="Times New Roman"/>
          <w:color w:val="auto"/>
        </w:rPr>
        <w:t>) a pályázatra vonatkozó kérdések feltevésének, az esetleges további információszerzés helyének megjelölését, külön megjelölve a konzultáció(k) időpontját,</w:t>
      </w:r>
    </w:p>
    <w:p w14:paraId="3174D5F5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i) tájékoztató füzet vagy dokumentáció rendelkezésre bocsátása esetén átvételének helyét, módját, idejét és költségét, és</w:t>
      </w:r>
    </w:p>
    <w:p w14:paraId="6A40ED58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j) a kiíró azon jogának fenntartását, hogy a pályázatot - akár indokolás nélkül is - eredménytelennek minősítheti.</w:t>
      </w:r>
    </w:p>
    <w:p w14:paraId="0D148085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7DE44E6" w14:textId="025835CC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 benyújtására vonatkozó időpontot a pályázati felhívásban úgy kell meghatározni, hogy a felhívás közzététele és az ajánlatok benyújtására vonatkozó időpontok között legalább 30 (harminc) nap különbség legyen.</w:t>
      </w:r>
    </w:p>
    <w:p w14:paraId="0EA7C865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5061608" w14:textId="35F18C80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 benyújtására nyitva álló határidő - indokolt esetben - egy alkalommal legfeljebb 15 nappal meghosszabbítható.</w:t>
      </w:r>
    </w:p>
    <w:p w14:paraId="435CCDAB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587E8A7" w14:textId="2E8BC6F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pályázati kiírás az ajánlatok benyújtására megjelölt időpontig visszavonható, amelyet a felhívással azonos módon kell közzétenni. A kiírás visszavonása esetén - ha a tájékoztató füzet vagy dokumentáció rendelkezésre bocsátása ellenérték fejében történt - az ellenérték a tájékoztató füzet vagy a dokumentáció visszaadása ellenében visszajár.</w:t>
      </w:r>
    </w:p>
    <w:p w14:paraId="23B60B22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9F52DE7" w14:textId="079CC173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pályázati eljárásban való részvétel biztosíték adásához (továbbiakban: biztosíték) köthető, melyet az ajánlat beadásával egyidejűleg vagy a kiíró által a pályázati felhívásban meghatározott időpontig és módon kell a kiíró rendelkezésére bocsátani.</w:t>
      </w:r>
    </w:p>
    <w:p w14:paraId="36688DD4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DEECB97" w14:textId="3A2EF48D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biztosítékot a pályázati felhívás visszavonása, az ajánlatok érvénytelenségének megállapítása, valamint a pályázatok elbírálása után - a (3) bekezdésben meghatározott kivételektől eltekintve - vissza kell adni.</w:t>
      </w:r>
    </w:p>
    <w:p w14:paraId="061CC848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D051D13" w14:textId="35151D9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Nem jár vissza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</w:t>
      </w:r>
    </w:p>
    <w:p w14:paraId="4BF2ED48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83924BE" w14:textId="25E6C0FD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kiíró felhívására a pályázó köteles az ajánlatában foglaltakat igazolni. A kiíró - ha a pályázati felhívásban kifejezetten fenntartotta magának e jogot - különösen indokolt esetben további biztosíték adására is kötelezheti a pályázót.</w:t>
      </w:r>
    </w:p>
    <w:p w14:paraId="6AAD0EF9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3434167" w14:textId="60C46D9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ajánlattevőnek a pályázati felhívásban meghatározott tartalmi és formai követelményeknek megfelelően kell ajánlatát elkészíteni. A pályázati felhívásra beküldött ajánlatnak tartalmaznia kell az ajánlattevő kifejezett, részletes és jogilag kötelező erejű nyilatkozatát, különösen:</w:t>
      </w:r>
    </w:p>
    <w:p w14:paraId="1630BE9F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</w:t>
      </w:r>
      <w:proofErr w:type="spellStart"/>
      <w:r w:rsidRPr="004F4FD8">
        <w:rPr>
          <w:rFonts w:ascii="Times New Roman" w:hAnsi="Times New Roman" w:cs="Times New Roman"/>
          <w:color w:val="auto"/>
        </w:rPr>
        <w:t>a</w:t>
      </w:r>
      <w:proofErr w:type="spellEnd"/>
      <w:r w:rsidRPr="004F4FD8">
        <w:rPr>
          <w:rFonts w:ascii="Times New Roman" w:hAnsi="Times New Roman" w:cs="Times New Roman"/>
          <w:color w:val="auto"/>
        </w:rPr>
        <w:t xml:space="preserve"> pályázati felhívás feltételeire,</w:t>
      </w:r>
    </w:p>
    <w:p w14:paraId="670DA80F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a pályázati cél megvalósítására,</w:t>
      </w:r>
    </w:p>
    <w:p w14:paraId="11F54089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az ajánlott ellenszolgáltatás összegére, megfizetésének módjára és határnapjára.</w:t>
      </w:r>
    </w:p>
    <w:p w14:paraId="66DFF14D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8B98FA1" w14:textId="67BD5E85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biztosíték kikötésekor az ajánlattevőnek igazolnia kell, hogy a biztosítékot a kiíró rendelkezésére bocsátotta.</w:t>
      </w:r>
    </w:p>
    <w:p w14:paraId="00194AE7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1C7CE62" w14:textId="7DDF71AF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ajánlattevő az ajánlatában közölt egyes adatok nyilvánosságra hozatalát megtilthatja. Az ajánlattevő a nevének, az általa ajánlott ellenszolgáltatásnak és a teljesítési határidőnek a nyilvánosságra hozatalát az eredményhirdetést követően nem tilthatja meg.</w:t>
      </w:r>
    </w:p>
    <w:p w14:paraId="51EE320E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9455699" w14:textId="758D89D9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ajánlatot zárt borítékban kell benyújtani, és fel kell tüntetni az adott pályázatra utaló jelzést.</w:t>
      </w:r>
    </w:p>
    <w:p w14:paraId="59F8DEC8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41812FB" w14:textId="284AD5CD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ajánlattevő az ajánlattételi határidő lejártáig módosíthatja, illetőleg visszavonhatja ajánlatát. Az ajánlattételi határidő lejártát követően a benyújtott ajánlatok az ajánlatkérő hozzájárulásával sem módosíthatók.</w:t>
      </w:r>
    </w:p>
    <w:p w14:paraId="5962A49A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A9D1A7F" w14:textId="574050A5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Az ajánlattevő az ajánlatához a pályázati felhívásban közölt elbírálási időpontot követő 60 (hatvan) napig kötve marad, kivéve, ha az elbírálási időpontban valamelyik ajánlattevővel a szerződés </w:t>
      </w:r>
      <w:proofErr w:type="gramStart"/>
      <w:r w:rsidRPr="004F4FD8">
        <w:rPr>
          <w:rFonts w:ascii="Times New Roman" w:hAnsi="Times New Roman" w:cs="Times New Roman"/>
          <w:color w:val="auto"/>
        </w:rPr>
        <w:t>létrejön</w:t>
      </w:r>
      <w:proofErr w:type="gramEnd"/>
      <w:r w:rsidRPr="004F4FD8">
        <w:rPr>
          <w:rFonts w:ascii="Times New Roman" w:hAnsi="Times New Roman" w:cs="Times New Roman"/>
          <w:color w:val="auto"/>
        </w:rPr>
        <w:t xml:space="preserve"> vagy a kiíró egyik ajánlattevővel sem kíván szerződést kötni.</w:t>
      </w:r>
    </w:p>
    <w:p w14:paraId="272E20BD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80E68F4" w14:textId="2E7059B4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ajánlatokat tartalmazó zárt borítékokat a pályázati felhívásban közzétett időpontban kell felbontani. Az ajánlatok felbontásánál csak a kiíró és az ajánlattevők, továbbá a kiíró által meghívottak lehetnek jelen.</w:t>
      </w:r>
    </w:p>
    <w:p w14:paraId="5690D68F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D62915C" w14:textId="696F4266" w:rsidR="00A567B2" w:rsidRPr="004F4FD8" w:rsidRDefault="00A567B2" w:rsidP="000C21FC">
      <w:pPr>
        <w:pStyle w:val="Nincstrkz"/>
        <w:jc w:val="both"/>
        <w:rPr>
          <w:rFonts w:ascii="Times New Roman" w:hAnsi="Times New Roman" w:cs="Times New Roman"/>
        </w:rPr>
      </w:pPr>
      <w:r w:rsidRPr="004F4FD8">
        <w:rPr>
          <w:rFonts w:ascii="Times New Roman" w:hAnsi="Times New Roman" w:cs="Times New Roman"/>
        </w:rPr>
        <w:t xml:space="preserve">A pályázatok felbontásakor ismertetni kell a pályázók nevét, címét (székhelyét, lakóhelyét), valamint azokat a főbb számszerűsíthető adatokat, amelyek a bírálati </w:t>
      </w:r>
      <w:proofErr w:type="gramStart"/>
      <w:r w:rsidRPr="004F4FD8">
        <w:rPr>
          <w:rFonts w:ascii="Times New Roman" w:hAnsi="Times New Roman" w:cs="Times New Roman"/>
        </w:rPr>
        <w:t>szempont(</w:t>
      </w:r>
      <w:proofErr w:type="gramEnd"/>
      <w:r w:rsidRPr="004F4FD8">
        <w:rPr>
          <w:rFonts w:ascii="Times New Roman" w:hAnsi="Times New Roman" w:cs="Times New Roman"/>
        </w:rPr>
        <w:t>ok) alapján értékelésre kerülnek.</w:t>
      </w:r>
    </w:p>
    <w:p w14:paraId="6C5323EF" w14:textId="77777777" w:rsidR="00A567B2" w:rsidRPr="004F4FD8" w:rsidRDefault="00A567B2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39DDF8D" w14:textId="13CA64FC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 felbontását követően - az ajánlattevők azonosítása után - először azt kell megállapítani, hogy az ajánlatok közül melyek az érvényesek és az érvénytelenek.</w:t>
      </w:r>
    </w:p>
    <w:p w14:paraId="3F7821F2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A95E842" w14:textId="213D15C0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Érvénytelen az ajánlat, ha</w:t>
      </w:r>
    </w:p>
    <w:p w14:paraId="73FC031E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olyan ajánlattevő nyújtotta be, aki nem jogosult részt venni a pályázaton,</w:t>
      </w:r>
    </w:p>
    <w:p w14:paraId="26107941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azt az ajánlat benyújtására meghatározott határidő eltelte után nyújtották be,</w:t>
      </w:r>
    </w:p>
    <w:p w14:paraId="6108870E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a biztosítékot az ajánlattevő nem, vagy nem az előírtaknak megfelelően bocsátotta a kiíró rendelkezésére,</w:t>
      </w:r>
    </w:p>
    <w:p w14:paraId="1F321920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d) az ajánlat nem felel meg a pályázati felhívásban foglaltaknak, vagy</w:t>
      </w:r>
    </w:p>
    <w:p w14:paraId="5FFAAFD3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e</w:t>
      </w:r>
      <w:proofErr w:type="gramEnd"/>
      <w:r w:rsidRPr="004F4FD8">
        <w:rPr>
          <w:rFonts w:ascii="Times New Roman" w:hAnsi="Times New Roman" w:cs="Times New Roman"/>
          <w:color w:val="auto"/>
        </w:rPr>
        <w:t>) az ajánlati árat (díjat) és a teljesítési határidőt nem egyértelműen határozza meg, vagy más ajánlatához köti.</w:t>
      </w:r>
    </w:p>
    <w:p w14:paraId="1185539F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F380B45" w14:textId="6818912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kiírónak ki kell zárnia az eljárásból azt az ajánlattevőt, aki a pályázati felhívásban közölt feltételeket nem teljesítette, vagy nem megfelelően teljesítette, továbbá az adatszolgáltatási, illetve az ajánlattevőt az eljárási rend alapján terhelő egyéb kötelezettséget súlyosan megszegte.</w:t>
      </w:r>
    </w:p>
    <w:p w14:paraId="515807D1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41512D6" w14:textId="015FC011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érvénytelen ajánlatot tevők és a kizártak a pályázati eljárás további szakaszában nem vehetnek részt.</w:t>
      </w:r>
    </w:p>
    <w:p w14:paraId="207AA42E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7805B23" w14:textId="203EB38B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 felbontásáról, ismertetéséről és a pályázatokkal kapcsolatos megállapításokról jegyzőkönyvet kell készíteni.</w:t>
      </w:r>
    </w:p>
    <w:p w14:paraId="60DC37D8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234F473" w14:textId="423AB270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ajánlatokat - ha a pályázati felhívás másként nem rendelkezik - a felbontástól számított 30 napon belül el kell bírálni. A kiíró az elbírálási határidőt - indokolt esetben - egy alkalommal, legfeljebb 30 nappal meghosszabbíthatja.</w:t>
      </w:r>
    </w:p>
    <w:p w14:paraId="2F42BA59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492DC76" w14:textId="5F1B240C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kiíró az ajánlatokat a pályázati felhívásban meghatározott értékelési szempontok alapján bírálja el. Az ajánlatok elbírálása során a kiíró írásban felvilágosítást kérhet az ajánlattevőtől az ajánlattal kapcsolatos nem egyértelmű kijelentések tartalmának tisztázása érdekében.</w:t>
      </w:r>
    </w:p>
    <w:p w14:paraId="5D984513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0DA4716" w14:textId="3A36A658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ajánlatok elbírálásakor az elbírálásra jogosult köteles dönteni arról, hogy a pályázat eredményes volt-e vagy sem.</w:t>
      </w:r>
    </w:p>
    <w:p w14:paraId="09D757F5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0E5F9FA" w14:textId="28F2E8BD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Eredménytelen az eljárás, ha</w:t>
      </w:r>
    </w:p>
    <w:p w14:paraId="61B39D45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nem érkezett ajánlat,</w:t>
      </w:r>
    </w:p>
    <w:p w14:paraId="42A55BC6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kizárólag érvénytelen ajánlatok érkeztek,</w:t>
      </w:r>
    </w:p>
    <w:p w14:paraId="5CBE907F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az összes ajánlattevőt ki kellett zárni az eljárásból,</w:t>
      </w:r>
    </w:p>
    <w:p w14:paraId="15BA429D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d) a kiíró a pályázati felhívásban meghatározott szempontok alapján egyik ajánlatot sem tartja megfelelőnek,</w:t>
      </w:r>
    </w:p>
    <w:p w14:paraId="259A38C9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e</w:t>
      </w:r>
      <w:proofErr w:type="gramEnd"/>
      <w:r w:rsidRPr="004F4FD8">
        <w:rPr>
          <w:rFonts w:ascii="Times New Roman" w:hAnsi="Times New Roman" w:cs="Times New Roman"/>
          <w:color w:val="auto"/>
        </w:rPr>
        <w:t>) kétfordulós pályázat esetén egyetlen, a második fordulóra meghívott pályázó sem nyújtott be olyan értékelhető pályázatot, amely megfelelt volna a kiírásban foglalt követelményeknek, vagy</w:t>
      </w:r>
    </w:p>
    <w:p w14:paraId="28812FE4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f</w:t>
      </w:r>
      <w:proofErr w:type="gramEnd"/>
      <w:r w:rsidRPr="004F4FD8">
        <w:rPr>
          <w:rFonts w:ascii="Times New Roman" w:hAnsi="Times New Roman" w:cs="Times New Roman"/>
          <w:color w:val="auto"/>
        </w:rPr>
        <w:t>) valamelyik ajánlattevőnek az eljárás tisztaságát vagy a többi ajánlattevő érdekeit súlyosan sértő cselekménye miatt a kiíró az eljárás érvénytelenítéséről döntött.</w:t>
      </w:r>
    </w:p>
    <w:p w14:paraId="775324D8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F17127E" w14:textId="6DB5ED0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kiíró a pályázati ajánlatok elbírálására vonatkozó döntéséről a döntés meghozatalától számított 15 (tizenöt) napon belül írásban tájékoztatja az ajánlattevőket.</w:t>
      </w:r>
    </w:p>
    <w:p w14:paraId="30B60480" w14:textId="77777777" w:rsidR="00A567B2" w:rsidRPr="004F4FD8" w:rsidRDefault="00A567B2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1D762DD" w14:textId="4EF8933F" w:rsidR="00A567B2" w:rsidRPr="004F4FD8" w:rsidRDefault="00A567B2" w:rsidP="000C21FC">
      <w:pPr>
        <w:pStyle w:val="Nincstrkz"/>
        <w:jc w:val="both"/>
        <w:rPr>
          <w:rFonts w:ascii="Times New Roman" w:hAnsi="Times New Roman" w:cs="Times New Roman"/>
        </w:rPr>
      </w:pPr>
      <w:r w:rsidRPr="004F4FD8">
        <w:rPr>
          <w:rFonts w:ascii="Times New Roman" w:hAnsi="Times New Roman" w:cs="Times New Roman"/>
        </w:rPr>
        <w:t>Az eljárás nyertese az a pályázó, aki a kiíró részére a pályázati felhívásban meghatározott feltételek alapján, valamint a bírálati szempontok szerint a legkedvezőbb ajánlatot tette.</w:t>
      </w:r>
    </w:p>
    <w:p w14:paraId="3135C55C" w14:textId="77777777" w:rsidR="00A567B2" w:rsidRPr="004F4FD8" w:rsidRDefault="00A567B2" w:rsidP="000C21FC">
      <w:pPr>
        <w:pStyle w:val="Nincstrkz"/>
        <w:jc w:val="both"/>
        <w:rPr>
          <w:rFonts w:ascii="Times New Roman" w:hAnsi="Times New Roman" w:cs="Times New Roman"/>
        </w:rPr>
      </w:pPr>
    </w:p>
    <w:p w14:paraId="590C6E91" w14:textId="4C9682B5" w:rsidR="007A670E" w:rsidRDefault="00A567B2" w:rsidP="000C21FC">
      <w:pPr>
        <w:pStyle w:val="Nincstrkz"/>
        <w:jc w:val="both"/>
        <w:rPr>
          <w:rFonts w:ascii="Times New Roman" w:hAnsi="Times New Roman" w:cs="Times New Roman"/>
        </w:rPr>
      </w:pPr>
      <w:r w:rsidRPr="004F4FD8">
        <w:rPr>
          <w:rFonts w:ascii="Times New Roman" w:hAnsi="Times New Roman" w:cs="Times New Roman"/>
        </w:rPr>
        <w:t>A kiíró csak az eljárás nyertesével kötheti meg a szerződést, vagy – a nyertes visszalépése esetén – a pályázatok értékelése során a következő legkedvezőbb ajánlatot tevőnek minősített szervezettel (személlyel), ha őt az eljárás eredményének kihirdetésekor megnevezte.</w:t>
      </w:r>
    </w:p>
    <w:p w14:paraId="62279F6C" w14:textId="77777777" w:rsidR="004F4FD8" w:rsidRP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5212F66" w14:textId="73F39DE3" w:rsidR="00A567B2" w:rsidRPr="004F4FD8" w:rsidRDefault="00A567B2" w:rsidP="00121BDF">
      <w:pPr>
        <w:pStyle w:val="Cmsor1"/>
      </w:pPr>
      <w:bookmarkStart w:id="6" w:name="_Toc149933945"/>
      <w:r w:rsidRPr="004F4FD8">
        <w:t>A licit eljárás</w:t>
      </w:r>
      <w:bookmarkEnd w:id="6"/>
    </w:p>
    <w:p w14:paraId="76FE1D56" w14:textId="77777777" w:rsidR="00A567B2" w:rsidRPr="004F4FD8" w:rsidRDefault="00A567B2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E808BD1" w14:textId="5B369C0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licitálás - a kiíró döntésétől függően - nyilvánosan vagy a végső ajánlat zárt borítékban történő letétbe helyezésével történhet.</w:t>
      </w:r>
    </w:p>
    <w:p w14:paraId="64262FDD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480CBBC" w14:textId="67B045FA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licitálásra vonatkozó pályázati felhívásnak - a </w:t>
      </w:r>
      <w:r w:rsidR="007A670E" w:rsidRPr="004F4FD8">
        <w:rPr>
          <w:rFonts w:ascii="Times New Roman" w:hAnsi="Times New Roman" w:cs="Times New Roman"/>
          <w:color w:val="auto"/>
        </w:rPr>
        <w:t>lényeges</w:t>
      </w:r>
      <w:r w:rsidRPr="004F4FD8">
        <w:rPr>
          <w:rFonts w:ascii="Times New Roman" w:hAnsi="Times New Roman" w:cs="Times New Roman"/>
          <w:color w:val="auto"/>
        </w:rPr>
        <w:t xml:space="preserve"> pályázati feltételeken túl - tartalmaznia kell a kikiáltási árat azzal a figyelmeztetéssel, hogy a licit nyertese az az ajánlattevő lesz, aki a pályázati feltételeknek megfelel és a kikiáltási árhoz képest a legmagasabb összegű ellenszolgáltatás megfizetésére tesz ajánlatot.</w:t>
      </w:r>
    </w:p>
    <w:p w14:paraId="2E72A72C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C14BA0B" w14:textId="00A0A8A6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licitálás időpontját úgy kell meghatározni, hogy a pályázati felhívás közzététele és a licitálás között legalább 20 (húsz) nap különbség legyen.</w:t>
      </w:r>
    </w:p>
    <w:p w14:paraId="04FF6197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2323487" w14:textId="06DA6FCB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pályázati felhívás a licitálás időpontjáig visszavonható, amelyet a meghirdetéssel azonos módon kell közzétenni.</w:t>
      </w:r>
    </w:p>
    <w:p w14:paraId="753471B2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B15F4B0" w14:textId="77FABA50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liciten való részvétel biztosíték adásához köthető.</w:t>
      </w:r>
    </w:p>
    <w:p w14:paraId="2B5577EA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458CF04" w14:textId="3D34BD78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 xml:space="preserve">A licit nyertese az általa ajánlott ellenszolgáltatás összegét a pályázati felhívásban meghatározottak szerint, de legkésőbb az állam elővásárlási jogáról való lemondást tartalmazó értesítés nyertes általi kézhezvételétől számított 30 napon belül </w:t>
      </w:r>
      <w:proofErr w:type="spellStart"/>
      <w:r w:rsidRPr="004F4FD8">
        <w:rPr>
          <w:rFonts w:ascii="Times New Roman" w:hAnsi="Times New Roman" w:cs="Times New Roman"/>
          <w:color w:val="auto"/>
        </w:rPr>
        <w:t>egyösszegben</w:t>
      </w:r>
      <w:proofErr w:type="spellEnd"/>
      <w:r w:rsidRPr="004F4FD8">
        <w:rPr>
          <w:rFonts w:ascii="Times New Roman" w:hAnsi="Times New Roman" w:cs="Times New Roman"/>
          <w:color w:val="auto"/>
        </w:rPr>
        <w:t xml:space="preserve"> köteles megfizetni. Megfizetésére részletfizetés és halasztás nem adható.</w:t>
      </w:r>
    </w:p>
    <w:p w14:paraId="442D2A21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E0AA671" w14:textId="002FC88B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ajánlatot az ajánlattevőnek név/cég megjelölésével, személyi (nyilvántartási) adataival és aláírásával ellátva kell benyújtani. Az ajánlattevő köteles igazolni, hogy a pályázati feltételeknek megfelel.</w:t>
      </w:r>
    </w:p>
    <w:p w14:paraId="2FAC2AD2" w14:textId="77777777" w:rsidR="007A670E" w:rsidRPr="004F4FD8" w:rsidRDefault="007A670E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9A01CAA" w14:textId="7A69FE43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nyilvános liciten személyesen vagy közokiratba, illetve teljes bizonyító erejű magánokiratba foglalt m</w:t>
      </w:r>
      <w:r w:rsidR="00C226E6" w:rsidRPr="004F4FD8">
        <w:rPr>
          <w:rFonts w:ascii="Times New Roman" w:hAnsi="Times New Roman" w:cs="Times New Roman"/>
          <w:color w:val="auto"/>
        </w:rPr>
        <w:t>e</w:t>
      </w:r>
      <w:r w:rsidRPr="004F4FD8">
        <w:rPr>
          <w:rFonts w:ascii="Times New Roman" w:hAnsi="Times New Roman" w:cs="Times New Roman"/>
          <w:color w:val="auto"/>
        </w:rPr>
        <w:t>ghatalmazással lehet részt venni.</w:t>
      </w:r>
    </w:p>
    <w:p w14:paraId="7C522CFF" w14:textId="77777777" w:rsidR="00C226E6" w:rsidRPr="004F4FD8" w:rsidRDefault="00C226E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E78508A" w14:textId="703F751B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licitálást legalább háromtagú bizottság bonyolítja le, a bizottság elnökét és tagjait a kiíró jelöli ki. A licitálást a bizottság elnöke vezeti.</w:t>
      </w:r>
      <w:r w:rsidR="004F4FD8" w:rsidRPr="004F4FD8">
        <w:rPr>
          <w:rFonts w:ascii="Times New Roman" w:hAnsi="Times New Roman" w:cs="Times New Roman"/>
          <w:color w:val="auto"/>
        </w:rPr>
        <w:t xml:space="preserve"> </w:t>
      </w:r>
      <w:r w:rsidR="004F4FD8" w:rsidRPr="004F4FD8">
        <w:rPr>
          <w:rFonts w:ascii="Times New Roman" w:hAnsi="Times New Roman" w:cs="Times New Roman"/>
        </w:rPr>
        <w:t>A bizottság elnökét és tagjait a tulajdonosi jogok gyakorlója jelöli ki.</w:t>
      </w:r>
    </w:p>
    <w:p w14:paraId="58C63A37" w14:textId="77777777" w:rsidR="00C226E6" w:rsidRPr="004F4FD8" w:rsidRDefault="00C226E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8B6B378" w14:textId="69F0DE34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Az ajánlattevők azonosítása után a bizottság tagjai megállapítják, hogy az ajánlatok közül melyek az érvényesek és érvénytelenek. Az ajánlatok érvénytelenségére vonatkozó szabályait a licit során is értelemszerűen alkalmazni kell. A bizottság döntése alapján az elnök a további eljárásból kizárja azt, akinek az ajánlata érvénytelen.</w:t>
      </w:r>
    </w:p>
    <w:p w14:paraId="3D5B1B41" w14:textId="77777777" w:rsidR="00C226E6" w:rsidRPr="004F4FD8" w:rsidRDefault="00C226E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240FEDAB" w14:textId="28D63925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bizottság eredménytelennek nyilvánítja a licitet, ha</w:t>
      </w:r>
    </w:p>
    <w:p w14:paraId="121D8241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nem érkezett ajánlat,</w:t>
      </w:r>
    </w:p>
    <w:p w14:paraId="111AB5E2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kizárólag érvénytelen ajánlatok érkeztek, vagy</w:t>
      </w:r>
    </w:p>
    <w:p w14:paraId="48C05067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az összes ajánlattevőt ki kellett zárni az eljárásból.</w:t>
      </w:r>
    </w:p>
    <w:p w14:paraId="69B511CA" w14:textId="77777777" w:rsidR="00C226E6" w:rsidRPr="004F4FD8" w:rsidRDefault="00C226E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4D96D31" w14:textId="620EB7FB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licitet vezető elnök</w:t>
      </w:r>
    </w:p>
    <w:p w14:paraId="743EA83F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proofErr w:type="gramStart"/>
      <w:r w:rsidRPr="004F4FD8">
        <w:rPr>
          <w:rFonts w:ascii="Times New Roman" w:hAnsi="Times New Roman" w:cs="Times New Roman"/>
          <w:color w:val="auto"/>
        </w:rPr>
        <w:t>a</w:t>
      </w:r>
      <w:proofErr w:type="gramEnd"/>
      <w:r w:rsidRPr="004F4FD8">
        <w:rPr>
          <w:rFonts w:ascii="Times New Roman" w:hAnsi="Times New Roman" w:cs="Times New Roman"/>
          <w:color w:val="auto"/>
        </w:rPr>
        <w:t>) emeli a téteket és felhívja az ajánlattevőket az ellenszolgáltatásra vonatkozó ajánlataik megtételére,</w:t>
      </w:r>
    </w:p>
    <w:p w14:paraId="22C9629D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b) megállapítja, hogy az ajánlattevők milyen végső ajánlatot tettek,</w:t>
      </w:r>
    </w:p>
    <w:p w14:paraId="22D8DFE7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c) kihirdeti a licit nyertesét, illetőleg a következő legmagasabb összegű ellenszolgáltatásra ajánlatot tevőt, és</w:t>
      </w:r>
    </w:p>
    <w:p w14:paraId="7512639A" w14:textId="77777777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d) a licitről jegyzőkönyvet készíttet.</w:t>
      </w:r>
    </w:p>
    <w:p w14:paraId="7D217BB0" w14:textId="77777777" w:rsidR="00C226E6" w:rsidRPr="004F4FD8" w:rsidRDefault="00C226E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D83FE1C" w14:textId="40AE633A" w:rsidR="00A774E9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4F4FD8">
        <w:rPr>
          <w:rFonts w:ascii="Times New Roman" w:hAnsi="Times New Roman" w:cs="Times New Roman"/>
          <w:color w:val="auto"/>
        </w:rPr>
        <w:t>A jegyzőkönyvnek tartalmaznia kell a licitálásban kialakult végső sorrendet, valamint a licittel kapcsolatos minden lényeges adatot, információt, előírást. A jegyzőkönyvet a licitet vezető elnök, a jegyzőkönyv vezetője, továbbá az ajánlattevők közül a licit nyertese és a második legmagasabb összegű ellenszolgáltatásra ajánlatot tevő írja alá.</w:t>
      </w:r>
    </w:p>
    <w:p w14:paraId="62A2AC31" w14:textId="77777777" w:rsidR="00C226E6" w:rsidRPr="004F4FD8" w:rsidRDefault="00C226E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504AF4AE" w14:textId="5DA86051" w:rsidR="00C226E6" w:rsidRPr="004F4FD8" w:rsidRDefault="00A774E9" w:rsidP="000C21FC">
      <w:pPr>
        <w:pStyle w:val="Nincstrkz"/>
        <w:jc w:val="both"/>
        <w:rPr>
          <w:rFonts w:ascii="Times New Roman" w:hAnsi="Times New Roman" w:cs="Times New Roman"/>
          <w:color w:val="FF0000"/>
        </w:rPr>
      </w:pPr>
      <w:r w:rsidRPr="004F4FD8">
        <w:rPr>
          <w:rFonts w:ascii="Times New Roman" w:hAnsi="Times New Roman" w:cs="Times New Roman"/>
          <w:color w:val="auto"/>
        </w:rPr>
        <w:t xml:space="preserve">A kiíró csak a licit nyertesével vagy - visszalépése esetén, ha azt a pályázati felhívásban előírta - a második legmagasabb összegű ajánlatot tevő személyével kötheti meg a szerződést. </w:t>
      </w:r>
      <w:r w:rsidR="004F4FD8" w:rsidRPr="004F4FD8">
        <w:rPr>
          <w:rFonts w:ascii="Times New Roman" w:hAnsi="Times New Roman" w:cs="Times New Roman"/>
        </w:rPr>
        <w:t>A szerződést a licit napjától számított 15 napon belül meg kell kötni.</w:t>
      </w:r>
    </w:p>
    <w:p w14:paraId="611A79B0" w14:textId="77777777" w:rsidR="00CA5A54" w:rsidRPr="004F4FD8" w:rsidRDefault="00CA5A54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bookmarkStart w:id="7" w:name="bookmark485"/>
      <w:bookmarkStart w:id="8" w:name="bookmark483"/>
      <w:bookmarkStart w:id="9" w:name="bookmark484"/>
      <w:bookmarkStart w:id="10" w:name="bookmark486"/>
      <w:bookmarkStart w:id="11" w:name="bookmark482"/>
      <w:bookmarkStart w:id="12" w:name="_GoBack"/>
      <w:bookmarkEnd w:id="7"/>
      <w:bookmarkEnd w:id="12"/>
    </w:p>
    <w:bookmarkEnd w:id="8"/>
    <w:bookmarkEnd w:id="9"/>
    <w:bookmarkEnd w:id="10"/>
    <w:bookmarkEnd w:id="11"/>
    <w:p w14:paraId="11D472B2" w14:textId="2355CC43" w:rsidR="006F3D96" w:rsidRPr="004F4FD8" w:rsidRDefault="00BB165B" w:rsidP="00121BDF">
      <w:pPr>
        <w:pStyle w:val="Cmsor1"/>
      </w:pPr>
      <w:r w:rsidRPr="004F4FD8">
        <w:t xml:space="preserve"> </w:t>
      </w:r>
      <w:bookmarkStart w:id="13" w:name="_Toc149933946"/>
      <w:r w:rsidRPr="004F4FD8">
        <w:t>Záró rendelkezések</w:t>
      </w:r>
      <w:bookmarkEnd w:id="13"/>
    </w:p>
    <w:p w14:paraId="1E40DADA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61296D60" w14:textId="3EC2BF3B" w:rsidR="006F3D96" w:rsidRPr="00002876" w:rsidRDefault="004F4FD8" w:rsidP="000C21FC">
      <w:pPr>
        <w:pStyle w:val="Nincstrkz"/>
        <w:jc w:val="both"/>
        <w:rPr>
          <w:rFonts w:ascii="Times New Roman" w:hAnsi="Times New Roman" w:cs="Times New Roman"/>
        </w:rPr>
      </w:pPr>
      <w:r w:rsidRPr="004F4FD8">
        <w:rPr>
          <w:rFonts w:ascii="Times New Roman" w:hAnsi="Times New Roman" w:cs="Times New Roman"/>
        </w:rPr>
        <w:t>A szabályzat a Savaria Városfejlesztési Nonprofit Kft. Felügyelőbizottságának</w:t>
      </w:r>
      <w:r w:rsidR="00C76613">
        <w:rPr>
          <w:rFonts w:ascii="Times New Roman" w:hAnsi="Times New Roman" w:cs="Times New Roman"/>
        </w:rPr>
        <w:t xml:space="preserve"> </w:t>
      </w:r>
      <w:r w:rsidR="00C53D2C">
        <w:rPr>
          <w:rFonts w:ascii="Times New Roman" w:hAnsi="Times New Roman" w:cs="Times New Roman"/>
        </w:rPr>
        <w:t>007/2023. (XI.07.)</w:t>
      </w:r>
      <w:r w:rsidR="00C76613">
        <w:rPr>
          <w:rFonts w:ascii="Times New Roman" w:hAnsi="Times New Roman" w:cs="Times New Roman"/>
        </w:rPr>
        <w:t xml:space="preserve"> számú határozata, valamint Szombathely Megyei Jogú Város Gazdasági és Jogi </w:t>
      </w:r>
      <w:proofErr w:type="gramStart"/>
      <w:r w:rsidR="00C53D2C">
        <w:rPr>
          <w:rFonts w:ascii="Times New Roman" w:hAnsi="Times New Roman" w:cs="Times New Roman"/>
        </w:rPr>
        <w:t xml:space="preserve">Bizottságának </w:t>
      </w:r>
      <w:r w:rsidR="00C53D2C" w:rsidRPr="004F4FD8">
        <w:rPr>
          <w:rFonts w:ascii="Times New Roman" w:hAnsi="Times New Roman" w:cs="Times New Roman"/>
        </w:rPr>
        <w:t>.</w:t>
      </w:r>
      <w:proofErr w:type="gramEnd"/>
      <w:r w:rsidR="00C53D2C" w:rsidRPr="004F4FD8">
        <w:rPr>
          <w:rFonts w:ascii="Times New Roman" w:hAnsi="Times New Roman" w:cs="Times New Roman"/>
        </w:rPr>
        <w:t>.......................</w:t>
      </w:r>
      <w:r w:rsidR="00C76613">
        <w:rPr>
          <w:rFonts w:ascii="Times New Roman" w:hAnsi="Times New Roman" w:cs="Times New Roman"/>
        </w:rPr>
        <w:t xml:space="preserve"> </w:t>
      </w:r>
      <w:proofErr w:type="gramStart"/>
      <w:r w:rsidR="00C76613">
        <w:rPr>
          <w:rFonts w:ascii="Times New Roman" w:hAnsi="Times New Roman" w:cs="Times New Roman"/>
        </w:rPr>
        <w:t>számú</w:t>
      </w:r>
      <w:proofErr w:type="gramEnd"/>
      <w:r w:rsidR="00C76613">
        <w:rPr>
          <w:rFonts w:ascii="Times New Roman" w:hAnsi="Times New Roman" w:cs="Times New Roman"/>
        </w:rPr>
        <w:t xml:space="preserve"> határozata alapján </w:t>
      </w:r>
      <w:r w:rsidR="00C76613" w:rsidRPr="00002876">
        <w:rPr>
          <w:rFonts w:ascii="Times New Roman" w:hAnsi="Times New Roman" w:cs="Times New Roman"/>
        </w:rPr>
        <w:t>202</w:t>
      </w:r>
      <w:r w:rsidR="00B66394" w:rsidRPr="00002876">
        <w:rPr>
          <w:rFonts w:ascii="Times New Roman" w:hAnsi="Times New Roman" w:cs="Times New Roman"/>
        </w:rPr>
        <w:t>4</w:t>
      </w:r>
      <w:r w:rsidR="00C76613" w:rsidRPr="00002876">
        <w:rPr>
          <w:rFonts w:ascii="Times New Roman" w:hAnsi="Times New Roman" w:cs="Times New Roman"/>
        </w:rPr>
        <w:t>. …</w:t>
      </w:r>
      <w:proofErr w:type="gramStart"/>
      <w:r w:rsidR="00C76613" w:rsidRPr="00002876">
        <w:rPr>
          <w:rFonts w:ascii="Times New Roman" w:hAnsi="Times New Roman" w:cs="Times New Roman"/>
        </w:rPr>
        <w:t>…….</w:t>
      </w:r>
      <w:proofErr w:type="gramEnd"/>
      <w:r w:rsidRPr="00002876">
        <w:rPr>
          <w:rFonts w:ascii="Times New Roman" w:hAnsi="Times New Roman" w:cs="Times New Roman"/>
        </w:rPr>
        <w:t xml:space="preserve"> napján lép hatályba, előírásait a hatályba lépését követően lefolytatott értékesítési eljárásokra kell alkalmazni.</w:t>
      </w:r>
    </w:p>
    <w:p w14:paraId="077E7545" w14:textId="77777777" w:rsidR="004F4FD8" w:rsidRPr="00002876" w:rsidRDefault="004F4FD8" w:rsidP="000C21FC">
      <w:pPr>
        <w:pStyle w:val="Nincstrkz"/>
        <w:jc w:val="both"/>
        <w:rPr>
          <w:rFonts w:ascii="Times New Roman" w:hAnsi="Times New Roman" w:cs="Times New Roman"/>
        </w:rPr>
      </w:pPr>
    </w:p>
    <w:p w14:paraId="196584CD" w14:textId="77777777" w:rsidR="004F4FD8" w:rsidRPr="00002876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0D55DEDC" w14:textId="42AC5DC3" w:rsidR="006F3D96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  <w:r w:rsidRPr="00002876">
        <w:rPr>
          <w:rFonts w:ascii="Times New Roman" w:hAnsi="Times New Roman" w:cs="Times New Roman"/>
          <w:color w:val="auto"/>
        </w:rPr>
        <w:t>Szombathely, 202</w:t>
      </w:r>
      <w:r w:rsidR="00B66394" w:rsidRPr="00002876">
        <w:rPr>
          <w:rFonts w:ascii="Times New Roman" w:hAnsi="Times New Roman" w:cs="Times New Roman"/>
          <w:color w:val="auto"/>
        </w:rPr>
        <w:t>4</w:t>
      </w:r>
      <w:r w:rsidRPr="00002876">
        <w:rPr>
          <w:rFonts w:ascii="Times New Roman" w:hAnsi="Times New Roman" w:cs="Times New Roman"/>
          <w:color w:val="auto"/>
        </w:rPr>
        <w:t xml:space="preserve"> „</w:t>
      </w:r>
      <w:proofErr w:type="gramStart"/>
      <w:r w:rsidR="00BB165B" w:rsidRPr="00002876">
        <w:rPr>
          <w:rFonts w:ascii="Times New Roman" w:hAnsi="Times New Roman" w:cs="Times New Roman"/>
          <w:color w:val="auto"/>
        </w:rPr>
        <w:t>…</w:t>
      </w:r>
      <w:r w:rsidRPr="00002876">
        <w:rPr>
          <w:rFonts w:ascii="Times New Roman" w:hAnsi="Times New Roman" w:cs="Times New Roman"/>
          <w:color w:val="auto"/>
        </w:rPr>
        <w:t>….</w:t>
      </w:r>
      <w:proofErr w:type="gramEnd"/>
      <w:r w:rsidRPr="00002876">
        <w:rPr>
          <w:rFonts w:ascii="Times New Roman" w:hAnsi="Times New Roman" w:cs="Times New Roman"/>
          <w:color w:val="auto"/>
        </w:rPr>
        <w:t>” napján</w:t>
      </w:r>
    </w:p>
    <w:p w14:paraId="2D89DD0A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1CF1930A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7AA2A844" w14:textId="77777777" w:rsid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4D1E3D67" w14:textId="77777777" w:rsidR="004F4FD8" w:rsidRPr="004F4FD8" w:rsidRDefault="004F4FD8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p w14:paraId="32534F60" w14:textId="77777777" w:rsidR="006F3D96" w:rsidRPr="004F4FD8" w:rsidRDefault="006F3D96" w:rsidP="000C21FC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4716"/>
      </w:tblGrid>
      <w:tr w:rsidR="000C21FC" w:rsidRPr="004F4FD8" w14:paraId="3AD309E8" w14:textId="77777777" w:rsidTr="00613DBA">
        <w:tc>
          <w:tcPr>
            <w:tcW w:w="4606" w:type="dxa"/>
          </w:tcPr>
          <w:p w14:paraId="4118EB38" w14:textId="77777777" w:rsidR="006F3D96" w:rsidRPr="004F4FD8" w:rsidRDefault="006F3D96" w:rsidP="000C21FC">
            <w:pPr>
              <w:pStyle w:val="Nincstrkz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06" w:type="dxa"/>
          </w:tcPr>
          <w:p w14:paraId="740498E9" w14:textId="77777777" w:rsidR="006F3D96" w:rsidRPr="004F4FD8" w:rsidRDefault="006F3D96" w:rsidP="000C21FC">
            <w:pPr>
              <w:pStyle w:val="Nincstrkz"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FD8">
              <w:rPr>
                <w:rFonts w:ascii="Times New Roman" w:hAnsi="Times New Roman" w:cs="Times New Roman"/>
                <w:color w:val="auto"/>
              </w:rPr>
              <w:t>...........................................................................</w:t>
            </w:r>
          </w:p>
          <w:p w14:paraId="6F6B0D1D" w14:textId="77777777" w:rsidR="006F3D96" w:rsidRPr="004F4FD8" w:rsidRDefault="006F3D96" w:rsidP="000C21FC">
            <w:pPr>
              <w:pStyle w:val="Nincstrkz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F4FD8">
              <w:rPr>
                <w:rFonts w:ascii="Times New Roman" w:hAnsi="Times New Roman" w:cs="Times New Roman"/>
                <w:color w:val="auto"/>
              </w:rPr>
              <w:t>Dr. Kovácsné Takács Klaudia</w:t>
            </w:r>
          </w:p>
          <w:p w14:paraId="78E31615" w14:textId="77777777" w:rsidR="006F3D96" w:rsidRPr="004F4FD8" w:rsidRDefault="006F3D96" w:rsidP="000C21FC">
            <w:pPr>
              <w:pStyle w:val="Nincstrkz"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FD8">
              <w:rPr>
                <w:rFonts w:ascii="Times New Roman" w:hAnsi="Times New Roman" w:cs="Times New Roman"/>
                <w:color w:val="auto"/>
              </w:rPr>
              <w:t>ügyvezető</w:t>
            </w:r>
          </w:p>
        </w:tc>
      </w:tr>
    </w:tbl>
    <w:p w14:paraId="528AEFB1" w14:textId="77777777" w:rsidR="006F3D96" w:rsidRPr="004F4FD8" w:rsidRDefault="006F3D96" w:rsidP="0008343A">
      <w:pPr>
        <w:pStyle w:val="Nincstrkz"/>
        <w:jc w:val="both"/>
        <w:rPr>
          <w:rFonts w:ascii="Times New Roman" w:hAnsi="Times New Roman" w:cs="Times New Roman"/>
          <w:color w:val="auto"/>
        </w:rPr>
      </w:pPr>
    </w:p>
    <w:sectPr w:rsidR="006F3D96" w:rsidRPr="004F4FD8" w:rsidSect="0027447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906FA" w14:textId="77777777" w:rsidR="000A34BF" w:rsidRDefault="000A34BF" w:rsidP="006F3D96">
      <w:r>
        <w:separator/>
      </w:r>
    </w:p>
  </w:endnote>
  <w:endnote w:type="continuationSeparator" w:id="0">
    <w:p w14:paraId="42B31ECC" w14:textId="77777777" w:rsidR="000A34BF" w:rsidRDefault="000A34BF" w:rsidP="006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801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AA6BA9" w14:textId="0DA77877" w:rsidR="006F3D96" w:rsidRPr="006F3D96" w:rsidRDefault="006F3D96">
        <w:pPr>
          <w:pStyle w:val="llb"/>
          <w:jc w:val="right"/>
          <w:rPr>
            <w:rFonts w:ascii="Times New Roman" w:hAnsi="Times New Roman" w:cs="Times New Roman"/>
          </w:rPr>
        </w:pPr>
        <w:r w:rsidRPr="006F3D96">
          <w:rPr>
            <w:rFonts w:ascii="Times New Roman" w:hAnsi="Times New Roman" w:cs="Times New Roman"/>
          </w:rPr>
          <w:fldChar w:fldCharType="begin"/>
        </w:r>
        <w:r w:rsidRPr="006F3D96">
          <w:rPr>
            <w:rFonts w:ascii="Times New Roman" w:hAnsi="Times New Roman" w:cs="Times New Roman"/>
          </w:rPr>
          <w:instrText>PAGE   \* MERGEFORMAT</w:instrText>
        </w:r>
        <w:r w:rsidRPr="006F3D96">
          <w:rPr>
            <w:rFonts w:ascii="Times New Roman" w:hAnsi="Times New Roman" w:cs="Times New Roman"/>
          </w:rPr>
          <w:fldChar w:fldCharType="separate"/>
        </w:r>
        <w:r w:rsidR="00002876">
          <w:rPr>
            <w:rFonts w:ascii="Times New Roman" w:hAnsi="Times New Roman" w:cs="Times New Roman"/>
            <w:noProof/>
          </w:rPr>
          <w:t>9</w:t>
        </w:r>
        <w:r w:rsidRPr="006F3D96">
          <w:rPr>
            <w:rFonts w:ascii="Times New Roman" w:hAnsi="Times New Roman" w:cs="Times New Roman"/>
          </w:rPr>
          <w:fldChar w:fldCharType="end"/>
        </w:r>
      </w:p>
    </w:sdtContent>
  </w:sdt>
  <w:p w14:paraId="33D09682" w14:textId="77777777" w:rsidR="006F3D96" w:rsidRDefault="006F3D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D7FF" w14:textId="77777777" w:rsidR="000A34BF" w:rsidRDefault="000A34BF" w:rsidP="006F3D96">
      <w:r>
        <w:separator/>
      </w:r>
    </w:p>
  </w:footnote>
  <w:footnote w:type="continuationSeparator" w:id="0">
    <w:p w14:paraId="331B4C22" w14:textId="77777777" w:rsidR="000A34BF" w:rsidRDefault="000A34BF" w:rsidP="006F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D39"/>
    <w:multiLevelType w:val="multilevel"/>
    <w:tmpl w:val="EC18EAC0"/>
    <w:lvl w:ilvl="0">
      <w:start w:val="1"/>
      <w:numFmt w:val="decimal"/>
      <w:lvlText w:val="III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1491B"/>
    <w:multiLevelType w:val="hybridMultilevel"/>
    <w:tmpl w:val="01300492"/>
    <w:lvl w:ilvl="0" w:tplc="CF4625A2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3B51"/>
    <w:multiLevelType w:val="multilevel"/>
    <w:tmpl w:val="C4ACA536"/>
    <w:lvl w:ilvl="0">
      <w:start w:val="5"/>
      <w:numFmt w:val="decimal"/>
      <w:lvlText w:val="III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F3602"/>
    <w:multiLevelType w:val="multilevel"/>
    <w:tmpl w:val="4D0C1D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06B67"/>
    <w:multiLevelType w:val="multilevel"/>
    <w:tmpl w:val="3912C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41CA8"/>
    <w:multiLevelType w:val="multilevel"/>
    <w:tmpl w:val="32F8E4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6088A"/>
    <w:multiLevelType w:val="multilevel"/>
    <w:tmpl w:val="6D46B93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B2DAB"/>
    <w:multiLevelType w:val="multilevel"/>
    <w:tmpl w:val="46F812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72414"/>
    <w:multiLevelType w:val="multilevel"/>
    <w:tmpl w:val="B99888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07C1A"/>
    <w:multiLevelType w:val="multilevel"/>
    <w:tmpl w:val="6AC46D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C6D35"/>
    <w:multiLevelType w:val="multilevel"/>
    <w:tmpl w:val="B6C4F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83851"/>
    <w:multiLevelType w:val="multilevel"/>
    <w:tmpl w:val="8A2057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F29D0"/>
    <w:multiLevelType w:val="multilevel"/>
    <w:tmpl w:val="8BA836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B5E02"/>
    <w:multiLevelType w:val="multilevel"/>
    <w:tmpl w:val="5764ED3C"/>
    <w:lvl w:ilvl="0">
      <w:start w:val="8"/>
      <w:numFmt w:val="decimal"/>
      <w:lvlText w:val="11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3C5E24"/>
    <w:multiLevelType w:val="multilevel"/>
    <w:tmpl w:val="A2EEF338"/>
    <w:lvl w:ilvl="0">
      <w:start w:val="2"/>
      <w:numFmt w:val="decimal"/>
      <w:lvlText w:val="111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1328CC"/>
    <w:multiLevelType w:val="multilevel"/>
    <w:tmpl w:val="AA9244AA"/>
    <w:lvl w:ilvl="0">
      <w:start w:val="6"/>
      <w:numFmt w:val="decimal"/>
      <w:lvlText w:val="III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1524E"/>
    <w:multiLevelType w:val="multilevel"/>
    <w:tmpl w:val="88AA682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85282"/>
    <w:multiLevelType w:val="multilevel"/>
    <w:tmpl w:val="37A050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475195"/>
    <w:multiLevelType w:val="multilevel"/>
    <w:tmpl w:val="159418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2D4B4D"/>
    <w:multiLevelType w:val="hybridMultilevel"/>
    <w:tmpl w:val="B11C2E56"/>
    <w:lvl w:ilvl="0" w:tplc="9B76888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E853E66"/>
    <w:multiLevelType w:val="multilevel"/>
    <w:tmpl w:val="04A22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500419"/>
    <w:multiLevelType w:val="multilevel"/>
    <w:tmpl w:val="AC5E10D6"/>
    <w:lvl w:ilvl="0">
      <w:start w:val="2"/>
      <w:numFmt w:val="decimal"/>
      <w:lvlText w:val="11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C61C01"/>
    <w:multiLevelType w:val="multilevel"/>
    <w:tmpl w:val="059A33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7700F"/>
    <w:multiLevelType w:val="multilevel"/>
    <w:tmpl w:val="9A925790"/>
    <w:lvl w:ilvl="0">
      <w:start w:val="1"/>
      <w:numFmt w:val="decimal"/>
      <w:lvlText w:val="III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93C3B"/>
    <w:multiLevelType w:val="multilevel"/>
    <w:tmpl w:val="D316A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504A7"/>
    <w:multiLevelType w:val="hybridMultilevel"/>
    <w:tmpl w:val="C23062F4"/>
    <w:lvl w:ilvl="0" w:tplc="C1DC9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F0CAA"/>
    <w:multiLevelType w:val="multilevel"/>
    <w:tmpl w:val="00028E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57C2B"/>
    <w:multiLevelType w:val="multilevel"/>
    <w:tmpl w:val="B1963B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2C23CC"/>
    <w:multiLevelType w:val="multilevel"/>
    <w:tmpl w:val="EE6C26AC"/>
    <w:lvl w:ilvl="0">
      <w:start w:val="10"/>
      <w:numFmt w:val="decimal"/>
      <w:lvlText w:val="III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619B6"/>
    <w:multiLevelType w:val="multilevel"/>
    <w:tmpl w:val="270EA7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745F84"/>
    <w:multiLevelType w:val="multilevel"/>
    <w:tmpl w:val="42BEED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3E56C3"/>
    <w:multiLevelType w:val="multilevel"/>
    <w:tmpl w:val="8DFEEC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B579C"/>
    <w:multiLevelType w:val="multilevel"/>
    <w:tmpl w:val="63A65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CC07B5"/>
    <w:multiLevelType w:val="multilevel"/>
    <w:tmpl w:val="A296E0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C3EFF"/>
    <w:multiLevelType w:val="multilevel"/>
    <w:tmpl w:val="D8B050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9432A8"/>
    <w:multiLevelType w:val="multilevel"/>
    <w:tmpl w:val="4C4081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B065C0"/>
    <w:multiLevelType w:val="multilevel"/>
    <w:tmpl w:val="8A7AED94"/>
    <w:lvl w:ilvl="0">
      <w:start w:val="7"/>
      <w:numFmt w:val="decimal"/>
      <w:lvlText w:val="III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B47999"/>
    <w:multiLevelType w:val="multilevel"/>
    <w:tmpl w:val="831EA776"/>
    <w:lvl w:ilvl="0">
      <w:start w:val="1"/>
      <w:numFmt w:val="decimal"/>
      <w:lvlText w:val="1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541F4"/>
    <w:multiLevelType w:val="multilevel"/>
    <w:tmpl w:val="E68C38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D4627"/>
    <w:multiLevelType w:val="multilevel"/>
    <w:tmpl w:val="280A81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D95E1A"/>
    <w:multiLevelType w:val="multilevel"/>
    <w:tmpl w:val="C6F09C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876546"/>
    <w:multiLevelType w:val="multilevel"/>
    <w:tmpl w:val="FA6450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E6190D"/>
    <w:multiLevelType w:val="multilevel"/>
    <w:tmpl w:val="9676AC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79140F"/>
    <w:multiLevelType w:val="multilevel"/>
    <w:tmpl w:val="84D6A4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A41E0B"/>
    <w:multiLevelType w:val="multilevel"/>
    <w:tmpl w:val="72161D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1B7709"/>
    <w:multiLevelType w:val="multilevel"/>
    <w:tmpl w:val="E33AED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5"/>
  </w:num>
  <w:num w:numId="5">
    <w:abstractNumId w:val="41"/>
  </w:num>
  <w:num w:numId="6">
    <w:abstractNumId w:val="37"/>
  </w:num>
  <w:num w:numId="7">
    <w:abstractNumId w:val="0"/>
  </w:num>
  <w:num w:numId="8">
    <w:abstractNumId w:val="21"/>
  </w:num>
  <w:num w:numId="9">
    <w:abstractNumId w:val="8"/>
  </w:num>
  <w:num w:numId="10">
    <w:abstractNumId w:val="43"/>
  </w:num>
  <w:num w:numId="11">
    <w:abstractNumId w:val="29"/>
  </w:num>
  <w:num w:numId="12">
    <w:abstractNumId w:val="33"/>
  </w:num>
  <w:num w:numId="13">
    <w:abstractNumId w:val="10"/>
  </w:num>
  <w:num w:numId="14">
    <w:abstractNumId w:val="36"/>
  </w:num>
  <w:num w:numId="15">
    <w:abstractNumId w:val="44"/>
  </w:num>
  <w:num w:numId="16">
    <w:abstractNumId w:val="13"/>
  </w:num>
  <w:num w:numId="17">
    <w:abstractNumId w:val="22"/>
  </w:num>
  <w:num w:numId="18">
    <w:abstractNumId w:val="28"/>
  </w:num>
  <w:num w:numId="19">
    <w:abstractNumId w:val="38"/>
  </w:num>
  <w:num w:numId="20">
    <w:abstractNumId w:val="23"/>
  </w:num>
  <w:num w:numId="21">
    <w:abstractNumId w:val="34"/>
  </w:num>
  <w:num w:numId="22">
    <w:abstractNumId w:val="40"/>
  </w:num>
  <w:num w:numId="23">
    <w:abstractNumId w:val="9"/>
  </w:num>
  <w:num w:numId="24">
    <w:abstractNumId w:val="11"/>
  </w:num>
  <w:num w:numId="25">
    <w:abstractNumId w:val="27"/>
  </w:num>
  <w:num w:numId="26">
    <w:abstractNumId w:val="14"/>
  </w:num>
  <w:num w:numId="27">
    <w:abstractNumId w:val="15"/>
  </w:num>
  <w:num w:numId="28">
    <w:abstractNumId w:val="31"/>
  </w:num>
  <w:num w:numId="29">
    <w:abstractNumId w:val="2"/>
  </w:num>
  <w:num w:numId="30">
    <w:abstractNumId w:val="26"/>
  </w:num>
  <w:num w:numId="31">
    <w:abstractNumId w:val="7"/>
  </w:num>
  <w:num w:numId="32">
    <w:abstractNumId w:val="39"/>
  </w:num>
  <w:num w:numId="33">
    <w:abstractNumId w:val="3"/>
  </w:num>
  <w:num w:numId="34">
    <w:abstractNumId w:val="6"/>
  </w:num>
  <w:num w:numId="35">
    <w:abstractNumId w:val="18"/>
  </w:num>
  <w:num w:numId="36">
    <w:abstractNumId w:val="16"/>
  </w:num>
  <w:num w:numId="37">
    <w:abstractNumId w:val="4"/>
  </w:num>
  <w:num w:numId="38">
    <w:abstractNumId w:val="20"/>
  </w:num>
  <w:num w:numId="39">
    <w:abstractNumId w:val="42"/>
  </w:num>
  <w:num w:numId="40">
    <w:abstractNumId w:val="12"/>
  </w:num>
  <w:num w:numId="41">
    <w:abstractNumId w:val="45"/>
  </w:num>
  <w:num w:numId="42">
    <w:abstractNumId w:val="35"/>
  </w:num>
  <w:num w:numId="43">
    <w:abstractNumId w:val="30"/>
  </w:num>
  <w:num w:numId="44">
    <w:abstractNumId w:val="19"/>
  </w:num>
  <w:num w:numId="45">
    <w:abstractNumId w:val="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96"/>
    <w:rsid w:val="00001B08"/>
    <w:rsid w:val="00002876"/>
    <w:rsid w:val="0008343A"/>
    <w:rsid w:val="000A34BF"/>
    <w:rsid w:val="000C21FC"/>
    <w:rsid w:val="000F7B76"/>
    <w:rsid w:val="00121BDF"/>
    <w:rsid w:val="001722D5"/>
    <w:rsid w:val="00274475"/>
    <w:rsid w:val="002D2423"/>
    <w:rsid w:val="003F4D57"/>
    <w:rsid w:val="004227EC"/>
    <w:rsid w:val="004F29E0"/>
    <w:rsid w:val="004F4FD8"/>
    <w:rsid w:val="00586448"/>
    <w:rsid w:val="00690117"/>
    <w:rsid w:val="006F3D96"/>
    <w:rsid w:val="007A670E"/>
    <w:rsid w:val="008259E7"/>
    <w:rsid w:val="00836186"/>
    <w:rsid w:val="008D3F01"/>
    <w:rsid w:val="00983995"/>
    <w:rsid w:val="009B27BA"/>
    <w:rsid w:val="00A3097F"/>
    <w:rsid w:val="00A567B2"/>
    <w:rsid w:val="00A774E9"/>
    <w:rsid w:val="00B66394"/>
    <w:rsid w:val="00B7558C"/>
    <w:rsid w:val="00BB165B"/>
    <w:rsid w:val="00BF3627"/>
    <w:rsid w:val="00C226E6"/>
    <w:rsid w:val="00C3281E"/>
    <w:rsid w:val="00C53D2C"/>
    <w:rsid w:val="00C760BE"/>
    <w:rsid w:val="00C76613"/>
    <w:rsid w:val="00CA5A54"/>
    <w:rsid w:val="00D2618C"/>
    <w:rsid w:val="00D350AD"/>
    <w:rsid w:val="00EB4488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CCC4B"/>
  <w15:chartTrackingRefBased/>
  <w15:docId w15:val="{9B0FE840-8E19-484C-8353-9BF8B21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D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Cmsor1">
    <w:name w:val="heading 1"/>
    <w:basedOn w:val="Nincstrkz"/>
    <w:next w:val="Norml"/>
    <w:link w:val="Cmsor1Char"/>
    <w:uiPriority w:val="9"/>
    <w:qFormat/>
    <w:rsid w:val="000F7B76"/>
    <w:pPr>
      <w:numPr>
        <w:numId w:val="45"/>
      </w:numPr>
      <w:jc w:val="both"/>
      <w:outlineLvl w:val="0"/>
    </w:pPr>
    <w:rPr>
      <w:rFonts w:ascii="Times New Roman" w:hAnsi="Times New Roman" w:cs="Times New Roman"/>
      <w:b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6F3D96"/>
    <w:rPr>
      <w:rFonts w:ascii="Times New Roman" w:eastAsia="Times New Roman" w:hAnsi="Times New Roman" w:cs="Times New Roman"/>
    </w:rPr>
  </w:style>
  <w:style w:type="character" w:customStyle="1" w:styleId="Cmsor3">
    <w:name w:val="Címsor #3_"/>
    <w:basedOn w:val="Bekezdsalapbettpusa"/>
    <w:link w:val="Cmsor30"/>
    <w:rsid w:val="006F3D96"/>
    <w:rPr>
      <w:rFonts w:ascii="Times New Roman" w:eastAsia="Times New Roman" w:hAnsi="Times New Roman" w:cs="Times New Roman"/>
      <w:b/>
      <w:bCs/>
    </w:rPr>
  </w:style>
  <w:style w:type="paragraph" w:customStyle="1" w:styleId="Szvegtrzs1">
    <w:name w:val="Szövegtörzs1"/>
    <w:basedOn w:val="Norml"/>
    <w:link w:val="Szvegtrzs"/>
    <w:rsid w:val="006F3D96"/>
    <w:pPr>
      <w:spacing w:after="260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msor30">
    <w:name w:val="Címsor #3"/>
    <w:basedOn w:val="Norml"/>
    <w:link w:val="Cmsor3"/>
    <w:rsid w:val="006F3D96"/>
    <w:pPr>
      <w:spacing w:after="26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incstrkz">
    <w:name w:val="No Spacing"/>
    <w:uiPriority w:val="1"/>
    <w:qFormat/>
    <w:rsid w:val="006F3D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6F3D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3D96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6F3D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D96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customStyle="1" w:styleId="Cmsor1Char">
    <w:name w:val="Címsor 1 Char"/>
    <w:basedOn w:val="Bekezdsalapbettpusa"/>
    <w:link w:val="Cmsor1"/>
    <w:uiPriority w:val="9"/>
    <w:rsid w:val="000F7B76"/>
    <w:rPr>
      <w:rFonts w:ascii="Times New Roman" w:eastAsia="Courier New" w:hAnsi="Times New Roman" w:cs="Times New Roman"/>
      <w:b/>
      <w:sz w:val="24"/>
      <w:szCs w:val="24"/>
      <w:lang w:eastAsia="hu-HU" w:bidi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F7B76"/>
    <w:pPr>
      <w:widowControl/>
      <w:spacing w:line="259" w:lineRule="auto"/>
      <w:outlineLvl w:val="9"/>
    </w:pPr>
    <w:rPr>
      <w:lang w:bidi="ar-SA"/>
    </w:rPr>
  </w:style>
  <w:style w:type="paragraph" w:styleId="TJ1">
    <w:name w:val="toc 1"/>
    <w:basedOn w:val="Norml"/>
    <w:next w:val="Norml"/>
    <w:autoRedefine/>
    <w:uiPriority w:val="39"/>
    <w:unhideWhenUsed/>
    <w:rsid w:val="009B27BA"/>
    <w:pPr>
      <w:tabs>
        <w:tab w:val="left" w:pos="660"/>
        <w:tab w:val="right" w:leader="dot" w:pos="9062"/>
      </w:tabs>
      <w:spacing w:before="240" w:after="240"/>
      <w:ind w:left="284" w:hanging="284"/>
      <w:jc w:val="both"/>
    </w:pPr>
  </w:style>
  <w:style w:type="character" w:styleId="Hiperhivatkozs">
    <w:name w:val="Hyperlink"/>
    <w:basedOn w:val="Bekezdsalapbettpusa"/>
    <w:uiPriority w:val="99"/>
    <w:unhideWhenUsed/>
    <w:rsid w:val="000F7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8643-DEB8-473D-A60E-B42AD7A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2471</Words>
  <Characters>17053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Kaposiné dr. Reményi Viola</cp:lastModifiedBy>
  <cp:revision>7</cp:revision>
  <cp:lastPrinted>2023-11-07T08:15:00Z</cp:lastPrinted>
  <dcterms:created xsi:type="dcterms:W3CDTF">2024-01-09T08:40:00Z</dcterms:created>
  <dcterms:modified xsi:type="dcterms:W3CDTF">2024-01-12T08:51:00Z</dcterms:modified>
</cp:coreProperties>
</file>