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52F76B9E" w:rsidR="001937A5" w:rsidRPr="00E165AD" w:rsidRDefault="002056FC" w:rsidP="002056F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="001937A5"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Tájékoztat</w:t>
      </w:r>
      <w:r w:rsidR="00F66ED4">
        <w:rPr>
          <w:rFonts w:asciiTheme="minorHAnsi" w:hAnsiTheme="minorHAnsi" w:cstheme="minorHAnsi"/>
          <w:b/>
          <w:color w:val="000000"/>
          <w:sz w:val="22"/>
          <w:szCs w:val="22"/>
        </w:rPr>
        <w:t>ó Szombathely MJV Kábítószerügyi Egyeztető Fóruma 202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3. évi </w:t>
      </w:r>
      <w:r w:rsidR="00F66ED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tevékenységéről </w:t>
      </w:r>
      <w:r w:rsidR="001937A5" w:rsidRPr="00E165A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C0434F5" w14:textId="6BC6D3A8" w:rsidR="001937A5" w:rsidRDefault="001937A5" w:rsidP="002056F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165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E165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66ED4">
        <w:rPr>
          <w:rFonts w:asciiTheme="minorHAnsi" w:hAnsiTheme="minorHAnsi" w:cstheme="minorHAnsi"/>
          <w:bCs/>
          <w:color w:val="000000"/>
          <w:sz w:val="22"/>
          <w:szCs w:val="22"/>
        </w:rPr>
        <w:t>Tóth Balázs, a KEF szakmai társelnöke</w:t>
      </w:r>
    </w:p>
    <w:p w14:paraId="68E98444" w14:textId="74B9562E" w:rsidR="00F66ED4" w:rsidRPr="00F66ED4" w:rsidRDefault="00F66ED4" w:rsidP="002056F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Kelemen Krisztián, a Bizottság elnöke, a KEF Elnöke</w:t>
      </w:r>
    </w:p>
    <w:sectPr w:rsidR="00F66ED4" w:rsidRPr="00F6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6FC"/>
    <w:rsid w:val="00205CDE"/>
    <w:rsid w:val="00442077"/>
    <w:rsid w:val="006E6297"/>
    <w:rsid w:val="008458DB"/>
    <w:rsid w:val="009C3F7C"/>
    <w:rsid w:val="00CA6559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195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5</cp:revision>
  <dcterms:created xsi:type="dcterms:W3CDTF">2023-01-17T13:11:00Z</dcterms:created>
  <dcterms:modified xsi:type="dcterms:W3CDTF">2024-01-16T11:03:00Z</dcterms:modified>
</cp:coreProperties>
</file>